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797B794">
      <w:pPr>
        <w:adjustRightInd w:val="0"/>
        <w:snapToGrid w:val="0"/>
        <w:jc w:val="right"/>
        <w:outlineLvl w:val="0"/>
        <w:rPr>
          <w:bCs/>
          <w:highlight w:val="none"/>
        </w:rPr>
      </w:pPr>
      <w:bookmarkStart w:id="0" w:name="_Toc30297"/>
      <w:bookmarkStart w:id="1" w:name="_Toc24659"/>
      <w:r>
        <w:rPr>
          <w:rFonts w:hint="eastAsia" w:ascii="黑体" w:eastAsia="黑体"/>
          <w:b/>
          <w:sz w:val="44"/>
          <w:szCs w:val="44"/>
          <w:highlight w:val="none"/>
        </w:rPr>
        <w:drawing>
          <wp:inline distT="0" distB="0" distL="0" distR="0">
            <wp:extent cx="1558925" cy="609600"/>
            <wp:effectExtent l="19050" t="0" r="3175" b="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noChangeArrowheads="1"/>
                    </pic:cNvPicPr>
                  </pic:nvPicPr>
                  <pic:blipFill>
                    <a:blip r:embed="rId15" cstate="print"/>
                    <a:srcRect l="53677" t="2350" r="15076" b="88907"/>
                    <a:stretch>
                      <a:fillRect/>
                    </a:stretch>
                  </pic:blipFill>
                  <pic:spPr>
                    <a:xfrm>
                      <a:off x="0" y="0"/>
                      <a:ext cx="1558925" cy="609600"/>
                    </a:xfrm>
                    <a:prstGeom prst="rect">
                      <a:avLst/>
                    </a:prstGeom>
                    <a:noFill/>
                    <a:ln w="9525">
                      <a:noFill/>
                      <a:miter lim="800000"/>
                      <a:headEnd/>
                      <a:tailEnd/>
                    </a:ln>
                  </pic:spPr>
                </pic:pic>
              </a:graphicData>
            </a:graphic>
          </wp:inline>
        </w:drawing>
      </w:r>
      <w:bookmarkEnd w:id="0"/>
      <w:bookmarkEnd w:id="1"/>
    </w:p>
    <w:p w14:paraId="43933A3A">
      <w:pPr>
        <w:jc w:val="center"/>
        <w:rPr>
          <w:rFonts w:ascii="方正小标宋简体" w:eastAsia="方正小标宋简体"/>
          <w:b/>
          <w:bCs/>
          <w:sz w:val="52"/>
          <w:highlight w:val="none"/>
        </w:rPr>
      </w:pPr>
      <w:r>
        <w:rPr>
          <w:rFonts w:hint="eastAsia" w:ascii="方正小标宋简体" w:hAnsi="宋体" w:eastAsia="方正小标宋简体"/>
          <w:b/>
          <w:bCs/>
          <w:sz w:val="52"/>
          <w:highlight w:val="none"/>
        </w:rPr>
        <w:t>中华人民共和国国家计量技术规范</w:t>
      </w:r>
    </w:p>
    <w:p w14:paraId="2D60F7EC">
      <w:pPr>
        <w:rPr>
          <w:rFonts w:ascii="黑体" w:hAnsi="黑体" w:eastAsia="黑体"/>
          <w:b/>
          <w:bCs/>
          <w:sz w:val="28"/>
          <w:highlight w:val="none"/>
        </w:rPr>
      </w:pPr>
      <w:r>
        <w:rPr>
          <w:bCs/>
          <w:sz w:val="28"/>
          <w:highlight w:val="none"/>
        </w:rPr>
        <w:t xml:space="preserve">                                    </w:t>
      </w:r>
      <w:r>
        <w:rPr>
          <w:rFonts w:ascii="黑体" w:hAnsi="黑体" w:eastAsia="黑体"/>
          <w:b/>
          <w:bCs/>
          <w:sz w:val="28"/>
          <w:highlight w:val="none"/>
        </w:rPr>
        <w:t>JJF×××× — ××××</w:t>
      </w:r>
    </w:p>
    <w:p w14:paraId="7A3A7003">
      <w:pPr>
        <w:rPr>
          <w:b/>
          <w:highlight w:val="none"/>
        </w:rPr>
      </w:pPr>
      <w:r>
        <w:rPr>
          <w:b/>
          <w:highlight w:val="none"/>
        </w:rPr>
        <mc:AlternateContent>
          <mc:Choice Requires="wps">
            <w:drawing>
              <wp:anchor distT="0" distB="0" distL="114300" distR="114300" simplePos="0" relativeHeight="251660288" behindDoc="0" locked="0" layoutInCell="1" allowOverlap="1">
                <wp:simplePos x="0" y="0"/>
                <wp:positionH relativeFrom="column">
                  <wp:posOffset>-85725</wp:posOffset>
                </wp:positionH>
                <wp:positionV relativeFrom="paragraph">
                  <wp:posOffset>93345</wp:posOffset>
                </wp:positionV>
                <wp:extent cx="5600700" cy="0"/>
                <wp:effectExtent l="0" t="9525" r="0" b="9525"/>
                <wp:wrapNone/>
                <wp:docPr id="7" name="直线 2"/>
                <wp:cNvGraphicFramePr/>
                <a:graphic xmlns:a="http://schemas.openxmlformats.org/drawingml/2006/main">
                  <a:graphicData uri="http://schemas.microsoft.com/office/word/2010/wordprocessingShape">
                    <wps:wsp>
                      <wps:cNvCnPr/>
                      <wps:spPr>
                        <a:xfrm>
                          <a:off x="0" y="0"/>
                          <a:ext cx="5600700" cy="0"/>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直线 2" o:spid="_x0000_s1026" o:spt="20" style="position:absolute;left:0pt;margin-left:-6.75pt;margin-top:7.35pt;height:0pt;width:441pt;z-index:251660288;mso-width-relative:page;mso-height-relative:page;" filled="f" stroked="t" coordsize="21600,21600" o:gfxdata="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gmcgv1QAA&#10;AAkBAAAPAAAAAAAAAAEAIAAAACIAAABkcnMvZG93bnJldi54bWxQSwECFAAUAAAACACHTuJAe5fn&#10;DOgBAADcAwAADgAAAAAAAAABACAAAAAkAQAAZHJzL2Uyb0RvYy54bWxQSwUGAAAAAAYABgBZAQAA&#10;fgUAAAAA&#10;">
                <v:fill on="f" focussize="0,0"/>
                <v:stroke weight="1.5pt" color="#000000" joinstyle="round"/>
                <v:imagedata o:title=""/>
                <o:lock v:ext="edit" aspectratio="f"/>
              </v:line>
            </w:pict>
          </mc:Fallback>
        </mc:AlternateContent>
      </w:r>
    </w:p>
    <w:p w14:paraId="57328160">
      <w:pPr>
        <w:rPr>
          <w:b/>
          <w:highlight w:val="none"/>
        </w:rPr>
      </w:pPr>
    </w:p>
    <w:p w14:paraId="25778967">
      <w:pPr>
        <w:rPr>
          <w:b/>
          <w:highlight w:val="none"/>
        </w:rPr>
      </w:pPr>
    </w:p>
    <w:p w14:paraId="668FC547">
      <w:pPr>
        <w:rPr>
          <w:b/>
          <w:highlight w:val="none"/>
        </w:rPr>
      </w:pPr>
    </w:p>
    <w:p w14:paraId="25D20DC2">
      <w:pPr>
        <w:rPr>
          <w:b/>
          <w:highlight w:val="none"/>
        </w:rPr>
      </w:pPr>
    </w:p>
    <w:p w14:paraId="018EDAC0">
      <w:pPr>
        <w:jc w:val="center"/>
        <w:rPr>
          <w:rFonts w:eastAsia="黑体"/>
          <w:b/>
          <w:bCs/>
          <w:color w:val="000000" w:themeColor="text1"/>
          <w:sz w:val="52"/>
          <w:szCs w:val="44"/>
          <w:highlight w:val="none"/>
          <w14:textFill>
            <w14:solidFill>
              <w14:schemeClr w14:val="tx1"/>
            </w14:solidFill>
          </w14:textFill>
        </w:rPr>
      </w:pPr>
      <w:r>
        <w:rPr>
          <w:rFonts w:hint="eastAsia" w:eastAsia="黑体"/>
          <w:b/>
          <w:bCs/>
          <w:color w:val="000000" w:themeColor="text1"/>
          <w:sz w:val="52"/>
          <w:szCs w:val="44"/>
          <w:highlight w:val="none"/>
          <w:lang w:eastAsia="zh-CN"/>
          <w14:textFill>
            <w14:solidFill>
              <w14:schemeClr w14:val="tx1"/>
            </w14:solidFill>
          </w14:textFill>
        </w:rPr>
        <w:t>坐便器水效</w:t>
      </w:r>
      <w:r>
        <w:rPr>
          <w:rFonts w:hint="eastAsia" w:eastAsia="黑体"/>
          <w:b/>
          <w:bCs/>
          <w:color w:val="000000" w:themeColor="text1"/>
          <w:sz w:val="52"/>
          <w:szCs w:val="44"/>
          <w:highlight w:val="none"/>
          <w14:textFill>
            <w14:solidFill>
              <w14:schemeClr w14:val="tx1"/>
            </w14:solidFill>
          </w14:textFill>
        </w:rPr>
        <w:t>测量装置校准规范</w:t>
      </w:r>
    </w:p>
    <w:p w14:paraId="5D5093FB">
      <w:pPr>
        <w:ind w:left="218" w:leftChars="104"/>
        <w:jc w:val="center"/>
        <w:rPr>
          <w:rFonts w:hint="default" w:ascii="Times New Roman" w:hAnsi="Times New Roman" w:eastAsia="黑体" w:cs="Times New Roman"/>
          <w:b/>
          <w:bCs/>
          <w:color w:val="000000" w:themeColor="text1"/>
          <w:sz w:val="28"/>
          <w:szCs w:val="28"/>
          <w:highlight w:val="none"/>
          <w14:textFill>
            <w14:solidFill>
              <w14:schemeClr w14:val="tx1"/>
            </w14:solidFill>
          </w14:textFill>
        </w:rPr>
      </w:pPr>
      <w:r>
        <w:rPr>
          <w:rFonts w:hint="default" w:ascii="Times New Roman" w:hAnsi="Times New Roman" w:eastAsia="黑体" w:cs="Times New Roman"/>
          <w:b/>
          <w:bCs/>
          <w:color w:val="000000" w:themeColor="text1"/>
          <w:sz w:val="28"/>
          <w:szCs w:val="28"/>
          <w:highlight w:val="none"/>
          <w14:textFill>
            <w14:solidFill>
              <w14:schemeClr w14:val="tx1"/>
            </w14:solidFill>
          </w14:textFill>
        </w:rPr>
        <w:t xml:space="preserve">Calibration Specification for Water Efficiency Testing Apparatus of Water Closets </w:t>
      </w:r>
    </w:p>
    <w:p w14:paraId="3D1D90AA">
      <w:pPr>
        <w:jc w:val="center"/>
        <w:rPr>
          <w:b/>
          <w:sz w:val="28"/>
          <w:szCs w:val="28"/>
          <w:highlight w:val="none"/>
        </w:rPr>
      </w:pPr>
      <w:r>
        <w:rPr>
          <w:rFonts w:hint="eastAsia" w:asciiTheme="minorEastAsia" w:hAnsiTheme="minorEastAsia"/>
          <w:b/>
          <w:bCs/>
          <w:color w:val="000000" w:themeColor="text1"/>
          <w:sz w:val="44"/>
          <w:szCs w:val="44"/>
          <w:highlight w:val="none"/>
          <w14:textFill>
            <w14:solidFill>
              <w14:schemeClr w14:val="tx1"/>
            </w14:solidFill>
          </w14:textFill>
        </w:rPr>
        <w:t>（</w:t>
      </w:r>
      <w:r>
        <w:rPr>
          <w:rFonts w:hint="eastAsia" w:asciiTheme="minorEastAsia" w:hAnsiTheme="minorEastAsia"/>
          <w:b/>
          <w:bCs/>
          <w:color w:val="000000" w:themeColor="text1"/>
          <w:sz w:val="44"/>
          <w:szCs w:val="44"/>
          <w:highlight w:val="none"/>
          <w:lang w:val="en-US" w:eastAsia="zh-CN"/>
          <w14:textFill>
            <w14:solidFill>
              <w14:schemeClr w14:val="tx1"/>
            </w14:solidFill>
          </w14:textFill>
        </w:rPr>
        <w:t>征求意见稿</w:t>
      </w:r>
      <w:r>
        <w:rPr>
          <w:rFonts w:hint="eastAsia" w:asciiTheme="minorEastAsia" w:hAnsiTheme="minorEastAsia"/>
          <w:b/>
          <w:bCs/>
          <w:color w:val="000000" w:themeColor="text1"/>
          <w:sz w:val="44"/>
          <w:szCs w:val="44"/>
          <w:highlight w:val="none"/>
          <w14:textFill>
            <w14:solidFill>
              <w14:schemeClr w14:val="tx1"/>
            </w14:solidFill>
          </w14:textFill>
        </w:rPr>
        <w:t>）</w:t>
      </w:r>
    </w:p>
    <w:p w14:paraId="20EC9245">
      <w:pPr>
        <w:rPr>
          <w:b/>
          <w:highlight w:val="none"/>
        </w:rPr>
      </w:pPr>
    </w:p>
    <w:p w14:paraId="1D80F62F">
      <w:pPr>
        <w:rPr>
          <w:b/>
          <w:highlight w:val="none"/>
        </w:rPr>
      </w:pPr>
    </w:p>
    <w:p w14:paraId="22993FF8">
      <w:pPr>
        <w:rPr>
          <w:b/>
          <w:highlight w:val="none"/>
        </w:rPr>
      </w:pPr>
    </w:p>
    <w:p w14:paraId="03B37F7E">
      <w:pPr>
        <w:rPr>
          <w:b/>
          <w:highlight w:val="none"/>
        </w:rPr>
      </w:pPr>
    </w:p>
    <w:p w14:paraId="014E2748">
      <w:pPr>
        <w:spacing w:before="180"/>
        <w:rPr>
          <w:b/>
          <w:highlight w:val="none"/>
        </w:rPr>
      </w:pPr>
    </w:p>
    <w:p w14:paraId="3E840988">
      <w:pPr>
        <w:spacing w:before="180"/>
        <w:rPr>
          <w:b/>
          <w:highlight w:val="none"/>
        </w:rPr>
      </w:pPr>
    </w:p>
    <w:p w14:paraId="7A74533C">
      <w:pPr>
        <w:spacing w:before="180"/>
        <w:rPr>
          <w:b/>
          <w:highlight w:val="none"/>
        </w:rPr>
      </w:pPr>
    </w:p>
    <w:p w14:paraId="3D7F5053">
      <w:pPr>
        <w:spacing w:before="180"/>
        <w:rPr>
          <w:b/>
          <w:highlight w:val="none"/>
        </w:rPr>
      </w:pPr>
    </w:p>
    <w:p w14:paraId="1EEDE04F">
      <w:pPr>
        <w:spacing w:before="180"/>
        <w:rPr>
          <w:b/>
          <w:highlight w:val="none"/>
        </w:rPr>
      </w:pPr>
    </w:p>
    <w:p w14:paraId="52CCF330">
      <w:pPr>
        <w:spacing w:before="180"/>
        <w:rPr>
          <w:b/>
          <w:highlight w:val="none"/>
        </w:rPr>
      </w:pPr>
    </w:p>
    <w:p w14:paraId="4650A2C1">
      <w:pPr>
        <w:spacing w:before="180"/>
        <w:rPr>
          <w:b/>
          <w:highlight w:val="none"/>
        </w:rPr>
      </w:pPr>
    </w:p>
    <w:p w14:paraId="76D1F45B">
      <w:pPr>
        <w:jc w:val="center"/>
        <w:rPr>
          <w:rFonts w:eastAsia="黑体"/>
          <w:bCs/>
          <w:sz w:val="28"/>
          <w:highlight w:val="none"/>
        </w:rPr>
      </w:pPr>
      <w:r>
        <w:rPr>
          <w:rFonts w:eastAsia="黑体"/>
          <w:b/>
          <w:highlight w:val="none"/>
        </w:rPr>
        <mc:AlternateContent>
          <mc:Choice Requires="wps">
            <w:drawing>
              <wp:anchor distT="0" distB="0" distL="114300" distR="114300" simplePos="0" relativeHeight="251661312" behindDoc="0" locked="0" layoutInCell="1" allowOverlap="1">
                <wp:simplePos x="0" y="0"/>
                <wp:positionH relativeFrom="column">
                  <wp:posOffset>-114300</wp:posOffset>
                </wp:positionH>
                <wp:positionV relativeFrom="paragraph">
                  <wp:posOffset>306705</wp:posOffset>
                </wp:positionV>
                <wp:extent cx="5600700" cy="0"/>
                <wp:effectExtent l="0" t="9525" r="0" b="9525"/>
                <wp:wrapNone/>
                <wp:docPr id="8" name="Line 3"/>
                <wp:cNvGraphicFramePr/>
                <a:graphic xmlns:a="http://schemas.openxmlformats.org/drawingml/2006/main">
                  <a:graphicData uri="http://schemas.microsoft.com/office/word/2010/wordprocessingShape">
                    <wps:wsp>
                      <wps:cNvCnPr/>
                      <wps:spPr>
                        <a:xfrm>
                          <a:off x="0" y="0"/>
                          <a:ext cx="5600700" cy="0"/>
                        </a:xfrm>
                        <a:prstGeom prst="line">
                          <a:avLst/>
                        </a:prstGeom>
                        <a:ln w="19050" cap="flat" cmpd="sng">
                          <a:solidFill>
                            <a:srgbClr val="000000"/>
                          </a:solidFill>
                          <a:prstDash val="solid"/>
                          <a:headEnd type="none" w="med" len="med"/>
                          <a:tailEnd type="none" w="med" len="med"/>
                        </a:ln>
                      </wps:spPr>
                      <wps:bodyPr upright="1"/>
                    </wps:wsp>
                  </a:graphicData>
                </a:graphic>
              </wp:anchor>
            </w:drawing>
          </mc:Choice>
          <mc:Fallback>
            <w:pict>
              <v:line id="Line 3" o:spid="_x0000_s1026" o:spt="20" style="position:absolute;left:0pt;margin-left:-9pt;margin-top:24.15pt;height:0pt;width:441pt;z-index:251661312;mso-width-relative:page;mso-height-relative:page;" filled="f" stroked="t" coordsize="21600,21600" o:gfxdata="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PMXOGHWAAAACQEAAA8AAAAAAAAA&#10;AQAgAAAAIgAAAGRycy9kb3ducmV2LnhtbFBLAQIUABQAAAAIAIdO4kASdpEf2gEAANoDAAAOAAAA&#10;AAAAAAEAIAAAACUBAABkcnMvZTJvRG9jLnhtbFBLBQYAAAAABgAGAFkBAABxBQAAAAA=&#10;">
                <v:fill on="f" focussize="0,0"/>
                <v:stroke weight="1.5pt" color="#000000" joinstyle="round"/>
                <v:imagedata o:title=""/>
                <o:lock v:ext="edit" aspectratio="f"/>
              </v:line>
            </w:pict>
          </mc:Fallback>
        </mc:AlternateContent>
      </w:r>
      <w:r>
        <w:rPr>
          <w:rFonts w:eastAsia="黑体"/>
          <w:bCs/>
          <w:sz w:val="28"/>
          <w:highlight w:val="none"/>
        </w:rPr>
        <w:t>××××－××－××发布  　　　   ××××－××－××实施</w:t>
      </w:r>
    </w:p>
    <w:p w14:paraId="14696368">
      <w:pPr>
        <w:jc w:val="center"/>
        <w:rPr>
          <w:bCs/>
          <w:sz w:val="28"/>
          <w:highlight w:val="none"/>
        </w:rPr>
        <w:sectPr>
          <w:footerReference r:id="rId7" w:type="first"/>
          <w:headerReference r:id="rId3" w:type="default"/>
          <w:footerReference r:id="rId5" w:type="default"/>
          <w:headerReference r:id="rId4" w:type="even"/>
          <w:footerReference r:id="rId6" w:type="even"/>
          <w:pgSz w:w="11906" w:h="16838"/>
          <w:pgMar w:top="1440" w:right="1800" w:bottom="1440" w:left="1800" w:header="851" w:footer="992" w:gutter="0"/>
          <w:cols w:space="720" w:num="1"/>
          <w:titlePg/>
          <w:docGrid w:type="lines" w:linePitch="312" w:charSpace="0"/>
        </w:sectPr>
      </w:pPr>
      <w:r>
        <w:rPr>
          <w:rFonts w:hint="eastAsia" w:ascii="方正小标宋简体" w:hAnsi="宋体" w:eastAsia="方正小标宋简体"/>
          <w:b/>
          <w:spacing w:val="70"/>
          <w:sz w:val="44"/>
          <w:highlight w:val="none"/>
        </w:rPr>
        <w:t>国家市场监督管理</w:t>
      </w:r>
      <w:r>
        <w:rPr>
          <w:rFonts w:ascii="方正小标宋简体" w:hAnsi="宋体" w:eastAsia="方正小标宋简体"/>
          <w:b/>
          <w:spacing w:val="70"/>
          <w:sz w:val="44"/>
          <w:highlight w:val="none"/>
        </w:rPr>
        <w:t>总局</w:t>
      </w:r>
      <w:r>
        <w:rPr>
          <w:rFonts w:eastAsia="黑体"/>
          <w:bCs/>
          <w:sz w:val="28"/>
          <w:highlight w:val="none"/>
        </w:rPr>
        <w:t xml:space="preserve">发 布 </w:t>
      </w:r>
    </w:p>
    <w:p w14:paraId="1D1684C2">
      <w:pPr>
        <w:spacing w:line="700" w:lineRule="exact"/>
        <w:jc w:val="center"/>
        <w:rPr>
          <w:rFonts w:eastAsia="黑体"/>
          <w:bCs/>
          <w:sz w:val="48"/>
          <w:szCs w:val="48"/>
          <w:highlight w:val="none"/>
        </w:rPr>
      </w:pPr>
    </w:p>
    <w:p w14:paraId="6FE8AC19">
      <w:pPr>
        <w:spacing w:line="700" w:lineRule="exact"/>
        <w:jc w:val="center"/>
        <w:rPr>
          <w:rFonts w:eastAsia="黑体"/>
          <w:bCs/>
          <w:sz w:val="48"/>
          <w:szCs w:val="48"/>
          <w:highlight w:val="none"/>
        </w:rPr>
      </w:pPr>
    </w:p>
    <w:p w14:paraId="1297FC1C">
      <w:pPr>
        <w:spacing w:line="700" w:lineRule="exact"/>
        <w:jc w:val="center"/>
        <w:rPr>
          <w:rFonts w:eastAsia="黑体"/>
          <w:bCs/>
          <w:sz w:val="48"/>
          <w:szCs w:val="48"/>
          <w:highlight w:val="none"/>
        </w:rPr>
      </w:pPr>
      <w:r>
        <w:rPr>
          <w:rFonts w:eastAsia="黑体"/>
          <w:bCs/>
          <w:sz w:val="48"/>
          <w:szCs w:val="48"/>
          <w:highlight w:val="none"/>
        </w:rPr>
        <mc:AlternateContent>
          <mc:Choice Requires="wps">
            <w:drawing>
              <wp:anchor distT="0" distB="0" distL="114300" distR="114300" simplePos="0" relativeHeight="251664384" behindDoc="1" locked="0" layoutInCell="1" allowOverlap="1">
                <wp:simplePos x="0" y="0"/>
                <wp:positionH relativeFrom="column">
                  <wp:posOffset>3808095</wp:posOffset>
                </wp:positionH>
                <wp:positionV relativeFrom="paragraph">
                  <wp:posOffset>66040</wp:posOffset>
                </wp:positionV>
                <wp:extent cx="1939290" cy="1118870"/>
                <wp:effectExtent l="9525" t="9525" r="13335" b="14605"/>
                <wp:wrapThrough wrapText="left">
                  <wp:wrapPolygon>
                    <wp:start x="1800" y="-185"/>
                    <wp:lineTo x="1059" y="185"/>
                    <wp:lineTo x="-106" y="2031"/>
                    <wp:lineTo x="-106" y="18831"/>
                    <wp:lineTo x="529" y="20492"/>
                    <wp:lineTo x="529" y="20677"/>
                    <wp:lineTo x="1588" y="21600"/>
                    <wp:lineTo x="1800" y="21600"/>
                    <wp:lineTo x="19694" y="21600"/>
                    <wp:lineTo x="19906" y="21600"/>
                    <wp:lineTo x="21071" y="20492"/>
                    <wp:lineTo x="21812" y="17908"/>
                    <wp:lineTo x="21706" y="2215"/>
                    <wp:lineTo x="20329" y="0"/>
                    <wp:lineTo x="19694" y="-185"/>
                    <wp:lineTo x="1800" y="-185"/>
                  </wp:wrapPolygon>
                </wp:wrapThrough>
                <wp:docPr id="12" name="AutoShape 14"/>
                <wp:cNvGraphicFramePr/>
                <a:graphic xmlns:a="http://schemas.openxmlformats.org/drawingml/2006/main">
                  <a:graphicData uri="http://schemas.microsoft.com/office/word/2010/wordprocessingShape">
                    <wps:wsp>
                      <wps:cNvSpPr>
                        <a:spLocks noChangeArrowheads="1"/>
                      </wps:cNvSpPr>
                      <wps:spPr bwMode="auto">
                        <a:xfrm>
                          <a:off x="0" y="0"/>
                          <a:ext cx="1939290" cy="1118870"/>
                        </a:xfrm>
                        <a:prstGeom prst="roundRect">
                          <a:avLst>
                            <a:gd name="adj" fmla="val 20069"/>
                          </a:avLst>
                        </a:prstGeom>
                        <a:solidFill>
                          <a:srgbClr val="FFFFFF"/>
                        </a:solidFill>
                        <a:ln w="19050">
                          <a:solidFill>
                            <a:srgbClr val="000000"/>
                          </a:solidFill>
                          <a:round/>
                        </a:ln>
                        <a:effectLst/>
                      </wps:spPr>
                      <wps:txbx>
                        <w:txbxContent>
                          <w:p w14:paraId="5293DC09">
                            <w:pPr>
                              <w:pStyle w:val="8"/>
                              <w:spacing w:beforeLines="50"/>
                              <w:ind w:firstLine="0" w:firstLineChars="0"/>
                            </w:pPr>
                          </w:p>
                          <w:p w14:paraId="284F7AB0">
                            <w:pPr>
                              <w:pStyle w:val="8"/>
                              <w:spacing w:beforeLines="50"/>
                              <w:ind w:firstLine="0" w:firstLineChars="0"/>
                              <w:jc w:val="center"/>
                              <w:rPr>
                                <w:rFonts w:ascii="黑体" w:eastAsia="黑体"/>
                                <w:bCs/>
                                <w:spacing w:val="-20"/>
                                <w:sz w:val="28"/>
                                <w:szCs w:val="28"/>
                              </w:rPr>
                            </w:pPr>
                            <w:r>
                              <w:rPr>
                                <w:rFonts w:hint="eastAsia" w:ascii="黑体" w:eastAsia="黑体"/>
                                <w:spacing w:val="-20"/>
                                <w:sz w:val="28"/>
                                <w:szCs w:val="28"/>
                              </w:rPr>
                              <w:t>JJ</w:t>
                            </w:r>
                            <w:r>
                              <w:rPr>
                                <w:rFonts w:ascii="黑体" w:eastAsia="黑体"/>
                                <w:spacing w:val="-20"/>
                                <w:sz w:val="28"/>
                                <w:szCs w:val="28"/>
                              </w:rPr>
                              <w:t>F</w:t>
                            </w:r>
                            <w:r>
                              <w:rPr>
                                <w:rFonts w:hint="eastAsia" w:ascii="黑体" w:hAnsi="宋体" w:eastAsia="黑体"/>
                                <w:spacing w:val="-20"/>
                                <w:sz w:val="28"/>
                                <w:szCs w:val="28"/>
                              </w:rPr>
                              <w:t>××××</w:t>
                            </w:r>
                            <w:r>
                              <w:rPr>
                                <w:rFonts w:hint="eastAsia" w:ascii="黑体" w:eastAsia="黑体"/>
                                <w:spacing w:val="-20"/>
                                <w:sz w:val="28"/>
                                <w:szCs w:val="28"/>
                              </w:rPr>
                              <w:t xml:space="preserve">— </w:t>
                            </w:r>
                            <w:r>
                              <w:rPr>
                                <w:rFonts w:hint="eastAsia" w:ascii="黑体" w:hAnsi="宋体" w:eastAsia="黑体"/>
                                <w:spacing w:val="-20"/>
                                <w:sz w:val="28"/>
                                <w:szCs w:val="28"/>
                              </w:rPr>
                              <w:t>××××</w:t>
                            </w:r>
                          </w:p>
                        </w:txbxContent>
                      </wps:txbx>
                      <wps:bodyPr rot="0" vert="horz" wrap="square" lIns="0" tIns="45720" rIns="0" bIns="45720" anchor="t" anchorCtr="0" upright="1">
                        <a:noAutofit/>
                      </wps:bodyPr>
                    </wps:wsp>
                  </a:graphicData>
                </a:graphic>
              </wp:anchor>
            </w:drawing>
          </mc:Choice>
          <mc:Fallback>
            <w:pict>
              <v:roundrect id="AutoShape 14" o:spid="_x0000_s1026" o:spt="2" style="position:absolute;left:0pt;margin-left:299.85pt;margin-top:5.2pt;height:88.1pt;width:152.7pt;mso-wrap-distance-left:9pt;mso-wrap-distance-right:9pt;z-index:-251652096;mso-width-relative:page;mso-height-relative:page;" fillcolor="#FFFFFF" filled="t" stroked="t" coordsize="21600,21600" wrapcoords="1800 -185 1059 185 -106 2031 -106 18831 529 20492 529 20677 1588 21600 1800 21600 19694 21600 19906 21600 21071 20492 21812 17908 21706 2215 20329 0 19694 -185 1800 -185" arcsize="0.200694444444444" o:gfxdata="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DsC1VPWAAAACgEAAA8AAAAAAAAAAQAgAAAAIgAA&#10;AGRycy9kb3ducmV2LnhtbFBLAQIUABQAAAAIAIdO4kAGwyOvQwIAAKsEAAAOAAAAAAAAAAEAIAAA&#10;ACUBAABkcnMvZTJvRG9jLnhtbFBLBQYAAAAABgAGAFkBAADaBQAAAAA=&#10;">
                <v:fill on="t" focussize="0,0"/>
                <v:stroke weight="1.5pt" color="#000000" joinstyle="round"/>
                <v:imagedata o:title=""/>
                <o:lock v:ext="edit" aspectratio="f"/>
                <v:textbox inset="0mm,1.27mm,0mm,1.27mm">
                  <w:txbxContent>
                    <w:p w14:paraId="5293DC09">
                      <w:pPr>
                        <w:pStyle w:val="8"/>
                        <w:spacing w:beforeLines="50"/>
                        <w:ind w:firstLine="0" w:firstLineChars="0"/>
                      </w:pPr>
                    </w:p>
                    <w:p w14:paraId="284F7AB0">
                      <w:pPr>
                        <w:pStyle w:val="8"/>
                        <w:spacing w:beforeLines="50"/>
                        <w:ind w:firstLine="0" w:firstLineChars="0"/>
                        <w:jc w:val="center"/>
                        <w:rPr>
                          <w:rFonts w:ascii="黑体" w:eastAsia="黑体"/>
                          <w:bCs/>
                          <w:spacing w:val="-20"/>
                          <w:sz w:val="28"/>
                          <w:szCs w:val="28"/>
                        </w:rPr>
                      </w:pPr>
                      <w:r>
                        <w:rPr>
                          <w:rFonts w:hint="eastAsia" w:ascii="黑体" w:eastAsia="黑体"/>
                          <w:spacing w:val="-20"/>
                          <w:sz w:val="28"/>
                          <w:szCs w:val="28"/>
                        </w:rPr>
                        <w:t>JJ</w:t>
                      </w:r>
                      <w:r>
                        <w:rPr>
                          <w:rFonts w:ascii="黑体" w:eastAsia="黑体"/>
                          <w:spacing w:val="-20"/>
                          <w:sz w:val="28"/>
                          <w:szCs w:val="28"/>
                        </w:rPr>
                        <w:t>F</w:t>
                      </w:r>
                      <w:r>
                        <w:rPr>
                          <w:rFonts w:hint="eastAsia" w:ascii="黑体" w:hAnsi="宋体" w:eastAsia="黑体"/>
                          <w:spacing w:val="-20"/>
                          <w:sz w:val="28"/>
                          <w:szCs w:val="28"/>
                        </w:rPr>
                        <w:t>××××</w:t>
                      </w:r>
                      <w:r>
                        <w:rPr>
                          <w:rFonts w:hint="eastAsia" w:ascii="黑体" w:eastAsia="黑体"/>
                          <w:spacing w:val="-20"/>
                          <w:sz w:val="28"/>
                          <w:szCs w:val="28"/>
                        </w:rPr>
                        <w:t xml:space="preserve">— </w:t>
                      </w:r>
                      <w:r>
                        <w:rPr>
                          <w:rFonts w:hint="eastAsia" w:ascii="黑体" w:hAnsi="宋体" w:eastAsia="黑体"/>
                          <w:spacing w:val="-20"/>
                          <w:sz w:val="28"/>
                          <w:szCs w:val="28"/>
                        </w:rPr>
                        <w:t>××××</w:t>
                      </w:r>
                    </w:p>
                  </w:txbxContent>
                </v:textbox>
                <w10:wrap type="through" side="left"/>
              </v:roundrect>
            </w:pict>
          </mc:Fallback>
        </mc:AlternateContent>
      </w:r>
      <w:r>
        <w:rPr>
          <w:rFonts w:hint="eastAsia" w:eastAsia="黑体"/>
          <w:bCs/>
          <w:sz w:val="48"/>
          <w:szCs w:val="48"/>
          <w:highlight w:val="none"/>
          <w:lang w:eastAsia="zh-CN"/>
        </w:rPr>
        <w:t>坐便器水效</w:t>
      </w:r>
      <w:r>
        <w:rPr>
          <w:rFonts w:eastAsia="黑体"/>
          <w:bCs/>
          <w:sz w:val="48"/>
          <w:szCs w:val="48"/>
          <w:highlight w:val="none"/>
        </w:rPr>
        <w:t>测量装置</w:t>
      </w:r>
    </w:p>
    <w:p w14:paraId="770F040B">
      <w:pPr>
        <w:spacing w:line="700" w:lineRule="exact"/>
        <w:jc w:val="center"/>
        <w:rPr>
          <w:rFonts w:eastAsia="黑体"/>
          <w:bCs/>
          <w:sz w:val="48"/>
          <w:szCs w:val="48"/>
          <w:highlight w:val="none"/>
        </w:rPr>
      </w:pPr>
      <w:r>
        <w:rPr>
          <w:rFonts w:eastAsia="黑体"/>
          <w:bCs/>
          <w:sz w:val="48"/>
          <w:szCs w:val="48"/>
          <w:highlight w:val="none"/>
        </w:rPr>
        <w:t>校准规范</w:t>
      </w:r>
    </w:p>
    <w:p w14:paraId="0F55B6B7">
      <w:pPr>
        <w:spacing w:line="400" w:lineRule="exact"/>
        <w:jc w:val="center"/>
        <w:rPr>
          <w:color w:val="000000" w:themeColor="text1"/>
          <w:sz w:val="28"/>
          <w:highlight w:val="none"/>
          <w14:textFill>
            <w14:solidFill>
              <w14:schemeClr w14:val="tx1"/>
            </w14:solidFill>
          </w14:textFill>
        </w:rPr>
      </w:pPr>
      <w:r>
        <w:rPr>
          <w:color w:val="000000" w:themeColor="text1"/>
          <w:sz w:val="28"/>
          <w:szCs w:val="28"/>
          <w:highlight w:val="none"/>
          <w14:textFill>
            <w14:solidFill>
              <w14:schemeClr w14:val="tx1"/>
            </w14:solidFill>
          </w14:textFill>
        </w:rPr>
        <w:t xml:space="preserve">Calibration Specification </w:t>
      </w:r>
      <w:r>
        <w:rPr>
          <w:rFonts w:hint="eastAsia"/>
          <w:color w:val="000000" w:themeColor="text1"/>
          <w:sz w:val="28"/>
          <w:szCs w:val="28"/>
          <w:highlight w:val="none"/>
          <w14:textFill>
            <w14:solidFill>
              <w14:schemeClr w14:val="tx1"/>
            </w14:solidFill>
          </w14:textFill>
        </w:rPr>
        <w:t>for</w:t>
      </w:r>
      <w:r>
        <w:rPr>
          <w:color w:val="000000" w:themeColor="text1"/>
          <w:sz w:val="28"/>
          <w:szCs w:val="28"/>
          <w:highlight w:val="none"/>
          <w14:textFill>
            <w14:solidFill>
              <w14:schemeClr w14:val="tx1"/>
            </w14:solidFill>
          </w14:textFill>
        </w:rPr>
        <w:t xml:space="preserve"> </w:t>
      </w:r>
      <w:r>
        <w:rPr>
          <w:rFonts w:hint="eastAsia"/>
          <w:color w:val="000000" w:themeColor="text1"/>
          <w:sz w:val="28"/>
          <w:szCs w:val="28"/>
          <w:highlight w:val="none"/>
          <w:lang w:val="en-US" w:eastAsia="zh-CN"/>
          <w14:textFill>
            <w14:solidFill>
              <w14:schemeClr w14:val="tx1"/>
            </w14:solidFill>
          </w14:textFill>
        </w:rPr>
        <w:t>Water</w:t>
      </w:r>
      <w:r>
        <w:rPr>
          <w:color w:val="000000" w:themeColor="text1"/>
          <w:sz w:val="28"/>
          <w:szCs w:val="28"/>
          <w:highlight w:val="none"/>
          <w14:textFill>
            <w14:solidFill>
              <w14:schemeClr w14:val="tx1"/>
            </w14:solidFill>
          </w14:textFill>
        </w:rPr>
        <w:t xml:space="preserve"> Efficiency Testing Apparatus of </w:t>
      </w:r>
      <w:r>
        <w:rPr>
          <w:rFonts w:hint="eastAsia"/>
          <w:color w:val="000000" w:themeColor="text1"/>
          <w:sz w:val="28"/>
          <w:szCs w:val="28"/>
          <w:highlight w:val="none"/>
          <w14:textFill>
            <w14:solidFill>
              <w14:schemeClr w14:val="tx1"/>
            </w14:solidFill>
          </w14:textFill>
        </w:rPr>
        <w:t>Water Closets</w:t>
      </w:r>
    </w:p>
    <w:p w14:paraId="3C4BD91A">
      <w:pPr>
        <w:tabs>
          <w:tab w:val="left" w:pos="1620"/>
          <w:tab w:val="left" w:pos="1800"/>
        </w:tabs>
        <w:spacing w:line="360" w:lineRule="auto"/>
        <w:ind w:firstLine="1830"/>
        <w:rPr>
          <w:sz w:val="28"/>
          <w:highlight w:val="none"/>
        </w:rPr>
      </w:pPr>
      <w:r>
        <w:rPr>
          <w:sz w:val="28"/>
          <w:highlight w:val="none"/>
        </w:rPr>
        <mc:AlternateContent>
          <mc:Choice Requires="wps">
            <w:drawing>
              <wp:anchor distT="0" distB="0" distL="114300" distR="114300" simplePos="0" relativeHeight="251663360" behindDoc="0" locked="0" layoutInCell="1" allowOverlap="1">
                <wp:simplePos x="0" y="0"/>
                <wp:positionH relativeFrom="column">
                  <wp:align>center</wp:align>
                </wp:positionH>
                <wp:positionV relativeFrom="paragraph">
                  <wp:posOffset>27940</wp:posOffset>
                </wp:positionV>
                <wp:extent cx="5760085" cy="0"/>
                <wp:effectExtent l="0" t="0" r="0" b="0"/>
                <wp:wrapNone/>
                <wp:docPr id="11" name="Line 32"/>
                <wp:cNvGraphicFramePr/>
                <a:graphic xmlns:a="http://schemas.openxmlformats.org/drawingml/2006/main">
                  <a:graphicData uri="http://schemas.microsoft.com/office/word/2010/wordprocessingShape">
                    <wps:wsp>
                      <wps:cNvCnPr/>
                      <wps:spPr>
                        <a:xfrm>
                          <a:off x="0" y="0"/>
                          <a:ext cx="5760085" cy="0"/>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Line 32" o:spid="_x0000_s1026" o:spt="20" style="position:absolute;left:0pt;margin-top:2.2pt;height:0pt;width:453.55pt;mso-position-horizontal:center;z-index:251663360;mso-width-relative:page;mso-height-relative:page;" filled="f" stroked="t" coordsize="21600,21600" o:gfxdata="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Cw0Qwk0gAAAAQBAAAPAAAAAAAAAAEA&#10;IAAAACIAAABkcnMvZG93bnJldi54bWxQSwECFAAUAAAACACHTuJATaMqAtwBAADbAwAADgAAAAAA&#10;AAABACAAAAAhAQAAZHJzL2Uyb0RvYy54bWxQSwUGAAAAAAYABgBZAQAAbwUAAAAA&#10;">
                <v:fill on="f" focussize="0,0"/>
                <v:stroke color="#000000" joinstyle="round"/>
                <v:imagedata o:title=""/>
                <o:lock v:ext="edit" aspectratio="f"/>
              </v:line>
            </w:pict>
          </mc:Fallback>
        </mc:AlternateContent>
      </w:r>
    </w:p>
    <w:p w14:paraId="5EB14E51">
      <w:pPr>
        <w:rPr>
          <w:sz w:val="28"/>
          <w:highlight w:val="none"/>
        </w:rPr>
      </w:pPr>
    </w:p>
    <w:p w14:paraId="6FF8E2E3">
      <w:pPr>
        <w:rPr>
          <w:sz w:val="28"/>
          <w:highlight w:val="none"/>
        </w:rPr>
      </w:pPr>
    </w:p>
    <w:tbl>
      <w:tblPr>
        <w:tblStyle w:val="28"/>
        <w:tblW w:w="0" w:type="auto"/>
        <w:jc w:val="center"/>
        <w:tblLayout w:type="autofit"/>
        <w:tblCellMar>
          <w:top w:w="0" w:type="dxa"/>
          <w:left w:w="108" w:type="dxa"/>
          <w:bottom w:w="0" w:type="dxa"/>
          <w:right w:w="108" w:type="dxa"/>
        </w:tblCellMar>
      </w:tblPr>
      <w:tblGrid>
        <w:gridCol w:w="1793"/>
        <w:gridCol w:w="4491"/>
      </w:tblGrid>
      <w:tr w14:paraId="79A91032">
        <w:tblPrEx>
          <w:tblCellMar>
            <w:top w:w="0" w:type="dxa"/>
            <w:left w:w="108" w:type="dxa"/>
            <w:bottom w:w="0" w:type="dxa"/>
            <w:right w:w="108" w:type="dxa"/>
          </w:tblCellMar>
        </w:tblPrEx>
        <w:trPr>
          <w:jc w:val="center"/>
        </w:trPr>
        <w:tc>
          <w:tcPr>
            <w:tcW w:w="1793" w:type="dxa"/>
          </w:tcPr>
          <w:p w14:paraId="79BCB8C0">
            <w:pPr>
              <w:pStyle w:val="41"/>
              <w:spacing w:before="0" w:line="240" w:lineRule="auto"/>
              <w:rPr>
                <w:rFonts w:ascii="黑体" w:hAnsi="黑体" w:eastAsia="黑体"/>
                <w:spacing w:val="34"/>
                <w:kern w:val="2"/>
                <w:szCs w:val="24"/>
                <w:highlight w:val="none"/>
              </w:rPr>
            </w:pPr>
            <w:r>
              <w:rPr>
                <w:rFonts w:ascii="黑体" w:hAnsi="黑体" w:eastAsia="黑体"/>
                <w:spacing w:val="34"/>
                <w:kern w:val="2"/>
                <w:szCs w:val="24"/>
                <w:highlight w:val="none"/>
              </w:rPr>
              <w:t>归口单位：</w:t>
            </w:r>
          </w:p>
        </w:tc>
        <w:tc>
          <w:tcPr>
            <w:tcW w:w="4491" w:type="dxa"/>
          </w:tcPr>
          <w:p w14:paraId="02826B2C">
            <w:pPr>
              <w:jc w:val="distribute"/>
              <w:rPr>
                <w:rFonts w:asciiTheme="majorEastAsia" w:hAnsiTheme="majorEastAsia" w:eastAsiaTheme="majorEastAsia"/>
                <w:bCs/>
                <w:sz w:val="28"/>
                <w:highlight w:val="none"/>
              </w:rPr>
            </w:pPr>
            <w:r>
              <w:rPr>
                <w:rFonts w:asciiTheme="majorEastAsia" w:hAnsiTheme="majorEastAsia" w:eastAsiaTheme="majorEastAsia"/>
                <w:bCs/>
                <w:sz w:val="28"/>
                <w:highlight w:val="none"/>
              </w:rPr>
              <w:t>全国</w:t>
            </w:r>
            <w:r>
              <w:rPr>
                <w:rFonts w:hint="eastAsia" w:asciiTheme="majorEastAsia" w:hAnsiTheme="majorEastAsia" w:eastAsiaTheme="majorEastAsia"/>
                <w:bCs/>
                <w:sz w:val="28"/>
                <w:highlight w:val="none"/>
              </w:rPr>
              <w:t>能源资源</w:t>
            </w:r>
            <w:r>
              <w:rPr>
                <w:rFonts w:asciiTheme="majorEastAsia" w:hAnsiTheme="majorEastAsia" w:eastAsiaTheme="majorEastAsia"/>
                <w:bCs/>
                <w:sz w:val="28"/>
                <w:highlight w:val="none"/>
              </w:rPr>
              <w:t>计量技术委员会</w:t>
            </w:r>
          </w:p>
          <w:p w14:paraId="24017F16">
            <w:pPr>
              <w:jc w:val="distribute"/>
              <w:rPr>
                <w:rFonts w:asciiTheme="majorEastAsia" w:hAnsiTheme="majorEastAsia" w:eastAsiaTheme="majorEastAsia"/>
                <w:sz w:val="28"/>
                <w:highlight w:val="none"/>
              </w:rPr>
            </w:pPr>
            <w:r>
              <w:rPr>
                <w:rFonts w:hint="eastAsia" w:asciiTheme="majorEastAsia" w:hAnsiTheme="majorEastAsia" w:eastAsiaTheme="majorEastAsia"/>
                <w:bCs/>
                <w:sz w:val="28"/>
                <w:highlight w:val="none"/>
                <w:lang w:eastAsia="zh-CN"/>
              </w:rPr>
              <w:t>水效标识</w:t>
            </w:r>
            <w:r>
              <w:rPr>
                <w:rFonts w:asciiTheme="majorEastAsia" w:hAnsiTheme="majorEastAsia" w:eastAsiaTheme="majorEastAsia"/>
                <w:bCs/>
                <w:sz w:val="28"/>
                <w:highlight w:val="none"/>
              </w:rPr>
              <w:t>计量分技术委员会</w:t>
            </w:r>
          </w:p>
        </w:tc>
      </w:tr>
      <w:tr w14:paraId="08FA58AE">
        <w:tblPrEx>
          <w:tblCellMar>
            <w:top w:w="0" w:type="dxa"/>
            <w:left w:w="108" w:type="dxa"/>
            <w:bottom w:w="0" w:type="dxa"/>
            <w:right w:w="108" w:type="dxa"/>
          </w:tblCellMar>
        </w:tblPrEx>
        <w:trPr>
          <w:trHeight w:val="220" w:hRule="atLeast"/>
          <w:jc w:val="center"/>
        </w:trPr>
        <w:tc>
          <w:tcPr>
            <w:tcW w:w="1793" w:type="dxa"/>
          </w:tcPr>
          <w:p w14:paraId="31A80B0C">
            <w:pPr>
              <w:adjustRightInd w:val="0"/>
              <w:snapToGrid w:val="0"/>
              <w:spacing w:line="240" w:lineRule="exact"/>
              <w:jc w:val="center"/>
              <w:rPr>
                <w:rFonts w:ascii="黑体" w:hAnsi="黑体" w:eastAsia="黑体"/>
                <w:sz w:val="28"/>
                <w:highlight w:val="none"/>
              </w:rPr>
            </w:pPr>
          </w:p>
        </w:tc>
        <w:tc>
          <w:tcPr>
            <w:tcW w:w="4491" w:type="dxa"/>
          </w:tcPr>
          <w:p w14:paraId="5BC525B7">
            <w:pPr>
              <w:adjustRightInd w:val="0"/>
              <w:snapToGrid w:val="0"/>
              <w:spacing w:line="240" w:lineRule="exact"/>
              <w:jc w:val="distribute"/>
              <w:rPr>
                <w:rFonts w:ascii="黑体" w:hAnsi="黑体" w:eastAsia="黑体"/>
                <w:sz w:val="28"/>
                <w:highlight w:val="none"/>
              </w:rPr>
            </w:pPr>
          </w:p>
        </w:tc>
      </w:tr>
      <w:tr w14:paraId="0C2CE3C5">
        <w:tblPrEx>
          <w:tblCellMar>
            <w:top w:w="0" w:type="dxa"/>
            <w:left w:w="108" w:type="dxa"/>
            <w:bottom w:w="0" w:type="dxa"/>
            <w:right w:w="108" w:type="dxa"/>
          </w:tblCellMar>
        </w:tblPrEx>
        <w:trPr>
          <w:cantSplit/>
          <w:trHeight w:val="295" w:hRule="atLeast"/>
          <w:jc w:val="center"/>
        </w:trPr>
        <w:tc>
          <w:tcPr>
            <w:tcW w:w="1793" w:type="dxa"/>
            <w:tcBorders>
              <w:bottom w:val="nil"/>
            </w:tcBorders>
            <w:vAlign w:val="center"/>
          </w:tcPr>
          <w:p w14:paraId="5A9AC700">
            <w:pPr>
              <w:pStyle w:val="41"/>
              <w:adjustRightInd w:val="0"/>
              <w:snapToGrid w:val="0"/>
              <w:spacing w:before="0" w:line="240" w:lineRule="atLeast"/>
              <w:rPr>
                <w:rFonts w:ascii="黑体" w:hAnsi="黑体" w:eastAsia="黑体"/>
                <w:snapToGrid w:val="0"/>
                <w:spacing w:val="-20"/>
                <w:kern w:val="2"/>
                <w:szCs w:val="24"/>
                <w:highlight w:val="none"/>
              </w:rPr>
            </w:pPr>
          </w:p>
        </w:tc>
        <w:tc>
          <w:tcPr>
            <w:tcW w:w="4491" w:type="dxa"/>
            <w:tcBorders>
              <w:bottom w:val="nil"/>
            </w:tcBorders>
          </w:tcPr>
          <w:p w14:paraId="51579F6A">
            <w:pPr>
              <w:adjustRightInd w:val="0"/>
              <w:snapToGrid w:val="0"/>
              <w:spacing w:line="240" w:lineRule="atLeast"/>
              <w:rPr>
                <w:rFonts w:ascii="黑体" w:hAnsi="黑体" w:eastAsia="黑体"/>
                <w:snapToGrid w:val="0"/>
                <w:kern w:val="24"/>
                <w:sz w:val="24"/>
                <w:highlight w:val="none"/>
              </w:rPr>
            </w:pPr>
          </w:p>
        </w:tc>
      </w:tr>
      <w:tr w14:paraId="588B53CD">
        <w:tblPrEx>
          <w:tblCellMar>
            <w:top w:w="0" w:type="dxa"/>
            <w:left w:w="108" w:type="dxa"/>
            <w:bottom w:w="0" w:type="dxa"/>
            <w:right w:w="108" w:type="dxa"/>
          </w:tblCellMar>
        </w:tblPrEx>
        <w:trPr>
          <w:cantSplit/>
          <w:trHeight w:val="399" w:hRule="atLeast"/>
          <w:jc w:val="center"/>
        </w:trPr>
        <w:tc>
          <w:tcPr>
            <w:tcW w:w="1793" w:type="dxa"/>
          </w:tcPr>
          <w:p w14:paraId="497F7B7E">
            <w:pPr>
              <w:pStyle w:val="41"/>
              <w:adjustRightInd w:val="0"/>
              <w:snapToGrid w:val="0"/>
              <w:spacing w:before="0" w:line="240" w:lineRule="auto"/>
              <w:rPr>
                <w:rFonts w:ascii="黑体" w:hAnsi="黑体" w:eastAsia="黑体"/>
                <w:snapToGrid w:val="0"/>
                <w:spacing w:val="-20"/>
                <w:kern w:val="2"/>
                <w:szCs w:val="24"/>
                <w:highlight w:val="none"/>
              </w:rPr>
            </w:pPr>
            <w:r>
              <w:rPr>
                <w:rFonts w:hint="eastAsia" w:ascii="黑体" w:hAnsi="黑体" w:eastAsia="黑体"/>
                <w:spacing w:val="-20"/>
                <w:kern w:val="2"/>
                <w:szCs w:val="24"/>
                <w:highlight w:val="none"/>
              </w:rPr>
              <w:t>主要</w:t>
            </w:r>
            <w:r>
              <w:rPr>
                <w:rFonts w:ascii="黑体" w:hAnsi="黑体" w:eastAsia="黑体"/>
                <w:spacing w:val="-20"/>
                <w:kern w:val="2"/>
                <w:szCs w:val="24"/>
                <w:highlight w:val="none"/>
              </w:rPr>
              <w:t>起草单位：</w:t>
            </w:r>
          </w:p>
        </w:tc>
        <w:tc>
          <w:tcPr>
            <w:tcW w:w="4491" w:type="dxa"/>
          </w:tcPr>
          <w:p w14:paraId="051FC675">
            <w:pPr>
              <w:snapToGrid w:val="0"/>
              <w:spacing w:line="360" w:lineRule="auto"/>
              <w:rPr>
                <w:rFonts w:hint="eastAsia" w:hAnsi="宋体"/>
                <w:bCs/>
                <w:color w:val="000000" w:themeColor="text1"/>
                <w:sz w:val="28"/>
                <w:highlight w:val="none"/>
                <w14:textFill>
                  <w14:solidFill>
                    <w14:schemeClr w14:val="tx1"/>
                  </w14:solidFill>
                </w14:textFill>
              </w:rPr>
            </w:pPr>
            <w:r>
              <w:rPr>
                <w:rFonts w:hint="eastAsia" w:hAnsi="宋体"/>
                <w:bCs/>
                <w:color w:val="000000" w:themeColor="text1"/>
                <w:sz w:val="28"/>
                <w:highlight w:val="none"/>
                <w14:textFill>
                  <w14:solidFill>
                    <w14:schemeClr w14:val="tx1"/>
                  </w14:solidFill>
                </w14:textFill>
              </w:rPr>
              <w:t>重庆市计量质量检测研究院</w:t>
            </w:r>
          </w:p>
          <w:p w14:paraId="7DC8CD14">
            <w:pPr>
              <w:snapToGrid w:val="0"/>
              <w:spacing w:line="360" w:lineRule="auto"/>
              <w:rPr>
                <w:rFonts w:asciiTheme="majorEastAsia" w:hAnsiTheme="majorEastAsia" w:eastAsiaTheme="majorEastAsia"/>
                <w:bCs/>
                <w:sz w:val="28"/>
                <w:highlight w:val="none"/>
              </w:rPr>
            </w:pPr>
          </w:p>
        </w:tc>
      </w:tr>
      <w:tr w14:paraId="62B7B9DC">
        <w:tblPrEx>
          <w:tblCellMar>
            <w:top w:w="0" w:type="dxa"/>
            <w:left w:w="108" w:type="dxa"/>
            <w:bottom w:w="0" w:type="dxa"/>
            <w:right w:w="108" w:type="dxa"/>
          </w:tblCellMar>
        </w:tblPrEx>
        <w:trPr>
          <w:cantSplit/>
          <w:trHeight w:val="399" w:hRule="atLeast"/>
          <w:jc w:val="center"/>
        </w:trPr>
        <w:tc>
          <w:tcPr>
            <w:tcW w:w="1793" w:type="dxa"/>
          </w:tcPr>
          <w:p w14:paraId="5ECDA151">
            <w:pPr>
              <w:pStyle w:val="41"/>
              <w:adjustRightInd w:val="0"/>
              <w:snapToGrid w:val="0"/>
              <w:spacing w:before="0" w:line="240" w:lineRule="auto"/>
              <w:rPr>
                <w:rFonts w:ascii="黑体" w:hAnsi="黑体" w:eastAsia="黑体"/>
                <w:spacing w:val="-20"/>
                <w:kern w:val="2"/>
                <w:szCs w:val="24"/>
                <w:highlight w:val="none"/>
              </w:rPr>
            </w:pPr>
            <w:r>
              <w:rPr>
                <w:rFonts w:ascii="黑体" w:hAnsi="黑体" w:eastAsia="黑体"/>
                <w:spacing w:val="-20"/>
                <w:kern w:val="2"/>
                <w:szCs w:val="24"/>
                <w:highlight w:val="none"/>
              </w:rPr>
              <w:t>参加起草单位：</w:t>
            </w:r>
          </w:p>
        </w:tc>
        <w:tc>
          <w:tcPr>
            <w:tcW w:w="4491" w:type="dxa"/>
          </w:tcPr>
          <w:p w14:paraId="194A3294">
            <w:pPr>
              <w:snapToGrid w:val="0"/>
              <w:spacing w:line="360" w:lineRule="auto"/>
              <w:rPr>
                <w:rFonts w:asciiTheme="majorEastAsia" w:hAnsiTheme="majorEastAsia" w:eastAsiaTheme="majorEastAsia"/>
                <w:bCs/>
                <w:sz w:val="28"/>
                <w:highlight w:val="none"/>
              </w:rPr>
            </w:pPr>
          </w:p>
        </w:tc>
      </w:tr>
    </w:tbl>
    <w:p w14:paraId="43BA1054">
      <w:pPr>
        <w:rPr>
          <w:sz w:val="28"/>
          <w:highlight w:val="none"/>
        </w:rPr>
      </w:pPr>
    </w:p>
    <w:p w14:paraId="0E6D468F">
      <w:pPr>
        <w:rPr>
          <w:sz w:val="28"/>
          <w:highlight w:val="none"/>
        </w:rPr>
      </w:pPr>
    </w:p>
    <w:p w14:paraId="38B35312">
      <w:pPr>
        <w:rPr>
          <w:sz w:val="28"/>
          <w:highlight w:val="none"/>
        </w:rPr>
      </w:pPr>
    </w:p>
    <w:p w14:paraId="71B999AB">
      <w:pPr>
        <w:rPr>
          <w:sz w:val="28"/>
          <w:highlight w:val="none"/>
        </w:rPr>
      </w:pPr>
    </w:p>
    <w:p w14:paraId="74B6E2F5">
      <w:pPr>
        <w:ind w:firstLine="560" w:firstLineChars="200"/>
        <w:jc w:val="left"/>
        <w:rPr>
          <w:color w:val="000000" w:themeColor="text1"/>
          <w:sz w:val="28"/>
          <w:highlight w:val="none"/>
          <w14:textFill>
            <w14:solidFill>
              <w14:schemeClr w14:val="tx1"/>
            </w14:solidFill>
          </w14:textFill>
        </w:rPr>
      </w:pPr>
      <w:r>
        <w:rPr>
          <w:color w:val="000000" w:themeColor="text1"/>
          <w:sz w:val="28"/>
          <w:highlight w:val="none"/>
          <w14:textFill>
            <w14:solidFill>
              <w14:schemeClr w14:val="tx1"/>
            </w14:solidFill>
          </w14:textFill>
        </w:rPr>
        <w:t>本规范委托</w:t>
      </w:r>
      <w:r>
        <w:rPr>
          <w:rFonts w:hint="eastAsia"/>
          <w:bCs/>
          <w:color w:val="000000" w:themeColor="text1"/>
          <w:sz w:val="28"/>
          <w:highlight w:val="none"/>
          <w14:textFill>
            <w14:solidFill>
              <w14:schemeClr w14:val="tx1"/>
            </w14:solidFill>
          </w14:textFill>
        </w:rPr>
        <w:t>全国能源资源计量技术委员会</w:t>
      </w:r>
      <w:r>
        <w:rPr>
          <w:rFonts w:hint="eastAsia"/>
          <w:bCs/>
          <w:color w:val="000000" w:themeColor="text1"/>
          <w:sz w:val="28"/>
          <w:highlight w:val="none"/>
          <w:lang w:eastAsia="zh-CN"/>
          <w14:textFill>
            <w14:solidFill>
              <w14:schemeClr w14:val="tx1"/>
            </w14:solidFill>
          </w14:textFill>
        </w:rPr>
        <w:t>水效标识</w:t>
      </w:r>
      <w:r>
        <w:rPr>
          <w:rFonts w:hint="eastAsia"/>
          <w:bCs/>
          <w:color w:val="000000" w:themeColor="text1"/>
          <w:sz w:val="28"/>
          <w:highlight w:val="none"/>
          <w14:textFill>
            <w14:solidFill>
              <w14:schemeClr w14:val="tx1"/>
            </w14:solidFill>
          </w14:textFill>
        </w:rPr>
        <w:t>计量分技术委员会</w:t>
      </w:r>
      <w:r>
        <w:rPr>
          <w:bCs/>
          <w:color w:val="000000" w:themeColor="text1"/>
          <w:sz w:val="28"/>
          <w:highlight w:val="none"/>
          <w14:textFill>
            <w14:solidFill>
              <w14:schemeClr w14:val="tx1"/>
            </w14:solidFill>
          </w14:textFill>
        </w:rPr>
        <w:t>负责解释</w:t>
      </w:r>
    </w:p>
    <w:p w14:paraId="7CF9CB8E">
      <w:pPr>
        <w:jc w:val="center"/>
        <w:rPr>
          <w:highlight w:val="none"/>
        </w:rPr>
        <w:sectPr>
          <w:headerReference r:id="rId8" w:type="default"/>
          <w:pgSz w:w="11906" w:h="16838"/>
          <w:pgMar w:top="1440" w:right="1800" w:bottom="1440" w:left="1800" w:header="851" w:footer="992" w:gutter="0"/>
          <w:cols w:space="425" w:num="1"/>
          <w:docGrid w:type="lines" w:linePitch="312" w:charSpace="0"/>
        </w:sectPr>
      </w:pPr>
    </w:p>
    <w:p w14:paraId="11EFF3AA">
      <w:pPr>
        <w:ind w:firstLine="141" w:firstLineChars="50"/>
        <w:rPr>
          <w:rFonts w:ascii="黑体" w:hAnsi="黑体" w:eastAsia="黑体"/>
          <w:b/>
          <w:sz w:val="28"/>
          <w:highlight w:val="none"/>
        </w:rPr>
      </w:pPr>
    </w:p>
    <w:p w14:paraId="5179E86B">
      <w:pPr>
        <w:ind w:firstLine="140" w:firstLineChars="50"/>
        <w:rPr>
          <w:rFonts w:ascii="黑体" w:hAnsi="黑体" w:eastAsia="黑体"/>
          <w:sz w:val="28"/>
          <w:highlight w:val="none"/>
        </w:rPr>
      </w:pPr>
      <w:r>
        <w:rPr>
          <w:rFonts w:ascii="黑体" w:hAnsi="黑体" w:eastAsia="黑体"/>
          <w:sz w:val="28"/>
          <w:highlight w:val="none"/>
        </w:rPr>
        <w:t>本规范主要起草人：</w:t>
      </w:r>
    </w:p>
    <w:p w14:paraId="5E9C94EC">
      <w:pPr>
        <w:rPr>
          <w:rFonts w:ascii="黑体" w:hAnsi="黑体" w:eastAsia="黑体"/>
          <w:b/>
          <w:sz w:val="28"/>
          <w:highlight w:val="none"/>
        </w:rPr>
      </w:pPr>
    </w:p>
    <w:p w14:paraId="7A6A48F3">
      <w:pPr>
        <w:rPr>
          <w:rFonts w:ascii="黑体" w:hAnsi="黑体" w:eastAsia="黑体"/>
          <w:b/>
          <w:sz w:val="28"/>
          <w:highlight w:val="none"/>
        </w:rPr>
      </w:pPr>
    </w:p>
    <w:p w14:paraId="1760035D">
      <w:pPr>
        <w:rPr>
          <w:rFonts w:ascii="黑体" w:hAnsi="黑体" w:eastAsia="黑体"/>
          <w:sz w:val="28"/>
          <w:highlight w:val="none"/>
        </w:rPr>
      </w:pPr>
      <w:r>
        <w:rPr>
          <w:rFonts w:ascii="黑体" w:hAnsi="黑体" w:eastAsia="黑体"/>
          <w:b/>
          <w:sz w:val="28"/>
          <w:highlight w:val="none"/>
        </w:rPr>
        <w:t xml:space="preserve">   </w:t>
      </w:r>
      <w:r>
        <w:rPr>
          <w:rFonts w:ascii="黑体" w:hAnsi="黑体" w:eastAsia="黑体"/>
          <w:sz w:val="28"/>
          <w:highlight w:val="none"/>
        </w:rPr>
        <w:t xml:space="preserve">    参加起草人：</w:t>
      </w:r>
    </w:p>
    <w:p w14:paraId="74A8EFD8">
      <w:pPr>
        <w:jc w:val="center"/>
        <w:rPr>
          <w:highlight w:val="none"/>
        </w:rPr>
      </w:pPr>
    </w:p>
    <w:p w14:paraId="3EE368BD">
      <w:pPr>
        <w:jc w:val="center"/>
        <w:rPr>
          <w:highlight w:val="none"/>
        </w:rPr>
      </w:pPr>
    </w:p>
    <w:p w14:paraId="3E7D35BB">
      <w:pPr>
        <w:jc w:val="center"/>
        <w:rPr>
          <w:highlight w:val="none"/>
        </w:rPr>
      </w:pPr>
    </w:p>
    <w:p w14:paraId="3F23F1F5">
      <w:pPr>
        <w:jc w:val="center"/>
        <w:rPr>
          <w:highlight w:val="none"/>
        </w:rPr>
      </w:pPr>
    </w:p>
    <w:p w14:paraId="57A19B02">
      <w:pPr>
        <w:jc w:val="center"/>
        <w:rPr>
          <w:highlight w:val="none"/>
        </w:rPr>
      </w:pPr>
    </w:p>
    <w:p w14:paraId="22C0E62F">
      <w:pPr>
        <w:jc w:val="center"/>
        <w:rPr>
          <w:highlight w:val="none"/>
        </w:rPr>
      </w:pPr>
    </w:p>
    <w:p w14:paraId="028011C0">
      <w:pPr>
        <w:jc w:val="center"/>
        <w:rPr>
          <w:highlight w:val="none"/>
        </w:rPr>
      </w:pPr>
    </w:p>
    <w:p w14:paraId="3955D640">
      <w:pPr>
        <w:jc w:val="center"/>
        <w:rPr>
          <w:highlight w:val="none"/>
        </w:rPr>
      </w:pPr>
    </w:p>
    <w:p w14:paraId="03E2C70D">
      <w:pPr>
        <w:jc w:val="center"/>
        <w:rPr>
          <w:highlight w:val="none"/>
        </w:rPr>
      </w:pPr>
    </w:p>
    <w:p w14:paraId="2ECFE8D8">
      <w:pPr>
        <w:jc w:val="center"/>
        <w:rPr>
          <w:highlight w:val="none"/>
        </w:rPr>
      </w:pPr>
    </w:p>
    <w:p w14:paraId="01C0E726">
      <w:pPr>
        <w:jc w:val="center"/>
        <w:rPr>
          <w:highlight w:val="none"/>
        </w:rPr>
      </w:pPr>
    </w:p>
    <w:p w14:paraId="0F36EF6C">
      <w:pPr>
        <w:jc w:val="center"/>
        <w:rPr>
          <w:highlight w:val="none"/>
        </w:rPr>
      </w:pPr>
    </w:p>
    <w:p w14:paraId="1034B304">
      <w:pPr>
        <w:rPr>
          <w:highlight w:val="none"/>
        </w:rPr>
      </w:pPr>
    </w:p>
    <w:p w14:paraId="123D12A1">
      <w:pPr>
        <w:rPr>
          <w:b/>
          <w:sz w:val="32"/>
          <w:szCs w:val="32"/>
          <w:highlight w:val="none"/>
        </w:rPr>
      </w:pPr>
    </w:p>
    <w:p w14:paraId="7739D8C3">
      <w:pPr>
        <w:widowControl/>
        <w:jc w:val="left"/>
        <w:rPr>
          <w:b/>
          <w:sz w:val="32"/>
          <w:szCs w:val="32"/>
          <w:highlight w:val="none"/>
        </w:rPr>
      </w:pPr>
      <w:r>
        <w:rPr>
          <w:b/>
          <w:sz w:val="32"/>
          <w:szCs w:val="32"/>
          <w:highlight w:val="none"/>
        </w:rPr>
        <w:br w:type="page"/>
      </w:r>
    </w:p>
    <w:p w14:paraId="5BFE0C72">
      <w:pPr>
        <w:jc w:val="center"/>
        <w:rPr>
          <w:rFonts w:eastAsia="黑体"/>
          <w:bCs/>
          <w:sz w:val="44"/>
          <w:szCs w:val="32"/>
          <w:highlight w:val="none"/>
        </w:rPr>
        <w:sectPr>
          <w:headerReference r:id="rId9" w:type="default"/>
          <w:footerReference r:id="rId10" w:type="default"/>
          <w:pgSz w:w="11906" w:h="16838"/>
          <w:pgMar w:top="1440" w:right="1466" w:bottom="1440" w:left="1797" w:header="851" w:footer="992" w:gutter="0"/>
          <w:pgNumType w:fmt="upperRoman"/>
          <w:cols w:space="425" w:num="1"/>
          <w:docGrid w:type="lines" w:linePitch="312" w:charSpace="0"/>
        </w:sectPr>
      </w:pPr>
    </w:p>
    <w:p w14:paraId="3050B37C">
      <w:pPr>
        <w:jc w:val="center"/>
        <w:rPr>
          <w:rFonts w:eastAsia="黑体"/>
          <w:bCs/>
          <w:sz w:val="44"/>
          <w:szCs w:val="32"/>
          <w:highlight w:val="none"/>
        </w:rPr>
      </w:pPr>
      <w:r>
        <w:rPr>
          <w:rFonts w:eastAsia="黑体"/>
          <w:bCs/>
          <w:sz w:val="44"/>
          <w:szCs w:val="32"/>
          <w:highlight w:val="none"/>
        </w:rPr>
        <w:t>目    录</w:t>
      </w:r>
    </w:p>
    <w:p w14:paraId="06AF50A5">
      <w:pPr>
        <w:rPr>
          <w:bCs/>
          <w:sz w:val="24"/>
          <w:highlight w:val="none"/>
        </w:rPr>
      </w:pPr>
    </w:p>
    <w:p w14:paraId="2EBA4D29">
      <w:pPr>
        <w:pStyle w:val="21"/>
        <w:keepNext w:val="0"/>
        <w:keepLines w:val="0"/>
        <w:pageBreakBefore w:val="0"/>
        <w:widowControl w:val="0"/>
        <w:tabs>
          <w:tab w:val="right" w:leader="dot" w:pos="8643"/>
        </w:tabs>
        <w:kinsoku/>
        <w:wordWrap/>
        <w:overflowPunct/>
        <w:topLinePunct w:val="0"/>
        <w:bidi w:val="0"/>
        <w:snapToGrid/>
        <w:spacing w:line="360" w:lineRule="auto"/>
        <w:textAlignment w:val="auto"/>
        <w:rPr>
          <w:sz w:val="24"/>
          <w:szCs w:val="24"/>
        </w:rPr>
      </w:pPr>
      <w:r>
        <w:rPr>
          <w:kern w:val="0"/>
          <w:sz w:val="24"/>
          <w:szCs w:val="24"/>
          <w:highlight w:val="none"/>
        </w:rPr>
        <w:fldChar w:fldCharType="begin"/>
      </w:r>
      <w:r>
        <w:rPr>
          <w:kern w:val="0"/>
          <w:sz w:val="24"/>
          <w:szCs w:val="24"/>
          <w:highlight w:val="none"/>
        </w:rPr>
        <w:instrText xml:space="preserve"> TOC \o "1-3" \h \z \u </w:instrText>
      </w:r>
      <w:r>
        <w:rPr>
          <w:kern w:val="0"/>
          <w:sz w:val="24"/>
          <w:szCs w:val="24"/>
          <w:highlight w:val="none"/>
        </w:rPr>
        <w:fldChar w:fldCharType="separate"/>
      </w:r>
    </w:p>
    <w:p w14:paraId="6A0DFBF2">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_Toc31756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sz w:val="24"/>
          <w:szCs w:val="24"/>
          <w:highlight w:val="none"/>
        </w:rPr>
        <w:t>引     言</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_Toc31756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II</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086C09F9">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_Toc23461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bCs w:val="0"/>
          <w:sz w:val="24"/>
          <w:szCs w:val="24"/>
          <w:highlight w:val="none"/>
        </w:rPr>
        <w:t>1  范围</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_Toc23461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2F4DC224">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_Toc12152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bCs w:val="0"/>
          <w:sz w:val="24"/>
          <w:szCs w:val="24"/>
          <w:highlight w:val="none"/>
        </w:rPr>
        <w:t>2  引用文件</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_Toc12152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6E428EAA">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_Toc31574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bCs w:val="0"/>
          <w:sz w:val="24"/>
          <w:szCs w:val="24"/>
          <w:highlight w:val="none"/>
        </w:rPr>
        <w:t>3  术语和</w:t>
      </w:r>
      <w:r>
        <w:rPr>
          <w:rFonts w:hint="default" w:ascii="Times New Roman" w:hAnsi="Times New Roman" w:cs="Times New Roman"/>
          <w:bCs w:val="0"/>
          <w:sz w:val="24"/>
          <w:szCs w:val="24"/>
          <w:highlight w:val="none"/>
          <w:lang w:val="en-US" w:eastAsia="zh-CN"/>
        </w:rPr>
        <w:t>计量单位</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_Toc31574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445E609F">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_Toc9259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bCs w:val="0"/>
          <w:sz w:val="24"/>
          <w:szCs w:val="24"/>
          <w:highlight w:val="none"/>
        </w:rPr>
        <w:t>4  概述</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_Toc9259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03D0173B">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_Toc7439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bCs w:val="0"/>
          <w:sz w:val="24"/>
          <w:szCs w:val="24"/>
          <w:highlight w:val="none"/>
        </w:rPr>
        <w:t>5 计量特性</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_Toc7439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68D1C8BB">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_Toc20006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eastAsiaTheme="minorEastAsia"/>
          <w:sz w:val="24"/>
          <w:szCs w:val="24"/>
          <w:highlight w:val="none"/>
        </w:rPr>
        <w:t>5.</w:t>
      </w:r>
      <w:r>
        <w:rPr>
          <w:rFonts w:hint="default" w:ascii="Times New Roman" w:hAnsi="Times New Roman" w:cs="Times New Roman" w:eastAsiaTheme="minorEastAsia"/>
          <w:sz w:val="24"/>
          <w:szCs w:val="24"/>
          <w:highlight w:val="none"/>
          <w:lang w:val="en-US" w:eastAsia="zh-CN"/>
        </w:rPr>
        <w:t>1</w:t>
      </w:r>
      <w:r>
        <w:rPr>
          <w:rFonts w:hint="default" w:ascii="Times New Roman" w:hAnsi="Times New Roman" w:cs="Times New Roman" w:eastAsiaTheme="minorEastAsia"/>
          <w:sz w:val="24"/>
          <w:szCs w:val="24"/>
          <w:highlight w:val="none"/>
        </w:rPr>
        <w:t xml:space="preserve"> 压力</w:t>
      </w:r>
      <w:r>
        <w:rPr>
          <w:rFonts w:hint="default" w:ascii="Times New Roman" w:hAnsi="Times New Roman" w:cs="Times New Roman" w:eastAsiaTheme="minorEastAsia"/>
          <w:sz w:val="24"/>
          <w:szCs w:val="24"/>
          <w:highlight w:val="none"/>
          <w:lang w:eastAsia="zh-CN"/>
        </w:rPr>
        <w:t>测量系统</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_Toc20006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04B2AE7D">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_Toc17867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eastAsiaTheme="minorEastAsia"/>
          <w:sz w:val="24"/>
          <w:szCs w:val="24"/>
          <w:highlight w:val="none"/>
        </w:rPr>
        <w:t>5.</w:t>
      </w:r>
      <w:r>
        <w:rPr>
          <w:rFonts w:hint="default" w:ascii="Times New Roman" w:hAnsi="Times New Roman" w:cs="Times New Roman" w:eastAsiaTheme="minorEastAsia"/>
          <w:sz w:val="24"/>
          <w:szCs w:val="24"/>
          <w:highlight w:val="none"/>
          <w:lang w:val="en-US" w:eastAsia="zh-CN"/>
        </w:rPr>
        <w:t>2流量</w:t>
      </w:r>
      <w:r>
        <w:rPr>
          <w:rFonts w:hint="default" w:ascii="Times New Roman" w:hAnsi="Times New Roman" w:cs="Times New Roman" w:eastAsiaTheme="minorEastAsia"/>
          <w:sz w:val="24"/>
          <w:szCs w:val="24"/>
          <w:highlight w:val="none"/>
          <w:lang w:eastAsia="zh-CN"/>
        </w:rPr>
        <w:t>测量系统</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_Toc17867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3</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624D9683">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_Toc25484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eastAsiaTheme="minorEastAsia"/>
          <w:sz w:val="24"/>
          <w:szCs w:val="24"/>
          <w:highlight w:val="none"/>
        </w:rPr>
        <w:t>5.</w:t>
      </w:r>
      <w:r>
        <w:rPr>
          <w:rFonts w:hint="default" w:ascii="Times New Roman" w:hAnsi="Times New Roman" w:cs="Times New Roman" w:eastAsiaTheme="minorEastAsia"/>
          <w:sz w:val="24"/>
          <w:szCs w:val="24"/>
          <w:highlight w:val="none"/>
          <w:lang w:val="en-US" w:eastAsia="zh-CN"/>
        </w:rPr>
        <w:t>3质量</w:t>
      </w:r>
      <w:r>
        <w:rPr>
          <w:rFonts w:hint="default" w:ascii="Times New Roman" w:hAnsi="Times New Roman" w:cs="Times New Roman" w:eastAsiaTheme="minorEastAsia"/>
          <w:sz w:val="24"/>
          <w:szCs w:val="24"/>
          <w:highlight w:val="none"/>
          <w:lang w:eastAsia="zh-CN"/>
        </w:rPr>
        <w:t>测量系统</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_Toc25484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3</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27361CF3">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_Toc19434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eastAsiaTheme="minorEastAsia"/>
          <w:sz w:val="24"/>
          <w:szCs w:val="24"/>
          <w:highlight w:val="none"/>
        </w:rPr>
        <w:t>5.</w:t>
      </w:r>
      <w:r>
        <w:rPr>
          <w:rFonts w:hint="default" w:ascii="Times New Roman" w:hAnsi="Times New Roman" w:cs="Times New Roman" w:eastAsiaTheme="minorEastAsia"/>
          <w:sz w:val="24"/>
          <w:szCs w:val="24"/>
          <w:highlight w:val="none"/>
          <w:lang w:val="en-US" w:eastAsia="zh-CN"/>
        </w:rPr>
        <w:t>4长度</w:t>
      </w:r>
      <w:r>
        <w:rPr>
          <w:rFonts w:hint="default" w:ascii="Times New Roman" w:hAnsi="Times New Roman" w:cs="Times New Roman" w:eastAsiaTheme="minorEastAsia"/>
          <w:sz w:val="24"/>
          <w:szCs w:val="24"/>
          <w:highlight w:val="none"/>
          <w:lang w:eastAsia="zh-CN"/>
        </w:rPr>
        <w:t>测量系统</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_Toc19434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3</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5177B441">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_Toc7906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sz w:val="24"/>
          <w:szCs w:val="24"/>
          <w:highlight w:val="none"/>
        </w:rPr>
        <w:t>6 校准条件</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_Toc7906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3</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3BEB1DEE">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_Toc20213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eastAsiaTheme="minorEastAsia"/>
          <w:sz w:val="24"/>
          <w:szCs w:val="24"/>
          <w:highlight w:val="none"/>
        </w:rPr>
        <w:t>6.1 环境条件</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_Toc20213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3</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2352214E">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_Toc7225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eastAsiaTheme="minorEastAsia"/>
          <w:sz w:val="24"/>
          <w:szCs w:val="24"/>
          <w:highlight w:val="none"/>
        </w:rPr>
        <w:t>6.2 校准用设备</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_Toc7225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02CD70D8">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_Toc21157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sz w:val="24"/>
          <w:szCs w:val="24"/>
          <w:highlight w:val="none"/>
        </w:rPr>
        <w:t>7 校准项目和方法</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_Toc21157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7A63CD9F">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_Toc28845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eastAsiaTheme="minorEastAsia"/>
          <w:sz w:val="24"/>
          <w:szCs w:val="24"/>
          <w:highlight w:val="none"/>
        </w:rPr>
        <w:t>7.1 校准项目</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_Toc28845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73E66A64">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_Toc16093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eastAsiaTheme="minorEastAsia"/>
          <w:sz w:val="24"/>
          <w:szCs w:val="24"/>
          <w:highlight w:val="none"/>
        </w:rPr>
        <w:t>7.2 校准方法</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_Toc16093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5</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1563E626">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_Toc22243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eastAsiaTheme="minorEastAsia"/>
          <w:sz w:val="24"/>
          <w:szCs w:val="24"/>
          <w:highlight w:val="none"/>
        </w:rPr>
        <w:t>7.3数据处理和数值修约</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_Toc22243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8</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22027A9A">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_Toc21690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sz w:val="24"/>
          <w:szCs w:val="24"/>
          <w:highlight w:val="none"/>
        </w:rPr>
        <w:t>8 校准结果表达</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_Toc21690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9</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65C3D609">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_Toc24683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sz w:val="24"/>
          <w:szCs w:val="24"/>
          <w:highlight w:val="none"/>
        </w:rPr>
        <w:t>9 复校时间间隔</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_Toc24683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9</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3D25F685">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_Toc26858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sz w:val="24"/>
          <w:szCs w:val="24"/>
          <w:highlight w:val="none"/>
        </w:rPr>
        <w:t>附录A</w:t>
      </w:r>
      <w:r>
        <w:rPr>
          <w:rFonts w:hint="default" w:ascii="Times New Roman" w:hAnsi="Times New Roman" w:cs="Times New Roman"/>
          <w:kern w:val="0"/>
          <w:sz w:val="24"/>
          <w:szCs w:val="24"/>
          <w:highlight w:val="none"/>
        </w:rPr>
        <w:fldChar w:fldCharType="end"/>
      </w:r>
      <w:r>
        <w:rPr>
          <w:rFonts w:hint="default" w:ascii="Times New Roman" w:hAnsi="Times New Roman" w:cs="Times New Roman"/>
          <w:kern w:val="0"/>
          <w:sz w:val="24"/>
          <w:szCs w:val="24"/>
          <w:highlight w:val="none"/>
          <w:lang w:val="en-US" w:eastAsia="zh-CN"/>
        </w:rPr>
        <w:t xml:space="preserve"> </w:t>
      </w: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_Toc23338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sz w:val="24"/>
          <w:szCs w:val="24"/>
          <w:highlight w:val="none"/>
        </w:rPr>
        <w:t>原始记录格式（供参考）</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_Toc23338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10</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212E1D57">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_Toc9971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sz w:val="24"/>
          <w:szCs w:val="24"/>
          <w:highlight w:val="none"/>
        </w:rPr>
        <w:t>附录B</w:t>
      </w:r>
      <w:r>
        <w:rPr>
          <w:rFonts w:hint="default" w:ascii="Times New Roman" w:hAnsi="Times New Roman" w:cs="Times New Roman"/>
          <w:kern w:val="0"/>
          <w:sz w:val="24"/>
          <w:szCs w:val="24"/>
          <w:highlight w:val="none"/>
        </w:rPr>
        <w:fldChar w:fldCharType="end"/>
      </w:r>
      <w:r>
        <w:rPr>
          <w:rFonts w:hint="default" w:ascii="Times New Roman" w:hAnsi="Times New Roman" w:cs="Times New Roman"/>
          <w:kern w:val="0"/>
          <w:sz w:val="24"/>
          <w:szCs w:val="24"/>
          <w:highlight w:val="none"/>
          <w:lang w:val="en-US" w:eastAsia="zh-CN"/>
        </w:rPr>
        <w:t xml:space="preserve"> </w:t>
      </w: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_Toc22892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sz w:val="24"/>
          <w:szCs w:val="24"/>
          <w:highlight w:val="none"/>
        </w:rPr>
        <w:t>校准证书内页格式（供参考）</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_Toc22892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13</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18D73D68">
      <w:pPr>
        <w:pStyle w:val="25"/>
        <w:keepNext w:val="0"/>
        <w:keepLines w:val="0"/>
        <w:pageBreakBefore w:val="0"/>
        <w:widowControl w:val="0"/>
        <w:tabs>
          <w:tab w:val="right" w:leader="dot" w:pos="8643"/>
        </w:tabs>
        <w:kinsoku/>
        <w:wordWrap/>
        <w:overflowPunct/>
        <w:topLinePunct w:val="0"/>
        <w:bidi w:val="0"/>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kern w:val="0"/>
          <w:sz w:val="24"/>
          <w:szCs w:val="24"/>
          <w:highlight w:val="none"/>
        </w:rPr>
        <w:fldChar w:fldCharType="begin"/>
      </w:r>
      <w:r>
        <w:rPr>
          <w:rFonts w:hint="default" w:ascii="Times New Roman" w:hAnsi="Times New Roman" w:cs="Times New Roman"/>
          <w:kern w:val="0"/>
          <w:sz w:val="24"/>
          <w:szCs w:val="24"/>
          <w:highlight w:val="none"/>
        </w:rPr>
        <w:instrText xml:space="preserve"> HYPERLINK \l _Toc550 </w:instrText>
      </w:r>
      <w:r>
        <w:rPr>
          <w:rFonts w:hint="default" w:ascii="Times New Roman" w:hAnsi="Times New Roman" w:cs="Times New Roman"/>
          <w:kern w:val="0"/>
          <w:sz w:val="24"/>
          <w:szCs w:val="24"/>
          <w:highlight w:val="none"/>
        </w:rPr>
        <w:fldChar w:fldCharType="separate"/>
      </w:r>
      <w:r>
        <w:rPr>
          <w:rFonts w:hint="default" w:ascii="Times New Roman" w:hAnsi="Times New Roman" w:cs="Times New Roman"/>
          <w:sz w:val="24"/>
          <w:szCs w:val="24"/>
          <w:highlight w:val="none"/>
        </w:rPr>
        <w:t>附录C</w:t>
      </w:r>
      <w:r>
        <w:rPr>
          <w:rFonts w:hint="default" w:ascii="Times New Roman" w:hAnsi="Times New Roman" w:cs="Times New Roman"/>
          <w:sz w:val="24"/>
          <w:szCs w:val="24"/>
          <w:highlight w:val="none"/>
          <w:lang w:val="en-US" w:eastAsia="zh-CN"/>
        </w:rPr>
        <w:t xml:space="preserve"> 流量</w:t>
      </w:r>
      <w:r>
        <w:rPr>
          <w:rFonts w:hint="default" w:ascii="Times New Roman" w:hAnsi="Times New Roman" w:cs="Times New Roman"/>
          <w:sz w:val="24"/>
          <w:szCs w:val="24"/>
          <w:highlight w:val="none"/>
          <w:lang w:eastAsia="zh-CN"/>
        </w:rPr>
        <w:t>测量系统</w:t>
      </w:r>
      <w:r>
        <w:rPr>
          <w:rFonts w:hint="default" w:ascii="Times New Roman" w:hAnsi="Times New Roman" w:cs="Times New Roman"/>
          <w:sz w:val="24"/>
          <w:szCs w:val="24"/>
          <w:highlight w:val="none"/>
        </w:rPr>
        <w:t>校准结果不确定度评定示例</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_Toc550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16</w:t>
      </w:r>
      <w:r>
        <w:rPr>
          <w:rFonts w:hint="default" w:ascii="Times New Roman" w:hAnsi="Times New Roman" w:cs="Times New Roman"/>
          <w:sz w:val="24"/>
          <w:szCs w:val="24"/>
        </w:rPr>
        <w:fldChar w:fldCharType="end"/>
      </w:r>
      <w:r>
        <w:rPr>
          <w:rFonts w:hint="default" w:ascii="Times New Roman" w:hAnsi="Times New Roman" w:cs="Times New Roman"/>
          <w:kern w:val="0"/>
          <w:sz w:val="24"/>
          <w:szCs w:val="24"/>
          <w:highlight w:val="none"/>
        </w:rPr>
        <w:fldChar w:fldCharType="end"/>
      </w:r>
    </w:p>
    <w:p w14:paraId="648D267F">
      <w:pPr>
        <w:keepNext w:val="0"/>
        <w:keepLines w:val="0"/>
        <w:pageBreakBefore w:val="0"/>
        <w:widowControl w:val="0"/>
        <w:kinsoku/>
        <w:wordWrap/>
        <w:overflowPunct/>
        <w:topLinePunct w:val="0"/>
        <w:autoSpaceDE w:val="0"/>
        <w:autoSpaceDN w:val="0"/>
        <w:bidi w:val="0"/>
        <w:adjustRightInd w:val="0"/>
        <w:snapToGrid/>
        <w:spacing w:line="360" w:lineRule="auto"/>
        <w:jc w:val="left"/>
        <w:textAlignment w:val="auto"/>
        <w:rPr>
          <w:kern w:val="0"/>
          <w:sz w:val="24"/>
          <w:szCs w:val="24"/>
          <w:highlight w:val="none"/>
          <w:lang w:val="zh-CN"/>
        </w:rPr>
        <w:sectPr>
          <w:footerReference r:id="rId11" w:type="default"/>
          <w:pgSz w:w="11906" w:h="16838"/>
          <w:pgMar w:top="1440" w:right="1466" w:bottom="1440" w:left="1797" w:header="851" w:footer="992" w:gutter="0"/>
          <w:pgNumType w:fmt="upperRoman" w:start="1"/>
          <w:cols w:space="425" w:num="1"/>
          <w:docGrid w:type="lines" w:linePitch="312" w:charSpace="0"/>
        </w:sectPr>
      </w:pPr>
      <w:r>
        <w:rPr>
          <w:kern w:val="0"/>
          <w:sz w:val="24"/>
          <w:szCs w:val="24"/>
          <w:highlight w:val="none"/>
        </w:rPr>
        <w:fldChar w:fldCharType="end"/>
      </w:r>
      <w:r>
        <w:rPr>
          <w:kern w:val="0"/>
          <w:sz w:val="24"/>
          <w:szCs w:val="24"/>
          <w:highlight w:val="none"/>
          <w:lang w:val="zh-CN"/>
        </w:rPr>
        <w:br w:type="page"/>
      </w:r>
    </w:p>
    <w:p w14:paraId="3E28942B">
      <w:pPr>
        <w:pStyle w:val="3"/>
        <w:jc w:val="center"/>
        <w:rPr>
          <w:sz w:val="44"/>
          <w:szCs w:val="44"/>
          <w:highlight w:val="none"/>
        </w:rPr>
      </w:pPr>
      <w:bookmarkStart w:id="2" w:name="_Toc31756"/>
      <w:r>
        <w:rPr>
          <w:sz w:val="44"/>
          <w:szCs w:val="44"/>
          <w:highlight w:val="none"/>
        </w:rPr>
        <w:t>引     言</w:t>
      </w:r>
      <w:bookmarkEnd w:id="2"/>
    </w:p>
    <w:p w14:paraId="07728629">
      <w:pPr>
        <w:tabs>
          <w:tab w:val="left" w:pos="993"/>
        </w:tabs>
        <w:autoSpaceDE w:val="0"/>
        <w:autoSpaceDN w:val="0"/>
        <w:adjustRightInd w:val="0"/>
        <w:snapToGrid w:val="0"/>
        <w:spacing w:line="360" w:lineRule="auto"/>
        <w:ind w:firstLine="480" w:firstLineChars="200"/>
        <w:jc w:val="left"/>
        <w:rPr>
          <w:rFonts w:hint="eastAsia"/>
          <w:sz w:val="24"/>
          <w:highlight w:val="none"/>
        </w:rPr>
      </w:pPr>
      <w:r>
        <w:rPr>
          <w:rFonts w:hint="eastAsia"/>
          <w:sz w:val="24"/>
          <w:highlight w:val="none"/>
        </w:rPr>
        <w:t>JJF 1001-2011《通用计量术语及定义》、JJF 1059.1-2012《测量不确定度评定与表示》、JJF 1071-2010《国家计量校准规范编写规则》共同构成支撑本规范制定工作的基础性系列规范。</w:t>
      </w:r>
    </w:p>
    <w:p w14:paraId="655CBEAE">
      <w:pPr>
        <w:tabs>
          <w:tab w:val="left" w:pos="993"/>
        </w:tabs>
        <w:autoSpaceDE w:val="0"/>
        <w:autoSpaceDN w:val="0"/>
        <w:adjustRightInd w:val="0"/>
        <w:snapToGrid w:val="0"/>
        <w:spacing w:line="360" w:lineRule="auto"/>
        <w:ind w:firstLine="480" w:firstLineChars="200"/>
        <w:jc w:val="left"/>
        <w:rPr>
          <w:sz w:val="24"/>
          <w:highlight w:val="none"/>
        </w:rPr>
      </w:pPr>
      <w:r>
        <w:rPr>
          <w:sz w:val="24"/>
          <w:highlight w:val="none"/>
        </w:rPr>
        <w:t>本规范</w:t>
      </w:r>
      <w:r>
        <w:rPr>
          <w:rFonts w:hint="eastAsia"/>
          <w:sz w:val="24"/>
          <w:highlight w:val="none"/>
        </w:rPr>
        <w:t>为首次发布</w:t>
      </w:r>
      <w:r>
        <w:rPr>
          <w:sz w:val="24"/>
          <w:highlight w:val="none"/>
        </w:rPr>
        <w:t>。</w:t>
      </w:r>
    </w:p>
    <w:p w14:paraId="23F6A899">
      <w:pPr>
        <w:pStyle w:val="25"/>
        <w:spacing w:line="360" w:lineRule="auto"/>
        <w:ind w:left="0"/>
        <w:rPr>
          <w:b/>
          <w:sz w:val="24"/>
          <w:szCs w:val="24"/>
          <w:highlight w:val="none"/>
        </w:rPr>
      </w:pPr>
    </w:p>
    <w:p w14:paraId="1EE9B74C">
      <w:pPr>
        <w:autoSpaceDE w:val="0"/>
        <w:autoSpaceDN w:val="0"/>
        <w:adjustRightInd w:val="0"/>
        <w:spacing w:line="360" w:lineRule="auto"/>
        <w:jc w:val="left"/>
        <w:rPr>
          <w:kern w:val="0"/>
          <w:sz w:val="32"/>
          <w:szCs w:val="32"/>
          <w:highlight w:val="none"/>
          <w:lang w:val="zh-CN"/>
        </w:rPr>
      </w:pPr>
    </w:p>
    <w:p w14:paraId="498C0F77">
      <w:pPr>
        <w:widowControl/>
        <w:jc w:val="left"/>
        <w:rPr>
          <w:kern w:val="0"/>
          <w:sz w:val="32"/>
          <w:szCs w:val="32"/>
          <w:highlight w:val="none"/>
          <w:lang w:val="zh-CN"/>
        </w:rPr>
      </w:pPr>
    </w:p>
    <w:p w14:paraId="55A39CFE">
      <w:pPr>
        <w:autoSpaceDE w:val="0"/>
        <w:autoSpaceDN w:val="0"/>
        <w:adjustRightInd w:val="0"/>
        <w:spacing w:line="360" w:lineRule="auto"/>
        <w:jc w:val="left"/>
        <w:rPr>
          <w:kern w:val="0"/>
          <w:sz w:val="32"/>
          <w:szCs w:val="32"/>
          <w:highlight w:val="none"/>
          <w:lang w:val="zh-CN"/>
        </w:rPr>
        <w:sectPr>
          <w:footerReference r:id="rId12" w:type="default"/>
          <w:pgSz w:w="11906" w:h="16838"/>
          <w:pgMar w:top="1440" w:right="1466" w:bottom="1440" w:left="1797" w:header="851" w:footer="992" w:gutter="0"/>
          <w:pgNumType w:fmt="upperRoman"/>
          <w:cols w:space="425" w:num="1"/>
          <w:docGrid w:type="lines" w:linePitch="312" w:charSpace="0"/>
        </w:sectPr>
      </w:pPr>
    </w:p>
    <w:p w14:paraId="6D46C391">
      <w:pPr>
        <w:autoSpaceDE w:val="0"/>
        <w:autoSpaceDN w:val="0"/>
        <w:adjustRightInd w:val="0"/>
        <w:spacing w:line="360" w:lineRule="auto"/>
        <w:jc w:val="left"/>
        <w:rPr>
          <w:kern w:val="0"/>
          <w:sz w:val="32"/>
          <w:szCs w:val="32"/>
          <w:highlight w:val="none"/>
          <w:lang w:val="zh-CN"/>
        </w:rPr>
      </w:pPr>
    </w:p>
    <w:p w14:paraId="0D19EF86">
      <w:pPr>
        <w:spacing w:line="360" w:lineRule="auto"/>
        <w:jc w:val="center"/>
        <w:rPr>
          <w:color w:val="000000" w:themeColor="text1"/>
          <w:sz w:val="24"/>
          <w:highlight w:val="none"/>
          <w14:textFill>
            <w14:solidFill>
              <w14:schemeClr w14:val="tx1"/>
            </w14:solidFill>
          </w14:textFill>
        </w:rPr>
      </w:pPr>
      <w:r>
        <w:rPr>
          <w:rFonts w:hint="eastAsia" w:eastAsia="黑体"/>
          <w:bCs/>
          <w:color w:val="000000" w:themeColor="text1"/>
          <w:sz w:val="32"/>
          <w:szCs w:val="32"/>
          <w:highlight w:val="none"/>
          <w:lang w:eastAsia="zh-CN"/>
          <w14:textFill>
            <w14:solidFill>
              <w14:schemeClr w14:val="tx1"/>
            </w14:solidFill>
          </w14:textFill>
        </w:rPr>
        <w:t>坐便器水效</w:t>
      </w:r>
      <w:r>
        <w:rPr>
          <w:rFonts w:hint="eastAsia" w:eastAsia="黑体"/>
          <w:bCs/>
          <w:color w:val="000000" w:themeColor="text1"/>
          <w:sz w:val="32"/>
          <w:szCs w:val="32"/>
          <w:highlight w:val="none"/>
          <w14:textFill>
            <w14:solidFill>
              <w14:schemeClr w14:val="tx1"/>
            </w14:solidFill>
          </w14:textFill>
        </w:rPr>
        <w:t>测量装置校准规范</w:t>
      </w:r>
    </w:p>
    <w:p w14:paraId="4CEECA95">
      <w:pPr>
        <w:ind w:firstLine="1269" w:firstLineChars="395"/>
        <w:rPr>
          <w:b/>
          <w:sz w:val="32"/>
          <w:szCs w:val="32"/>
          <w:highlight w:val="none"/>
        </w:rPr>
      </w:pPr>
    </w:p>
    <w:p w14:paraId="5E995563">
      <w:pPr>
        <w:pStyle w:val="3"/>
        <w:rPr>
          <w:rFonts w:ascii="Times New Roman" w:hAnsi="Times New Roman"/>
          <w:bCs w:val="0"/>
          <w:sz w:val="24"/>
          <w:szCs w:val="28"/>
          <w:highlight w:val="none"/>
        </w:rPr>
      </w:pPr>
      <w:bookmarkStart w:id="3" w:name="_Toc23461"/>
      <w:bookmarkStart w:id="4" w:name="_Toc276545285"/>
      <w:bookmarkStart w:id="5" w:name="_Toc242007790"/>
      <w:r>
        <w:rPr>
          <w:rFonts w:ascii="Times New Roman" w:hAnsi="Times New Roman"/>
          <w:bCs w:val="0"/>
          <w:sz w:val="24"/>
          <w:highlight w:val="none"/>
        </w:rPr>
        <w:t>1  范围</w:t>
      </w:r>
      <w:bookmarkEnd w:id="3"/>
      <w:bookmarkEnd w:id="4"/>
      <w:bookmarkEnd w:id="5"/>
    </w:p>
    <w:p w14:paraId="13E33238">
      <w:pPr>
        <w:autoSpaceDE w:val="0"/>
        <w:autoSpaceDN w:val="0"/>
        <w:adjustRightInd w:val="0"/>
        <w:snapToGrid w:val="0"/>
        <w:spacing w:line="360" w:lineRule="auto"/>
        <w:ind w:firstLine="480" w:firstLineChars="200"/>
        <w:jc w:val="left"/>
        <w:rPr>
          <w:bCs/>
          <w:color w:val="000000" w:themeColor="text1"/>
          <w:sz w:val="24"/>
          <w:highlight w:val="none"/>
          <w14:textFill>
            <w14:solidFill>
              <w14:schemeClr w14:val="tx1"/>
            </w14:solidFill>
          </w14:textFill>
        </w:rPr>
      </w:pPr>
      <w:bookmarkStart w:id="6" w:name="_Toc242007791"/>
      <w:bookmarkStart w:id="7" w:name="_Toc276545286"/>
      <w:r>
        <w:rPr>
          <w:color w:val="000000" w:themeColor="text1"/>
          <w:sz w:val="24"/>
          <w:highlight w:val="none"/>
          <w14:textFill>
            <w14:solidFill>
              <w14:schemeClr w14:val="tx1"/>
            </w14:solidFill>
          </w14:textFill>
        </w:rPr>
        <w:t>本规范规定了</w:t>
      </w:r>
      <w:r>
        <w:rPr>
          <w:rFonts w:hint="eastAsia"/>
          <w:color w:val="000000" w:themeColor="text1"/>
          <w:sz w:val="24"/>
          <w:highlight w:val="none"/>
          <w:lang w:val="en-US" w:eastAsia="zh-CN"/>
          <w14:textFill>
            <w14:solidFill>
              <w14:schemeClr w14:val="tx1"/>
            </w14:solidFill>
          </w14:textFill>
        </w:rPr>
        <w:t>坐便器水效</w:t>
      </w:r>
      <w:r>
        <w:rPr>
          <w:color w:val="000000" w:themeColor="text1"/>
          <w:sz w:val="24"/>
          <w:highlight w:val="none"/>
          <w14:textFill>
            <w14:solidFill>
              <w14:schemeClr w14:val="tx1"/>
            </w14:solidFill>
          </w14:textFill>
        </w:rPr>
        <w:t>测量装置的计量特性、</w:t>
      </w:r>
      <w:r>
        <w:rPr>
          <w:bCs/>
          <w:color w:val="000000" w:themeColor="text1"/>
          <w:sz w:val="24"/>
          <w:highlight w:val="none"/>
          <w14:textFill>
            <w14:solidFill>
              <w14:schemeClr w14:val="tx1"/>
            </w14:solidFill>
          </w14:textFill>
        </w:rPr>
        <w:t>校准条件、校准项目</w:t>
      </w:r>
      <w:r>
        <w:rPr>
          <w:rFonts w:hint="eastAsia"/>
          <w:bCs/>
          <w:color w:val="000000" w:themeColor="text1"/>
          <w:sz w:val="24"/>
          <w:highlight w:val="none"/>
          <w:lang w:eastAsia="zh-CN"/>
          <w14:textFill>
            <w14:solidFill>
              <w14:schemeClr w14:val="tx1"/>
            </w14:solidFill>
          </w14:textFill>
        </w:rPr>
        <w:t>、</w:t>
      </w:r>
      <w:r>
        <w:rPr>
          <w:rFonts w:hint="eastAsia"/>
          <w:bCs/>
          <w:color w:val="000000" w:themeColor="text1"/>
          <w:sz w:val="24"/>
          <w:highlight w:val="none"/>
          <w:lang w:val="en-US" w:eastAsia="zh-CN"/>
          <w14:textFill>
            <w14:solidFill>
              <w14:schemeClr w14:val="tx1"/>
            </w14:solidFill>
          </w14:textFill>
        </w:rPr>
        <w:t>校准</w:t>
      </w:r>
      <w:r>
        <w:rPr>
          <w:bCs/>
          <w:color w:val="000000" w:themeColor="text1"/>
          <w:sz w:val="24"/>
          <w:highlight w:val="none"/>
          <w14:textFill>
            <w14:solidFill>
              <w14:schemeClr w14:val="tx1"/>
            </w14:solidFill>
          </w14:textFill>
        </w:rPr>
        <w:t>方法、校准结果等内容</w:t>
      </w:r>
      <w:r>
        <w:rPr>
          <w:rFonts w:hint="eastAsia"/>
          <w:bCs/>
          <w:color w:val="000000" w:themeColor="text1"/>
          <w:sz w:val="24"/>
          <w:highlight w:val="none"/>
          <w14:textFill>
            <w14:solidFill>
              <w14:schemeClr w14:val="tx1"/>
            </w14:solidFill>
          </w14:textFill>
        </w:rPr>
        <w:t>。</w:t>
      </w:r>
    </w:p>
    <w:p w14:paraId="27B34C33">
      <w:pPr>
        <w:autoSpaceDE w:val="0"/>
        <w:autoSpaceDN w:val="0"/>
        <w:adjustRightInd w:val="0"/>
        <w:snapToGrid w:val="0"/>
        <w:spacing w:line="360" w:lineRule="auto"/>
        <w:ind w:firstLine="480" w:firstLineChars="200"/>
        <w:jc w:val="left"/>
        <w:rPr>
          <w:color w:val="000000" w:themeColor="text1"/>
          <w:sz w:val="24"/>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本规范适用于</w:t>
      </w:r>
      <w:r>
        <w:rPr>
          <w:rFonts w:hint="eastAsia"/>
          <w:strike w:val="0"/>
          <w:dstrike w:val="0"/>
          <w:color w:val="000000" w:themeColor="text1"/>
          <w:sz w:val="24"/>
          <w:highlight w:val="none"/>
          <w14:textFill>
            <w14:solidFill>
              <w14:schemeClr w14:val="tx1"/>
            </w14:solidFill>
          </w14:textFill>
        </w:rPr>
        <w:t>安装在建筑设施内冷水管路上，以水为主要冲洗媒介、具有水封功能以及不带温水清洗功能的坐便器</w:t>
      </w:r>
      <w:r>
        <w:rPr>
          <w:rFonts w:hint="eastAsia"/>
          <w:color w:val="000000" w:themeColor="text1"/>
          <w:sz w:val="24"/>
          <w:highlight w:val="none"/>
          <w14:textFill>
            <w14:solidFill>
              <w14:schemeClr w14:val="tx1"/>
            </w14:solidFill>
          </w14:textFill>
        </w:rPr>
        <w:t>的</w:t>
      </w:r>
      <w:r>
        <w:rPr>
          <w:rFonts w:hint="eastAsia"/>
          <w:color w:val="000000" w:themeColor="text1"/>
          <w:sz w:val="24"/>
          <w:highlight w:val="none"/>
          <w:lang w:eastAsia="zh-CN"/>
          <w14:textFill>
            <w14:solidFill>
              <w14:schemeClr w14:val="tx1"/>
            </w14:solidFill>
          </w14:textFill>
        </w:rPr>
        <w:t>水效</w:t>
      </w:r>
      <w:r>
        <w:rPr>
          <w:rFonts w:hint="eastAsia"/>
          <w:color w:val="000000" w:themeColor="text1"/>
          <w:sz w:val="24"/>
          <w:highlight w:val="none"/>
          <w14:textFill>
            <w14:solidFill>
              <w14:schemeClr w14:val="tx1"/>
            </w14:solidFill>
          </w14:textFill>
        </w:rPr>
        <w:t>测量装置，具有相同测量原理的其他</w:t>
      </w:r>
      <w:r>
        <w:rPr>
          <w:rFonts w:hint="eastAsia"/>
          <w:color w:val="000000" w:themeColor="text1"/>
          <w:sz w:val="24"/>
          <w:highlight w:val="none"/>
          <w:lang w:val="en-US" w:eastAsia="zh-CN"/>
          <w14:textFill>
            <w14:solidFill>
              <w14:schemeClr w14:val="tx1"/>
            </w14:solidFill>
          </w14:textFill>
        </w:rPr>
        <w:t>水效</w:t>
      </w:r>
      <w:r>
        <w:rPr>
          <w:rFonts w:hint="eastAsia"/>
          <w:color w:val="000000" w:themeColor="text1"/>
          <w:sz w:val="24"/>
          <w:highlight w:val="none"/>
          <w14:textFill>
            <w14:solidFill>
              <w14:schemeClr w14:val="tx1"/>
            </w14:solidFill>
          </w14:textFill>
        </w:rPr>
        <w:t>测量装置也可参考使用。</w:t>
      </w:r>
    </w:p>
    <w:p w14:paraId="5F7C5874">
      <w:pPr>
        <w:pStyle w:val="3"/>
        <w:rPr>
          <w:rFonts w:ascii="Times New Roman" w:hAnsi="Times New Roman"/>
          <w:bCs w:val="0"/>
          <w:sz w:val="24"/>
          <w:szCs w:val="28"/>
          <w:highlight w:val="none"/>
        </w:rPr>
      </w:pPr>
      <w:bookmarkStart w:id="8" w:name="_Toc12152"/>
      <w:r>
        <w:rPr>
          <w:rFonts w:ascii="Times New Roman" w:hAnsi="Times New Roman"/>
          <w:bCs w:val="0"/>
          <w:sz w:val="24"/>
          <w:szCs w:val="28"/>
          <w:highlight w:val="none"/>
        </w:rPr>
        <w:t>2  引用文</w:t>
      </w:r>
      <w:bookmarkEnd w:id="6"/>
      <w:bookmarkEnd w:id="7"/>
      <w:r>
        <w:rPr>
          <w:rFonts w:ascii="Times New Roman" w:hAnsi="Times New Roman"/>
          <w:bCs w:val="0"/>
          <w:sz w:val="24"/>
          <w:szCs w:val="28"/>
          <w:highlight w:val="none"/>
        </w:rPr>
        <w:t>件</w:t>
      </w:r>
      <w:bookmarkEnd w:id="8"/>
    </w:p>
    <w:p w14:paraId="7B0976AB">
      <w:pPr>
        <w:spacing w:line="360" w:lineRule="auto"/>
        <w:ind w:firstLine="424" w:firstLineChars="177"/>
        <w:rPr>
          <w:rFonts w:hint="eastAsia"/>
          <w:sz w:val="24"/>
          <w:highlight w:val="none"/>
        </w:rPr>
      </w:pPr>
      <w:r>
        <w:rPr>
          <w:rFonts w:hint="eastAsia"/>
          <w:sz w:val="24"/>
          <w:highlight w:val="none"/>
        </w:rPr>
        <w:t>本规范引用了下列文件：</w:t>
      </w:r>
    </w:p>
    <w:p w14:paraId="4E02C569">
      <w:pPr>
        <w:tabs>
          <w:tab w:val="left" w:pos="408"/>
        </w:tabs>
        <w:spacing w:line="360" w:lineRule="auto"/>
        <w:ind w:firstLine="424" w:firstLineChars="177"/>
        <w:rPr>
          <w:rFonts w:hint="eastAsia"/>
          <w:sz w:val="24"/>
          <w:highlight w:val="none"/>
          <w:lang w:val="en-US" w:eastAsia="zh-CN"/>
        </w:rPr>
      </w:pPr>
      <w:r>
        <w:rPr>
          <w:rFonts w:hint="eastAsia"/>
          <w:sz w:val="24"/>
          <w:highlight w:val="none"/>
          <w:lang w:val="en-US" w:eastAsia="zh-CN"/>
        </w:rPr>
        <w:t>JJG 1-1999 钢直尺</w:t>
      </w:r>
    </w:p>
    <w:p w14:paraId="547FD9EF">
      <w:pPr>
        <w:tabs>
          <w:tab w:val="left" w:pos="408"/>
        </w:tabs>
        <w:spacing w:line="360" w:lineRule="auto"/>
        <w:ind w:firstLine="424" w:firstLineChars="177"/>
        <w:rPr>
          <w:rFonts w:hint="eastAsia"/>
          <w:sz w:val="24"/>
          <w:highlight w:val="none"/>
          <w:lang w:val="en-US" w:eastAsia="zh-CN"/>
        </w:rPr>
      </w:pPr>
      <w:r>
        <w:rPr>
          <w:rFonts w:hint="eastAsia"/>
          <w:sz w:val="24"/>
          <w:highlight w:val="none"/>
          <w:lang w:val="en-US" w:eastAsia="zh-CN"/>
        </w:rPr>
        <w:t>JJG 4-2015 钢卷尺</w:t>
      </w:r>
    </w:p>
    <w:p w14:paraId="77F241D8">
      <w:pPr>
        <w:tabs>
          <w:tab w:val="left" w:pos="408"/>
        </w:tabs>
        <w:spacing w:line="360" w:lineRule="auto"/>
        <w:ind w:firstLine="424" w:firstLineChars="177"/>
        <w:rPr>
          <w:rFonts w:hint="eastAsia"/>
          <w:sz w:val="24"/>
          <w:highlight w:val="none"/>
          <w:lang w:val="en-US" w:eastAsia="zh-CN"/>
        </w:rPr>
      </w:pPr>
      <w:r>
        <w:rPr>
          <w:rFonts w:hint="eastAsia"/>
          <w:sz w:val="24"/>
          <w:highlight w:val="none"/>
          <w:lang w:val="en-US" w:eastAsia="zh-CN"/>
        </w:rPr>
        <w:t>JJG 7-2004 直角尺</w:t>
      </w:r>
    </w:p>
    <w:p w14:paraId="366936DA">
      <w:pPr>
        <w:spacing w:line="360" w:lineRule="auto"/>
        <w:ind w:firstLine="424" w:firstLineChars="177"/>
        <w:rPr>
          <w:rFonts w:hint="eastAsia"/>
          <w:sz w:val="24"/>
          <w:highlight w:val="none"/>
          <w:lang w:val="en-US" w:eastAsia="zh-CN"/>
        </w:rPr>
      </w:pPr>
      <w:r>
        <w:rPr>
          <w:rFonts w:hint="eastAsia"/>
          <w:sz w:val="24"/>
          <w:highlight w:val="none"/>
          <w:lang w:val="en-US" w:eastAsia="zh-CN"/>
        </w:rPr>
        <w:t>JJG 539-2016 数字指示秤</w:t>
      </w:r>
    </w:p>
    <w:p w14:paraId="095DE2C1">
      <w:pPr>
        <w:spacing w:line="360" w:lineRule="auto"/>
        <w:ind w:firstLine="424" w:firstLineChars="177"/>
        <w:rPr>
          <w:rFonts w:hint="eastAsia" w:eastAsia="宋体"/>
          <w:sz w:val="24"/>
          <w:highlight w:val="none"/>
          <w:lang w:eastAsia="zh-CN"/>
        </w:rPr>
      </w:pPr>
      <w:r>
        <w:rPr>
          <w:sz w:val="24"/>
          <w:highlight w:val="none"/>
        </w:rPr>
        <w:t>JJG 882</w:t>
      </w:r>
      <w:r>
        <w:rPr>
          <w:rFonts w:hint="eastAsia"/>
          <w:sz w:val="24"/>
          <w:highlight w:val="none"/>
        </w:rPr>
        <w:t>-</w:t>
      </w:r>
      <w:r>
        <w:rPr>
          <w:sz w:val="24"/>
          <w:highlight w:val="none"/>
        </w:rPr>
        <w:t>20</w:t>
      </w:r>
      <w:r>
        <w:rPr>
          <w:rFonts w:hint="eastAsia"/>
          <w:sz w:val="24"/>
          <w:highlight w:val="none"/>
        </w:rPr>
        <w:t>19</w:t>
      </w:r>
      <w:r>
        <w:rPr>
          <w:sz w:val="24"/>
          <w:highlight w:val="none"/>
        </w:rPr>
        <w:t xml:space="preserve"> </w:t>
      </w:r>
      <w:r>
        <w:rPr>
          <w:rFonts w:hint="eastAsia"/>
          <w:sz w:val="24"/>
          <w:highlight w:val="none"/>
          <w:lang w:eastAsia="zh-CN"/>
        </w:rPr>
        <w:t>压力传感器</w:t>
      </w:r>
    </w:p>
    <w:p w14:paraId="68F6E2DC">
      <w:pPr>
        <w:spacing w:line="360" w:lineRule="auto"/>
        <w:ind w:firstLine="424" w:firstLineChars="177"/>
        <w:rPr>
          <w:rFonts w:hint="eastAsia"/>
          <w:sz w:val="24"/>
          <w:highlight w:val="none"/>
        </w:rPr>
      </w:pPr>
      <w:r>
        <w:rPr>
          <w:sz w:val="24"/>
          <w:highlight w:val="none"/>
        </w:rPr>
        <w:t>JJG 1033</w:t>
      </w:r>
      <w:r>
        <w:rPr>
          <w:rFonts w:hint="eastAsia"/>
          <w:sz w:val="24"/>
          <w:highlight w:val="none"/>
        </w:rPr>
        <w:t>-2007电磁流量计</w:t>
      </w:r>
    </w:p>
    <w:p w14:paraId="354A603C">
      <w:pPr>
        <w:spacing w:line="360" w:lineRule="auto"/>
        <w:ind w:firstLine="424" w:firstLineChars="177"/>
        <w:rPr>
          <w:rFonts w:hint="default"/>
          <w:color w:val="000000" w:themeColor="text1"/>
          <w:sz w:val="24"/>
          <w:highlight w:val="none"/>
          <w:lang w:val="en-US" w:eastAsia="zh-CN"/>
          <w14:textFill>
            <w14:solidFill>
              <w14:schemeClr w14:val="tx1"/>
            </w14:solidFill>
          </w14:textFill>
        </w:rPr>
      </w:pPr>
      <w:r>
        <w:rPr>
          <w:rFonts w:hint="eastAsia"/>
          <w:color w:val="000000" w:themeColor="text1"/>
          <w:sz w:val="24"/>
          <w:highlight w:val="none"/>
          <w:lang w:eastAsia="zh-CN"/>
          <w14:textFill>
            <w14:solidFill>
              <w14:schemeClr w14:val="tx1"/>
            </w14:solidFill>
          </w14:textFill>
        </w:rPr>
        <w:t>JJG 1038-2008</w:t>
      </w:r>
      <w:r>
        <w:rPr>
          <w:rFonts w:hint="eastAsia"/>
          <w:color w:val="000000" w:themeColor="text1"/>
          <w:sz w:val="24"/>
          <w:highlight w:val="none"/>
          <w:lang w:val="en-US" w:eastAsia="zh-CN"/>
          <w14:textFill>
            <w14:solidFill>
              <w14:schemeClr w14:val="tx1"/>
            </w14:solidFill>
          </w14:textFill>
        </w:rPr>
        <w:t xml:space="preserve"> 科里奥利质量流量计</w:t>
      </w:r>
    </w:p>
    <w:p w14:paraId="2F103EAB">
      <w:pPr>
        <w:spacing w:line="360" w:lineRule="auto"/>
        <w:ind w:firstLine="424" w:firstLineChars="177"/>
        <w:rPr>
          <w:rFonts w:hint="eastAsia"/>
          <w:color w:val="000000" w:themeColor="text1"/>
          <w:sz w:val="24"/>
          <w:highlight w:val="none"/>
          <w:lang w:val="en-US" w:eastAsia="zh-CN"/>
          <w14:textFill>
            <w14:solidFill>
              <w14:schemeClr w14:val="tx1"/>
            </w14:solidFill>
          </w14:textFill>
        </w:rPr>
      </w:pPr>
      <w:r>
        <w:rPr>
          <w:rFonts w:hint="eastAsia"/>
          <w:color w:val="000000" w:themeColor="text1"/>
          <w:sz w:val="24"/>
          <w:highlight w:val="none"/>
          <w:lang w:eastAsia="zh-CN"/>
          <w14:textFill>
            <w14:solidFill>
              <w14:schemeClr w14:val="tx1"/>
            </w14:solidFill>
          </w14:textFill>
        </w:rPr>
        <w:t>JJF 1708-2018</w:t>
      </w:r>
      <w:r>
        <w:rPr>
          <w:rFonts w:hint="eastAsia"/>
          <w:color w:val="000000" w:themeColor="text1"/>
          <w:sz w:val="24"/>
          <w:highlight w:val="none"/>
          <w:lang w:val="en-US" w:eastAsia="zh-CN"/>
          <w14:textFill>
            <w14:solidFill>
              <w14:schemeClr w14:val="tx1"/>
            </w14:solidFill>
          </w14:textFill>
        </w:rPr>
        <w:t xml:space="preserve"> 标准表法科里奥利质量流量计在线校准规范</w:t>
      </w:r>
    </w:p>
    <w:p w14:paraId="78350EE7">
      <w:pPr>
        <w:spacing w:line="360" w:lineRule="auto"/>
        <w:ind w:firstLine="424" w:firstLineChars="177"/>
        <w:rPr>
          <w:rFonts w:hint="eastAsia"/>
          <w:color w:val="000000" w:themeColor="text1"/>
          <w:sz w:val="24"/>
          <w:highlight w:val="none"/>
          <w:lang w:eastAsia="zh-CN"/>
          <w14:textFill>
            <w14:solidFill>
              <w14:schemeClr w14:val="tx1"/>
            </w14:solidFill>
          </w14:textFill>
        </w:rPr>
      </w:pPr>
      <w:r>
        <w:rPr>
          <w:rFonts w:hint="eastAsia"/>
          <w:color w:val="000000" w:themeColor="text1"/>
          <w:sz w:val="24"/>
          <w:highlight w:val="none"/>
          <w:lang w:eastAsia="zh-CN"/>
          <w14:textFill>
            <w14:solidFill>
              <w14:schemeClr w14:val="tx1"/>
            </w14:solidFill>
          </w14:textFill>
        </w:rPr>
        <w:t>JJF 2216-2025电磁流量计在线校准规范</w:t>
      </w:r>
    </w:p>
    <w:p w14:paraId="7B4BE5D1">
      <w:pPr>
        <w:spacing w:line="360" w:lineRule="auto"/>
        <w:ind w:firstLine="424" w:firstLineChars="177"/>
        <w:rPr>
          <w:sz w:val="24"/>
          <w:highlight w:val="none"/>
        </w:rPr>
      </w:pPr>
      <w:r>
        <w:rPr>
          <w:rFonts w:hint="eastAsia"/>
          <w:sz w:val="24"/>
          <w:highlight w:val="none"/>
        </w:rPr>
        <w:t>GB</w:t>
      </w:r>
      <w:r>
        <w:rPr>
          <w:rFonts w:hint="eastAsia"/>
          <w:sz w:val="24"/>
          <w:highlight w:val="none"/>
          <w:lang w:val="en-US" w:eastAsia="zh-CN"/>
        </w:rPr>
        <w:t xml:space="preserve">/T </w:t>
      </w:r>
      <w:r>
        <w:rPr>
          <w:rFonts w:hint="eastAsia"/>
          <w:sz w:val="24"/>
          <w:highlight w:val="none"/>
        </w:rPr>
        <w:t>6952</w:t>
      </w:r>
      <w:r>
        <w:rPr>
          <w:rFonts w:hint="eastAsia"/>
          <w:sz w:val="24"/>
          <w:highlight w:val="none"/>
          <w:lang w:val="en-US" w:eastAsia="zh-CN"/>
        </w:rPr>
        <w:t xml:space="preserve">-2015 </w:t>
      </w:r>
      <w:r>
        <w:rPr>
          <w:rFonts w:hint="eastAsia"/>
          <w:sz w:val="24"/>
          <w:highlight w:val="none"/>
        </w:rPr>
        <w:t>卫生陶瓷</w:t>
      </w:r>
    </w:p>
    <w:p w14:paraId="5B91B419">
      <w:pPr>
        <w:spacing w:line="360" w:lineRule="auto"/>
        <w:ind w:firstLine="424" w:firstLineChars="177"/>
        <w:rPr>
          <w:rFonts w:hint="default"/>
          <w:sz w:val="24"/>
          <w:highlight w:val="none"/>
        </w:rPr>
      </w:pPr>
      <w:r>
        <w:rPr>
          <w:sz w:val="24"/>
          <w:highlight w:val="none"/>
        </w:rPr>
        <w:t>GB 25502</w:t>
      </w:r>
      <w:r>
        <w:rPr>
          <w:rFonts w:hint="eastAsia"/>
          <w:sz w:val="24"/>
          <w:highlight w:val="none"/>
          <w:lang w:val="en-US" w:eastAsia="zh-CN"/>
        </w:rPr>
        <w:t xml:space="preserve">-2024 </w:t>
      </w:r>
      <w:r>
        <w:rPr>
          <w:rFonts w:hint="default"/>
          <w:sz w:val="24"/>
          <w:highlight w:val="none"/>
        </w:rPr>
        <w:t>坐便器水效限定值及水效等级</w:t>
      </w:r>
    </w:p>
    <w:p w14:paraId="49D9A5A9">
      <w:pPr>
        <w:spacing w:line="360" w:lineRule="auto"/>
        <w:ind w:firstLine="424" w:firstLineChars="177"/>
        <w:rPr>
          <w:rFonts w:hint="eastAsia"/>
          <w:sz w:val="24"/>
          <w:highlight w:val="none"/>
          <w:lang w:val="en-US" w:eastAsia="zh-CN"/>
        </w:rPr>
      </w:pPr>
      <w:r>
        <w:rPr>
          <w:rFonts w:hint="eastAsia"/>
          <w:sz w:val="24"/>
          <w:highlight w:val="none"/>
        </w:rPr>
        <w:t>CWL 01—2020</w:t>
      </w:r>
      <w:r>
        <w:rPr>
          <w:rFonts w:hint="eastAsia"/>
          <w:sz w:val="24"/>
          <w:highlight w:val="none"/>
          <w:lang w:val="en-US" w:eastAsia="zh-CN"/>
        </w:rPr>
        <w:t xml:space="preserve"> 坐便器水效标识实施规则</w:t>
      </w:r>
    </w:p>
    <w:p w14:paraId="1D8D2FF4">
      <w:pPr>
        <w:spacing w:line="360" w:lineRule="auto"/>
        <w:ind w:firstLine="480" w:firstLineChars="200"/>
        <w:rPr>
          <w:szCs w:val="21"/>
          <w:highlight w:val="none"/>
        </w:rPr>
      </w:pPr>
      <w:r>
        <w:rPr>
          <w:rFonts w:hAnsi="宋体"/>
          <w:color w:val="000000" w:themeColor="text1"/>
          <w:sz w:val="24"/>
          <w:highlight w:val="none"/>
          <w14:textFill>
            <w14:solidFill>
              <w14:schemeClr w14:val="tx1"/>
            </w14:solidFill>
          </w14:textFill>
        </w:rPr>
        <w:t>凡是注日期的引用文件，仅注日期的版本适用于本规范；凡是不注日期的引用文件，其最新版本（包括所有修改单）适用于本规范。</w:t>
      </w:r>
    </w:p>
    <w:p w14:paraId="5AD76473">
      <w:pPr>
        <w:pStyle w:val="3"/>
        <w:rPr>
          <w:rFonts w:hint="default" w:ascii="Times New Roman" w:hAnsi="Times New Roman" w:eastAsia="黑体"/>
          <w:bCs w:val="0"/>
          <w:sz w:val="24"/>
          <w:szCs w:val="21"/>
          <w:highlight w:val="none"/>
          <w:lang w:val="en-US" w:eastAsia="zh-CN"/>
        </w:rPr>
      </w:pPr>
      <w:bookmarkStart w:id="9" w:name="_Toc276545287"/>
      <w:bookmarkStart w:id="10" w:name="_Toc242007792"/>
      <w:bookmarkStart w:id="11" w:name="_Toc31574"/>
      <w:r>
        <w:rPr>
          <w:rFonts w:ascii="Times New Roman" w:hAnsi="Times New Roman"/>
          <w:bCs w:val="0"/>
          <w:sz w:val="24"/>
          <w:highlight w:val="none"/>
        </w:rPr>
        <w:t>3  术语和</w:t>
      </w:r>
      <w:bookmarkEnd w:id="9"/>
      <w:bookmarkEnd w:id="10"/>
      <w:r>
        <w:rPr>
          <w:rFonts w:hint="eastAsia" w:ascii="Times New Roman" w:hAnsi="Times New Roman"/>
          <w:bCs w:val="0"/>
          <w:sz w:val="24"/>
          <w:highlight w:val="none"/>
          <w:lang w:val="en-US" w:eastAsia="zh-CN"/>
        </w:rPr>
        <w:t>计量单位</w:t>
      </w:r>
      <w:bookmarkEnd w:id="11"/>
    </w:p>
    <w:p w14:paraId="6C22BA10">
      <w:pPr>
        <w:spacing w:line="360" w:lineRule="auto"/>
        <w:ind w:firstLine="480" w:firstLineChars="200"/>
        <w:rPr>
          <w:rFonts w:hint="eastAsia" w:eastAsia="宋体"/>
          <w:color w:val="000000" w:themeColor="text1"/>
          <w:sz w:val="24"/>
          <w:highlight w:val="none"/>
          <w:lang w:eastAsia="zh-CN"/>
          <w14:textFill>
            <w14:solidFill>
              <w14:schemeClr w14:val="tx1"/>
            </w14:solidFill>
          </w14:textFill>
        </w:rPr>
      </w:pPr>
      <w:bookmarkStart w:id="12" w:name="_Toc276545289"/>
      <w:r>
        <w:rPr>
          <w:rFonts w:hint="eastAsia"/>
          <w:sz w:val="24"/>
          <w:highlight w:val="none"/>
        </w:rPr>
        <w:t>GB</w:t>
      </w:r>
      <w:r>
        <w:rPr>
          <w:rFonts w:hint="eastAsia"/>
          <w:sz w:val="24"/>
          <w:highlight w:val="none"/>
          <w:lang w:val="en-US" w:eastAsia="zh-CN"/>
        </w:rPr>
        <w:t xml:space="preserve">/T </w:t>
      </w:r>
      <w:r>
        <w:rPr>
          <w:rFonts w:hint="eastAsia"/>
          <w:sz w:val="24"/>
          <w:highlight w:val="none"/>
        </w:rPr>
        <w:t>6952</w:t>
      </w:r>
      <w:r>
        <w:rPr>
          <w:rFonts w:hint="eastAsia"/>
          <w:sz w:val="24"/>
          <w:highlight w:val="none"/>
          <w:lang w:val="en-US" w:eastAsia="zh-CN"/>
        </w:rPr>
        <w:t>-2015</w:t>
      </w:r>
      <w:r>
        <w:rPr>
          <w:rFonts w:hint="eastAsia"/>
          <w:color w:val="000000" w:themeColor="text1"/>
          <w:sz w:val="24"/>
          <w:highlight w:val="none"/>
          <w:lang w:val="en-US" w:eastAsia="zh-CN"/>
          <w14:textFill>
            <w14:solidFill>
              <w14:schemeClr w14:val="tx1"/>
            </w14:solidFill>
          </w14:textFill>
        </w:rPr>
        <w:t>和</w:t>
      </w:r>
      <w:r>
        <w:rPr>
          <w:sz w:val="24"/>
          <w:highlight w:val="none"/>
        </w:rPr>
        <w:t>GB 25502</w:t>
      </w:r>
      <w:r>
        <w:rPr>
          <w:rFonts w:hint="eastAsia"/>
          <w:sz w:val="24"/>
          <w:highlight w:val="none"/>
          <w:lang w:val="en-US" w:eastAsia="zh-CN"/>
        </w:rPr>
        <w:t>-2024</w:t>
      </w:r>
      <w:r>
        <w:rPr>
          <w:rFonts w:hint="eastAsia"/>
          <w:color w:val="000000" w:themeColor="text1"/>
          <w:sz w:val="24"/>
          <w:highlight w:val="none"/>
          <w14:textFill>
            <w14:solidFill>
              <w14:schemeClr w14:val="tx1"/>
            </w14:solidFill>
          </w14:textFill>
        </w:rPr>
        <w:t>界定的术语和定义适用于本规范</w:t>
      </w:r>
      <w:r>
        <w:rPr>
          <w:rFonts w:hint="eastAsia"/>
          <w:color w:val="000000" w:themeColor="text1"/>
          <w:sz w:val="24"/>
          <w:highlight w:val="none"/>
          <w:lang w:eastAsia="zh-CN"/>
          <w14:textFill>
            <w14:solidFill>
              <w14:schemeClr w14:val="tx1"/>
            </w14:solidFill>
          </w14:textFill>
        </w:rPr>
        <w:t>。</w:t>
      </w:r>
    </w:p>
    <w:p w14:paraId="40135AE2">
      <w:pPr>
        <w:pStyle w:val="3"/>
        <w:rPr>
          <w:rFonts w:ascii="Times New Roman" w:hAnsi="Times New Roman"/>
          <w:bCs w:val="0"/>
          <w:sz w:val="24"/>
          <w:highlight w:val="none"/>
        </w:rPr>
      </w:pPr>
      <w:bookmarkStart w:id="13" w:name="_Toc9259"/>
      <w:r>
        <w:rPr>
          <w:rFonts w:ascii="Times New Roman" w:hAnsi="Times New Roman"/>
          <w:bCs w:val="0"/>
          <w:sz w:val="24"/>
          <w:highlight w:val="none"/>
        </w:rPr>
        <w:t>4  概述</w:t>
      </w:r>
      <w:bookmarkEnd w:id="12"/>
      <w:bookmarkEnd w:id="13"/>
    </w:p>
    <w:p w14:paraId="0180C1FB">
      <w:pPr>
        <w:spacing w:line="360" w:lineRule="auto"/>
        <w:ind w:firstLine="480" w:firstLineChars="200"/>
        <w:jc w:val="both"/>
        <w:rPr>
          <w:rFonts w:hint="eastAsia"/>
          <w:sz w:val="24"/>
          <w:highlight w:val="none"/>
        </w:rPr>
      </w:pPr>
      <w:r>
        <w:rPr>
          <w:rFonts w:hint="eastAsia" w:hAnsi="宋体"/>
          <w:bCs/>
          <w:sz w:val="24"/>
          <w:highlight w:val="none"/>
          <w:lang w:val="en-US" w:eastAsia="zh-CN"/>
        </w:rPr>
        <w:t>坐便器</w:t>
      </w:r>
      <w:r>
        <w:rPr>
          <w:rFonts w:hint="eastAsia" w:hAnsi="宋体"/>
          <w:bCs/>
          <w:sz w:val="24"/>
          <w:highlight w:val="none"/>
          <w:lang w:eastAsia="zh-CN"/>
        </w:rPr>
        <w:t>水效测量装置是一种测量</w:t>
      </w:r>
      <w:r>
        <w:rPr>
          <w:rFonts w:hint="eastAsia" w:hAnsi="宋体"/>
          <w:bCs/>
          <w:sz w:val="24"/>
          <w:highlight w:val="none"/>
          <w:lang w:val="en-US" w:eastAsia="zh-CN"/>
        </w:rPr>
        <w:t>坐便器</w:t>
      </w:r>
      <w:r>
        <w:rPr>
          <w:rFonts w:hint="eastAsia" w:hAnsi="宋体"/>
          <w:bCs/>
          <w:sz w:val="24"/>
          <w:highlight w:val="none"/>
          <w:lang w:eastAsia="zh-CN"/>
        </w:rPr>
        <w:t>用水量等参数以及评定</w:t>
      </w:r>
      <w:r>
        <w:rPr>
          <w:rFonts w:hint="eastAsia" w:hAnsi="宋体"/>
          <w:bCs/>
          <w:sz w:val="24"/>
          <w:highlight w:val="none"/>
          <w:lang w:val="en-US" w:eastAsia="zh-CN"/>
        </w:rPr>
        <w:t>坐便器水效</w:t>
      </w:r>
      <w:r>
        <w:rPr>
          <w:rFonts w:hint="eastAsia" w:hAnsi="宋体"/>
          <w:bCs/>
          <w:sz w:val="24"/>
          <w:highlight w:val="none"/>
          <w:lang w:eastAsia="zh-CN"/>
        </w:rPr>
        <w:t>指数的试验装置；</w:t>
      </w:r>
      <w:r>
        <w:rPr>
          <w:rFonts w:hint="eastAsia" w:hAnsi="宋体"/>
          <w:bCs/>
          <w:sz w:val="24"/>
          <w:highlight w:val="none"/>
        </w:rPr>
        <w:t>通常配有</w:t>
      </w:r>
      <w:r>
        <w:rPr>
          <w:rFonts w:hint="eastAsia" w:hAnsi="宋体"/>
          <w:bCs/>
          <w:sz w:val="24"/>
          <w:highlight w:val="none"/>
          <w:lang w:val="en-US" w:eastAsia="zh-CN"/>
        </w:rPr>
        <w:t>流量</w:t>
      </w:r>
      <w:r>
        <w:rPr>
          <w:rFonts w:hint="eastAsia" w:hAnsi="宋体"/>
          <w:bCs/>
          <w:sz w:val="24"/>
          <w:highlight w:val="none"/>
          <w:lang w:eastAsia="zh-CN"/>
        </w:rPr>
        <w:t>测量系统</w:t>
      </w:r>
      <w:r>
        <w:rPr>
          <w:rFonts w:hint="eastAsia" w:hAnsi="宋体"/>
          <w:bCs/>
          <w:sz w:val="24"/>
          <w:highlight w:val="none"/>
        </w:rPr>
        <w:t>、</w:t>
      </w:r>
      <w:r>
        <w:rPr>
          <w:rFonts w:hint="eastAsia" w:hAnsi="宋体"/>
          <w:bCs/>
          <w:sz w:val="24"/>
          <w:highlight w:val="none"/>
          <w:lang w:val="en-US" w:eastAsia="zh-CN"/>
        </w:rPr>
        <w:t>质量测量系统、</w:t>
      </w:r>
      <w:r>
        <w:rPr>
          <w:rFonts w:hint="eastAsia" w:hAnsi="宋体"/>
          <w:bCs/>
          <w:sz w:val="24"/>
          <w:highlight w:val="none"/>
        </w:rPr>
        <w:t>压力测量系统，主要计量仪器包括电磁流量计、</w:t>
      </w:r>
      <w:r>
        <w:rPr>
          <w:rFonts w:hint="eastAsia" w:hAnsi="宋体"/>
          <w:bCs/>
          <w:sz w:val="24"/>
          <w:highlight w:val="none"/>
          <w:lang w:val="en-US" w:eastAsia="zh-CN"/>
        </w:rPr>
        <w:t>电子秤、</w:t>
      </w:r>
      <w:r>
        <w:rPr>
          <w:rFonts w:hint="eastAsia" w:hAnsi="宋体"/>
          <w:bCs/>
          <w:sz w:val="24"/>
          <w:highlight w:val="none"/>
          <w:lang w:eastAsia="zh-CN"/>
        </w:rPr>
        <w:t>压力传感器</w:t>
      </w:r>
      <w:r>
        <w:rPr>
          <w:rFonts w:hint="eastAsia" w:hAnsi="宋体"/>
          <w:bCs/>
          <w:sz w:val="24"/>
          <w:highlight w:val="none"/>
        </w:rPr>
        <w:t>等</w:t>
      </w:r>
      <w:r>
        <w:rPr>
          <w:rFonts w:hint="eastAsia" w:hAnsi="宋体"/>
          <w:bCs/>
          <w:sz w:val="24"/>
          <w:highlight w:val="none"/>
          <w:lang w:eastAsia="zh-CN"/>
        </w:rPr>
        <w:t>，</w:t>
      </w:r>
      <w:r>
        <w:rPr>
          <w:rFonts w:hint="eastAsia" w:hAnsi="宋体" w:eastAsia="宋体"/>
          <w:bCs/>
          <w:sz w:val="24"/>
          <w:highlight w:val="none"/>
          <w:lang w:val="en-US" w:eastAsia="zh-CN"/>
        </w:rPr>
        <w:t>如图1所示</w:t>
      </w:r>
      <w:r>
        <w:rPr>
          <w:rFonts w:hint="eastAsia" w:hAnsi="宋体"/>
          <w:bCs/>
          <w:sz w:val="24"/>
          <w:highlight w:val="none"/>
          <w:lang w:eastAsia="zh-CN"/>
        </w:rPr>
        <w:t>。</w:t>
      </w:r>
      <w:r>
        <w:rPr>
          <w:rFonts w:hint="eastAsia" w:hAnsi="宋体"/>
          <w:bCs/>
          <w:sz w:val="24"/>
          <w:highlight w:val="none"/>
          <w:lang w:val="en-US" w:eastAsia="zh-CN"/>
        </w:rPr>
        <w:t>测量装置</w:t>
      </w:r>
      <w:r>
        <w:rPr>
          <w:rFonts w:hint="eastAsia" w:hAnsi="宋体" w:eastAsia="宋体"/>
          <w:bCs/>
          <w:sz w:val="24"/>
          <w:highlight w:val="none"/>
          <w:lang w:eastAsia="zh-CN"/>
        </w:rPr>
        <w:t>需符合GB 25502-2024中表A.1关于试验装置参数的规定</w:t>
      </w:r>
      <w:r>
        <w:rPr>
          <w:rFonts w:hint="eastAsia" w:hAnsi="宋体"/>
          <w:bCs/>
          <w:sz w:val="24"/>
          <w:highlight w:val="none"/>
          <w:lang w:eastAsia="zh-CN"/>
        </w:rPr>
        <w:t>。</w:t>
      </w:r>
      <w:r>
        <w:rPr>
          <w:rFonts w:hint="eastAsia" w:hAnsi="宋体"/>
          <w:bCs/>
          <w:sz w:val="24"/>
          <w:highlight w:val="none"/>
          <w:lang w:val="en-US" w:eastAsia="zh-CN"/>
        </w:rPr>
        <w:t>测量装置利用</w:t>
      </w:r>
      <w:r>
        <w:rPr>
          <w:rFonts w:hint="eastAsia" w:hAnsi="宋体"/>
          <w:bCs/>
          <w:sz w:val="24"/>
          <w:highlight w:val="none"/>
        </w:rPr>
        <w:t>水处理系统为被测</w:t>
      </w:r>
      <w:r>
        <w:rPr>
          <w:rFonts w:hint="eastAsia" w:hAnsi="宋体"/>
          <w:bCs/>
          <w:sz w:val="24"/>
          <w:highlight w:val="none"/>
          <w:lang w:eastAsia="zh-CN"/>
        </w:rPr>
        <w:t>坐便器</w:t>
      </w:r>
      <w:r>
        <w:rPr>
          <w:rFonts w:hint="eastAsia" w:hAnsi="宋体"/>
          <w:bCs/>
          <w:sz w:val="24"/>
          <w:highlight w:val="none"/>
        </w:rPr>
        <w:t>提供稳定的运行工况</w:t>
      </w:r>
      <w:r>
        <w:rPr>
          <w:rFonts w:hint="eastAsia" w:hAnsi="宋体"/>
          <w:bCs/>
          <w:sz w:val="24"/>
          <w:highlight w:val="none"/>
          <w:lang w:eastAsia="zh-CN"/>
        </w:rPr>
        <w:t>，实际工作时将被测</w:t>
      </w:r>
      <w:r>
        <w:rPr>
          <w:rFonts w:hint="eastAsia" w:hAnsi="宋体"/>
          <w:bCs/>
          <w:sz w:val="24"/>
          <w:highlight w:val="none"/>
          <w:lang w:val="en-US" w:eastAsia="zh-CN"/>
        </w:rPr>
        <w:t>坐便器</w:t>
      </w:r>
      <w:r>
        <w:rPr>
          <w:rFonts w:hint="eastAsia" w:hAnsi="宋体"/>
          <w:bCs/>
          <w:sz w:val="24"/>
          <w:highlight w:val="none"/>
          <w:lang w:eastAsia="zh-CN"/>
        </w:rPr>
        <w:t>与测量装置连接，打开水箱阀门，</w:t>
      </w:r>
      <w:r>
        <w:rPr>
          <w:rFonts w:hint="eastAsia" w:hAnsi="宋体"/>
          <w:bCs/>
          <w:sz w:val="24"/>
          <w:highlight w:val="none"/>
        </w:rPr>
        <w:t>通过</w:t>
      </w:r>
      <w:r>
        <w:rPr>
          <w:rFonts w:hint="eastAsia"/>
          <w:sz w:val="24"/>
          <w:highlight w:val="none"/>
          <w:lang w:val="en-US" w:eastAsia="zh-CN"/>
        </w:rPr>
        <w:t>测量和采集</w:t>
      </w:r>
      <w:r>
        <w:rPr>
          <w:rFonts w:hint="eastAsia"/>
          <w:sz w:val="24"/>
          <w:highlight w:val="none"/>
        </w:rPr>
        <w:t>流量</w:t>
      </w:r>
      <w:r>
        <w:rPr>
          <w:rFonts w:hint="eastAsia"/>
          <w:sz w:val="24"/>
          <w:highlight w:val="none"/>
          <w:lang w:eastAsia="zh-CN"/>
        </w:rPr>
        <w:t>、</w:t>
      </w:r>
      <w:r>
        <w:rPr>
          <w:rFonts w:hint="eastAsia"/>
          <w:sz w:val="24"/>
          <w:highlight w:val="none"/>
          <w:lang w:val="en-US" w:eastAsia="zh-CN"/>
        </w:rPr>
        <w:t>质量、压力</w:t>
      </w:r>
      <w:r>
        <w:rPr>
          <w:rFonts w:hint="eastAsia"/>
          <w:sz w:val="24"/>
          <w:highlight w:val="none"/>
        </w:rPr>
        <w:t>等参数从而计算得到被测</w:t>
      </w:r>
      <w:r>
        <w:rPr>
          <w:rFonts w:hint="eastAsia"/>
          <w:sz w:val="24"/>
          <w:highlight w:val="none"/>
          <w:lang w:eastAsia="zh-CN"/>
        </w:rPr>
        <w:t>坐便器</w:t>
      </w:r>
      <w:r>
        <w:rPr>
          <w:rFonts w:hint="eastAsia"/>
          <w:sz w:val="24"/>
          <w:highlight w:val="none"/>
        </w:rPr>
        <w:t>的用水量</w:t>
      </w:r>
      <w:r>
        <w:rPr>
          <w:rFonts w:hint="eastAsia"/>
          <w:sz w:val="24"/>
          <w:highlight w:val="none"/>
          <w:lang w:eastAsia="zh-CN"/>
        </w:rPr>
        <w:t>、</w:t>
      </w:r>
      <w:r>
        <w:rPr>
          <w:rFonts w:hint="eastAsia"/>
          <w:sz w:val="24"/>
          <w:highlight w:val="none"/>
          <w:lang w:val="en-US" w:eastAsia="zh-CN"/>
        </w:rPr>
        <w:t>水效</w:t>
      </w:r>
      <w:r>
        <w:rPr>
          <w:rFonts w:hint="eastAsia"/>
          <w:sz w:val="24"/>
          <w:highlight w:val="none"/>
        </w:rPr>
        <w:t>及其他各项性能指标。</w:t>
      </w:r>
    </w:p>
    <w:p w14:paraId="3C869757">
      <w:pPr>
        <w:spacing w:line="360" w:lineRule="auto"/>
        <w:jc w:val="center"/>
        <w:rPr>
          <w:rFonts w:hint="eastAsia"/>
          <w:sz w:val="24"/>
          <w:highlight w:val="none"/>
          <w:lang w:eastAsia="zh-CN"/>
        </w:rPr>
      </w:pPr>
      <w:r>
        <w:rPr>
          <w:rFonts w:hint="eastAsia"/>
          <w:sz w:val="24"/>
          <w:highlight w:val="none"/>
          <w:lang w:eastAsia="zh-CN"/>
        </w:rPr>
        <w:object>
          <v:shape id="_x0000_i1025" o:spt="75" type="#_x0000_t75" style="height:82.75pt;width:414.8pt;" o:ole="t" filled="f" o:preferrelative="t" stroked="f" coordsize="21600,21600">
            <v:path/>
            <v:fill on="f" focussize="0,0"/>
            <v:stroke on="f"/>
            <v:imagedata r:id="rId17" o:title=""/>
            <o:lock v:ext="edit" aspectratio="f"/>
            <w10:wrap type="none"/>
            <w10:anchorlock/>
          </v:shape>
          <o:OLEObject Type="Embed" ProgID="Visio.Drawing.15" ShapeID="_x0000_i1025" DrawAspect="Content" ObjectID="_1468075725" r:id="rId16">
            <o:LockedField>false</o:LockedField>
          </o:OLEObject>
        </w:object>
      </w:r>
    </w:p>
    <w:p w14:paraId="105141F6">
      <w:pPr>
        <w:spacing w:line="360" w:lineRule="auto"/>
        <w:jc w:val="center"/>
        <w:rPr>
          <w:rFonts w:hint="default" w:ascii="黑体" w:hAnsi="黑体" w:eastAsia="黑体"/>
          <w:color w:val="000000" w:themeColor="text1"/>
          <w:sz w:val="21"/>
          <w:szCs w:val="24"/>
          <w:highlight w:val="none"/>
          <w:lang w:val="en-US" w:eastAsia="zh-CN"/>
          <w14:textFill>
            <w14:solidFill>
              <w14:schemeClr w14:val="tx1"/>
            </w14:solidFill>
          </w14:textFill>
        </w:rPr>
      </w:pPr>
      <w:r>
        <w:rPr>
          <w:rFonts w:hint="default" w:ascii="黑体" w:hAnsi="黑体" w:eastAsia="黑体"/>
          <w:color w:val="000000" w:themeColor="text1"/>
          <w:sz w:val="21"/>
          <w:szCs w:val="24"/>
          <w:highlight w:val="none"/>
          <w:lang w:val="en-US" w:eastAsia="zh-CN"/>
          <w14:textFill>
            <w14:solidFill>
              <w14:schemeClr w14:val="tx1"/>
            </w14:solidFill>
          </w14:textFill>
        </w:rPr>
        <w:t xml:space="preserve">图1  </w:t>
      </w:r>
      <w:r>
        <w:rPr>
          <w:rFonts w:hint="default" w:ascii="黑体" w:hAnsi="黑体" w:eastAsia="黑体"/>
          <w:bCs w:val="0"/>
          <w:color w:val="000000" w:themeColor="text1"/>
          <w:sz w:val="21"/>
          <w:szCs w:val="24"/>
          <w:highlight w:val="none"/>
          <w:lang w:eastAsia="zh-CN"/>
          <w14:textFill>
            <w14:solidFill>
              <w14:schemeClr w14:val="tx1"/>
            </w14:solidFill>
          </w14:textFill>
        </w:rPr>
        <w:t>坐便器水效测量装置</w:t>
      </w:r>
      <w:r>
        <w:rPr>
          <w:rFonts w:hint="eastAsia" w:ascii="黑体" w:hAnsi="黑体" w:eastAsia="黑体"/>
          <w:bCs w:val="0"/>
          <w:color w:val="000000" w:themeColor="text1"/>
          <w:sz w:val="21"/>
          <w:szCs w:val="24"/>
          <w:highlight w:val="none"/>
          <w:lang w:val="en-US" w:eastAsia="zh-CN"/>
          <w14:textFill>
            <w14:solidFill>
              <w14:schemeClr w14:val="tx1"/>
            </w14:solidFill>
          </w14:textFill>
        </w:rPr>
        <w:t>示意</w:t>
      </w:r>
      <w:r>
        <w:rPr>
          <w:rFonts w:hint="default" w:ascii="黑体" w:hAnsi="黑体" w:eastAsia="黑体"/>
          <w:bCs w:val="0"/>
          <w:color w:val="000000" w:themeColor="text1"/>
          <w:sz w:val="21"/>
          <w:szCs w:val="24"/>
          <w:highlight w:val="none"/>
          <w:lang w:val="en-US" w:eastAsia="zh-CN"/>
          <w14:textFill>
            <w14:solidFill>
              <w14:schemeClr w14:val="tx1"/>
            </w14:solidFill>
          </w14:textFill>
        </w:rPr>
        <w:t>图</w:t>
      </w:r>
    </w:p>
    <w:p w14:paraId="5B56C5E9">
      <w:pPr>
        <w:spacing w:line="360" w:lineRule="auto"/>
        <w:jc w:val="left"/>
        <w:rPr>
          <w:rFonts w:hint="eastAsia" w:ascii="宋体" w:eastAsia="宋体"/>
          <w:color w:val="auto"/>
          <w:kern w:val="0"/>
          <w:sz w:val="21"/>
          <w:szCs w:val="21"/>
          <w:highlight w:val="none"/>
          <w:lang w:val="en-US" w:eastAsia="zh-CN"/>
        </w:rPr>
      </w:pPr>
      <w:r>
        <w:rPr>
          <w:rFonts w:ascii="宋体"/>
          <w:color w:val="auto"/>
          <w:kern w:val="0"/>
          <w:sz w:val="21"/>
          <w:szCs w:val="21"/>
          <w:highlight w:val="none"/>
        </w:rPr>
        <w:t>1—</w:t>
      </w:r>
      <w:r>
        <w:rPr>
          <w:rFonts w:hint="eastAsia" w:ascii="宋体" w:eastAsia="宋体"/>
          <w:color w:val="auto"/>
          <w:kern w:val="0"/>
          <w:sz w:val="21"/>
          <w:szCs w:val="21"/>
          <w:highlight w:val="none"/>
        </w:rPr>
        <w:t>过滤器；</w:t>
      </w:r>
      <w:r>
        <w:rPr>
          <w:rFonts w:ascii="宋体" w:eastAsia="宋体"/>
          <w:color w:val="auto"/>
          <w:kern w:val="0"/>
          <w:sz w:val="21"/>
          <w:szCs w:val="21"/>
          <w:highlight w:val="none"/>
        </w:rPr>
        <w:t>2—</w:t>
      </w:r>
      <w:r>
        <w:rPr>
          <w:rFonts w:hint="eastAsia" w:ascii="宋体"/>
          <w:color w:val="auto"/>
          <w:kern w:val="0"/>
          <w:sz w:val="21"/>
          <w:szCs w:val="21"/>
          <w:highlight w:val="none"/>
          <w:lang w:val="en-US" w:eastAsia="zh-CN"/>
        </w:rPr>
        <w:t>供水水源</w:t>
      </w:r>
      <w:r>
        <w:rPr>
          <w:rFonts w:hint="eastAsia" w:ascii="宋体" w:eastAsia="宋体"/>
          <w:color w:val="auto"/>
          <w:kern w:val="0"/>
          <w:sz w:val="21"/>
          <w:szCs w:val="21"/>
          <w:highlight w:val="none"/>
        </w:rPr>
        <w:t>；</w:t>
      </w:r>
      <w:r>
        <w:rPr>
          <w:rFonts w:ascii="宋体" w:eastAsia="宋体"/>
          <w:color w:val="auto"/>
          <w:kern w:val="0"/>
          <w:sz w:val="21"/>
          <w:szCs w:val="21"/>
          <w:highlight w:val="none"/>
        </w:rPr>
        <w:t>3—</w:t>
      </w:r>
      <w:r>
        <w:rPr>
          <w:rFonts w:hint="default" w:ascii="宋体" w:eastAsia="宋体"/>
          <w:color w:val="auto"/>
          <w:kern w:val="0"/>
          <w:sz w:val="21"/>
          <w:szCs w:val="21"/>
          <w:highlight w:val="none"/>
          <w:lang w:val="en-US" w:eastAsia="zh-CN"/>
        </w:rPr>
        <w:t>流量计</w:t>
      </w:r>
      <w:r>
        <w:rPr>
          <w:rFonts w:hint="eastAsia" w:ascii="宋体" w:eastAsia="宋体"/>
          <w:color w:val="auto"/>
          <w:kern w:val="0"/>
          <w:sz w:val="21"/>
          <w:szCs w:val="21"/>
          <w:highlight w:val="none"/>
        </w:rPr>
        <w:t>；</w:t>
      </w:r>
      <w:r>
        <w:rPr>
          <w:rFonts w:ascii="宋体" w:eastAsia="宋体"/>
          <w:color w:val="auto"/>
          <w:kern w:val="0"/>
          <w:sz w:val="21"/>
          <w:szCs w:val="21"/>
          <w:highlight w:val="none"/>
        </w:rPr>
        <w:t>4—</w:t>
      </w:r>
      <w:r>
        <w:rPr>
          <w:rFonts w:hint="eastAsia" w:ascii="宋体"/>
          <w:color w:val="auto"/>
          <w:kern w:val="0"/>
          <w:sz w:val="21"/>
          <w:szCs w:val="21"/>
          <w:highlight w:val="none"/>
          <w:lang w:val="en-US" w:eastAsia="zh-CN"/>
        </w:rPr>
        <w:t>流量</w:t>
      </w:r>
      <w:r>
        <w:rPr>
          <w:rFonts w:hint="default" w:ascii="宋体" w:eastAsia="宋体"/>
          <w:color w:val="auto"/>
          <w:kern w:val="0"/>
          <w:sz w:val="21"/>
          <w:szCs w:val="21"/>
          <w:highlight w:val="none"/>
          <w:lang w:val="en-US" w:eastAsia="zh-CN"/>
        </w:rPr>
        <w:t>调</w:t>
      </w:r>
      <w:r>
        <w:rPr>
          <w:rFonts w:hint="eastAsia" w:ascii="宋体"/>
          <w:color w:val="auto"/>
          <w:kern w:val="0"/>
          <w:sz w:val="21"/>
          <w:szCs w:val="21"/>
          <w:highlight w:val="none"/>
          <w:lang w:val="en-US" w:eastAsia="zh-CN"/>
        </w:rPr>
        <w:t>节</w:t>
      </w:r>
      <w:r>
        <w:rPr>
          <w:rFonts w:hint="default" w:ascii="宋体" w:eastAsia="宋体"/>
          <w:color w:val="auto"/>
          <w:kern w:val="0"/>
          <w:sz w:val="21"/>
          <w:szCs w:val="21"/>
          <w:highlight w:val="none"/>
          <w:lang w:val="en-US" w:eastAsia="zh-CN"/>
        </w:rPr>
        <w:t>器</w:t>
      </w:r>
      <w:r>
        <w:rPr>
          <w:rFonts w:hint="eastAsia" w:ascii="宋体" w:eastAsia="宋体"/>
          <w:color w:val="auto"/>
          <w:kern w:val="0"/>
          <w:sz w:val="21"/>
          <w:szCs w:val="21"/>
          <w:highlight w:val="none"/>
        </w:rPr>
        <w:t>；</w:t>
      </w:r>
      <w:r>
        <w:rPr>
          <w:rFonts w:ascii="宋体" w:eastAsia="宋体"/>
          <w:color w:val="auto"/>
          <w:kern w:val="0"/>
          <w:sz w:val="21"/>
          <w:szCs w:val="21"/>
          <w:highlight w:val="none"/>
        </w:rPr>
        <w:t>5—</w:t>
      </w:r>
      <w:r>
        <w:rPr>
          <w:rFonts w:hint="eastAsia" w:ascii="宋体"/>
          <w:color w:val="auto"/>
          <w:kern w:val="0"/>
          <w:sz w:val="21"/>
          <w:szCs w:val="21"/>
          <w:highlight w:val="none"/>
          <w:lang w:val="en-US" w:eastAsia="zh-CN"/>
        </w:rPr>
        <w:t>压力传感器</w:t>
      </w:r>
      <w:r>
        <w:rPr>
          <w:rFonts w:hint="eastAsia" w:ascii="宋体" w:eastAsia="宋体"/>
          <w:color w:val="auto"/>
          <w:kern w:val="0"/>
          <w:sz w:val="21"/>
          <w:szCs w:val="21"/>
          <w:highlight w:val="none"/>
        </w:rPr>
        <w:t>；</w:t>
      </w:r>
      <w:r>
        <w:rPr>
          <w:rFonts w:ascii="宋体" w:eastAsia="宋体"/>
          <w:color w:val="auto"/>
          <w:kern w:val="0"/>
          <w:sz w:val="21"/>
          <w:szCs w:val="21"/>
          <w:highlight w:val="none"/>
        </w:rPr>
        <w:t>6—</w:t>
      </w:r>
      <w:r>
        <w:rPr>
          <w:rFonts w:hint="default" w:ascii="宋体" w:eastAsia="宋体"/>
          <w:color w:val="auto"/>
          <w:kern w:val="0"/>
          <w:sz w:val="21"/>
          <w:szCs w:val="21"/>
          <w:highlight w:val="none"/>
          <w:lang w:val="en-US" w:eastAsia="zh-CN"/>
        </w:rPr>
        <w:t>阀门</w:t>
      </w:r>
      <w:r>
        <w:rPr>
          <w:rFonts w:hint="eastAsia" w:ascii="宋体" w:eastAsia="宋体"/>
          <w:color w:val="auto"/>
          <w:kern w:val="0"/>
          <w:sz w:val="21"/>
          <w:szCs w:val="21"/>
          <w:highlight w:val="none"/>
        </w:rPr>
        <w:t>；</w:t>
      </w:r>
      <w:r>
        <w:rPr>
          <w:rFonts w:ascii="宋体" w:eastAsia="宋体"/>
          <w:color w:val="auto"/>
          <w:kern w:val="0"/>
          <w:sz w:val="21"/>
          <w:szCs w:val="21"/>
          <w:highlight w:val="none"/>
        </w:rPr>
        <w:t>7—</w:t>
      </w:r>
      <w:r>
        <w:rPr>
          <w:rFonts w:hint="eastAsia" w:ascii="宋体"/>
          <w:color w:val="auto"/>
          <w:kern w:val="0"/>
          <w:sz w:val="21"/>
          <w:szCs w:val="21"/>
          <w:highlight w:val="none"/>
          <w:lang w:val="en-US" w:eastAsia="zh-CN"/>
        </w:rPr>
        <w:t>软管</w:t>
      </w:r>
      <w:r>
        <w:rPr>
          <w:rFonts w:hint="eastAsia" w:ascii="宋体" w:eastAsia="宋体"/>
          <w:color w:val="auto"/>
          <w:kern w:val="0"/>
          <w:sz w:val="21"/>
          <w:szCs w:val="21"/>
          <w:highlight w:val="none"/>
        </w:rPr>
        <w:t>；</w:t>
      </w:r>
      <w:r>
        <w:rPr>
          <w:rFonts w:ascii="宋体" w:eastAsia="宋体"/>
          <w:color w:val="auto"/>
          <w:kern w:val="0"/>
          <w:sz w:val="21"/>
          <w:szCs w:val="21"/>
          <w:highlight w:val="none"/>
        </w:rPr>
        <w:t>8—</w:t>
      </w:r>
      <w:r>
        <w:rPr>
          <w:rFonts w:hint="eastAsia" w:ascii="宋体"/>
          <w:color w:val="auto"/>
          <w:kern w:val="0"/>
          <w:sz w:val="21"/>
          <w:szCs w:val="21"/>
          <w:highlight w:val="none"/>
          <w:lang w:val="en-US" w:eastAsia="zh-CN"/>
        </w:rPr>
        <w:t>测试样品（坐便器）</w:t>
      </w:r>
      <w:r>
        <w:rPr>
          <w:rFonts w:hint="eastAsia" w:ascii="宋体" w:eastAsia="宋体"/>
          <w:color w:val="auto"/>
          <w:kern w:val="0"/>
          <w:sz w:val="21"/>
          <w:szCs w:val="21"/>
          <w:highlight w:val="none"/>
        </w:rPr>
        <w:t>；</w:t>
      </w:r>
      <w:r>
        <w:rPr>
          <w:rFonts w:ascii="宋体" w:eastAsia="宋体"/>
          <w:color w:val="auto"/>
          <w:kern w:val="0"/>
          <w:sz w:val="21"/>
          <w:szCs w:val="21"/>
          <w:highlight w:val="none"/>
        </w:rPr>
        <w:t>9—</w:t>
      </w:r>
      <w:r>
        <w:rPr>
          <w:rFonts w:hint="eastAsia" w:ascii="宋体"/>
          <w:color w:val="auto"/>
          <w:kern w:val="0"/>
          <w:sz w:val="21"/>
          <w:szCs w:val="21"/>
          <w:highlight w:val="none"/>
          <w:lang w:val="en-US" w:eastAsia="zh-CN"/>
        </w:rPr>
        <w:t>集水槽</w:t>
      </w:r>
      <w:r>
        <w:rPr>
          <w:rFonts w:hint="eastAsia" w:ascii="宋体" w:eastAsia="宋体"/>
          <w:color w:val="auto"/>
          <w:kern w:val="0"/>
          <w:sz w:val="21"/>
          <w:szCs w:val="21"/>
          <w:highlight w:val="none"/>
        </w:rPr>
        <w:t>；</w:t>
      </w:r>
      <w:r>
        <w:rPr>
          <w:rFonts w:ascii="宋体" w:eastAsia="宋体"/>
          <w:color w:val="auto"/>
          <w:kern w:val="0"/>
          <w:sz w:val="21"/>
          <w:szCs w:val="21"/>
          <w:highlight w:val="none"/>
        </w:rPr>
        <w:t>10—</w:t>
      </w:r>
      <w:r>
        <w:rPr>
          <w:rFonts w:hint="eastAsia" w:ascii="宋体" w:eastAsia="宋体"/>
          <w:color w:val="auto"/>
          <w:kern w:val="0"/>
          <w:sz w:val="21"/>
          <w:szCs w:val="21"/>
          <w:highlight w:val="none"/>
          <w:lang w:val="en-US" w:eastAsia="zh-CN"/>
        </w:rPr>
        <w:t>电子秤。</w:t>
      </w:r>
    </w:p>
    <w:p w14:paraId="09C69032">
      <w:pPr>
        <w:pStyle w:val="3"/>
        <w:rPr>
          <w:rFonts w:ascii="Times New Roman" w:hAnsi="Times New Roman"/>
          <w:bCs w:val="0"/>
          <w:sz w:val="24"/>
          <w:highlight w:val="none"/>
        </w:rPr>
      </w:pPr>
      <w:bookmarkStart w:id="14" w:name="_Toc7439"/>
      <w:r>
        <w:rPr>
          <w:rFonts w:ascii="Times New Roman" w:hAnsi="Times New Roman"/>
          <w:bCs w:val="0"/>
          <w:sz w:val="24"/>
          <w:highlight w:val="none"/>
        </w:rPr>
        <w:t>5 计量特性</w:t>
      </w:r>
      <w:bookmarkEnd w:id="14"/>
    </w:p>
    <w:p w14:paraId="6D70DA2C">
      <w:pPr>
        <w:spacing w:line="360" w:lineRule="auto"/>
        <w:ind w:firstLine="480" w:firstLineChars="200"/>
        <w:rPr>
          <w:rFonts w:hint="eastAsia" w:eastAsia="宋体"/>
          <w:color w:val="000000" w:themeColor="text1"/>
          <w:sz w:val="24"/>
          <w:highlight w:val="none"/>
          <w:lang w:eastAsia="zh-CN"/>
          <w14:textFill>
            <w14:solidFill>
              <w14:schemeClr w14:val="tx1"/>
            </w14:solidFill>
          </w14:textFill>
        </w:rPr>
      </w:pPr>
      <w:r>
        <w:rPr>
          <w:rFonts w:hint="eastAsia"/>
          <w:color w:val="000000" w:themeColor="text1"/>
          <w:sz w:val="24"/>
          <w:highlight w:val="none"/>
          <w:lang w:eastAsia="zh-CN"/>
          <w14:textFill>
            <w14:solidFill>
              <w14:schemeClr w14:val="tx1"/>
            </w14:solidFill>
          </w14:textFill>
        </w:rPr>
        <w:t>坐便器水效</w:t>
      </w:r>
      <w:r>
        <w:rPr>
          <w:rFonts w:hint="eastAsia"/>
          <w:color w:val="000000" w:themeColor="text1"/>
          <w:sz w:val="24"/>
          <w:highlight w:val="none"/>
          <w14:textFill>
            <w14:solidFill>
              <w14:schemeClr w14:val="tx1"/>
            </w14:solidFill>
          </w14:textFill>
        </w:rPr>
        <w:t>测量装置的典型测量范围和</w:t>
      </w:r>
      <w:r>
        <w:rPr>
          <w:rFonts w:hint="eastAsia"/>
          <w:color w:val="000000" w:themeColor="text1"/>
          <w:sz w:val="24"/>
          <w:highlight w:val="none"/>
          <w:lang w:val="en-US" w:eastAsia="zh-CN"/>
          <w14:textFill>
            <w14:solidFill>
              <w14:schemeClr w14:val="tx1"/>
            </w14:solidFill>
          </w14:textFill>
        </w:rPr>
        <w:t>技术要求</w:t>
      </w:r>
      <w:r>
        <w:rPr>
          <w:rFonts w:hint="eastAsia"/>
          <w:color w:val="000000" w:themeColor="text1"/>
          <w:sz w:val="24"/>
          <w:highlight w:val="none"/>
          <w14:textFill>
            <w14:solidFill>
              <w14:schemeClr w14:val="tx1"/>
            </w14:solidFill>
          </w14:textFill>
        </w:rPr>
        <w:t>如下</w:t>
      </w:r>
      <w:r>
        <w:rPr>
          <w:rFonts w:hint="eastAsia"/>
          <w:color w:val="000000" w:themeColor="text1"/>
          <w:sz w:val="24"/>
          <w:highlight w:val="none"/>
          <w:lang w:eastAsia="zh-CN"/>
          <w14:textFill>
            <w14:solidFill>
              <w14:schemeClr w14:val="tx1"/>
            </w14:solidFill>
          </w14:textFill>
        </w:rPr>
        <w:t>。</w:t>
      </w:r>
    </w:p>
    <w:p w14:paraId="14F0750C">
      <w:pPr>
        <w:spacing w:line="360" w:lineRule="auto"/>
        <w:ind w:firstLine="420" w:firstLineChars="200"/>
        <w:jc w:val="left"/>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注：由于设计方案、制造者或制造年代等因素，不同</w:t>
      </w:r>
      <w:r>
        <w:rPr>
          <w:rFonts w:hint="eastAsia"/>
          <w:color w:val="000000" w:themeColor="text1"/>
          <w:szCs w:val="21"/>
          <w:highlight w:val="none"/>
          <w:lang w:eastAsia="zh-CN"/>
          <w14:textFill>
            <w14:solidFill>
              <w14:schemeClr w14:val="tx1"/>
            </w14:solidFill>
          </w14:textFill>
        </w:rPr>
        <w:t>坐便器水效</w:t>
      </w:r>
      <w:r>
        <w:rPr>
          <w:rFonts w:hint="eastAsia"/>
          <w:color w:val="000000" w:themeColor="text1"/>
          <w:szCs w:val="21"/>
          <w:highlight w:val="none"/>
          <w14:textFill>
            <w14:solidFill>
              <w14:schemeClr w14:val="tx1"/>
            </w14:solidFill>
          </w14:textFill>
        </w:rPr>
        <w:t>测量装置中各测量系统的测量范围可能存在差异，因此本节所述“典型测量范围”指各测量系统较为常见的测量范围。校准时，被校</w:t>
      </w:r>
      <w:r>
        <w:rPr>
          <w:rFonts w:hint="eastAsia"/>
          <w:color w:val="000000" w:themeColor="text1"/>
          <w:szCs w:val="21"/>
          <w:highlight w:val="none"/>
          <w:lang w:eastAsia="zh-CN"/>
          <w14:textFill>
            <w14:solidFill>
              <w14:schemeClr w14:val="tx1"/>
            </w14:solidFill>
          </w14:textFill>
        </w:rPr>
        <w:t>坐便器水效</w:t>
      </w:r>
      <w:r>
        <w:rPr>
          <w:rFonts w:hint="eastAsia"/>
          <w:color w:val="000000" w:themeColor="text1"/>
          <w:szCs w:val="21"/>
          <w:highlight w:val="none"/>
          <w14:textFill>
            <w14:solidFill>
              <w14:schemeClr w14:val="tx1"/>
            </w14:solidFill>
          </w14:textFill>
        </w:rPr>
        <w:t>测量装置各测量系统的实际测量范围可能与典型测量范围不同，但实际测量范围应能够满足</w:t>
      </w:r>
      <w:r>
        <w:rPr>
          <w:rFonts w:hint="eastAsia"/>
          <w:color w:val="000000" w:themeColor="text1"/>
          <w:szCs w:val="21"/>
          <w:highlight w:val="none"/>
          <w:lang w:eastAsia="zh-CN"/>
          <w14:textFill>
            <w14:solidFill>
              <w14:schemeClr w14:val="tx1"/>
            </w14:solidFill>
          </w14:textFill>
        </w:rPr>
        <w:t>坐便器水效</w:t>
      </w:r>
      <w:r>
        <w:rPr>
          <w:rFonts w:hint="eastAsia"/>
          <w:color w:val="000000" w:themeColor="text1"/>
          <w:szCs w:val="21"/>
          <w:highlight w:val="none"/>
          <w14:textFill>
            <w14:solidFill>
              <w14:schemeClr w14:val="tx1"/>
            </w14:solidFill>
          </w14:textFill>
        </w:rPr>
        <w:t>测量装置的使用需求。</w:t>
      </w:r>
    </w:p>
    <w:p w14:paraId="081E8212">
      <w:pPr>
        <w:pStyle w:val="3"/>
        <w:spacing w:before="0" w:after="0" w:line="360" w:lineRule="auto"/>
        <w:rPr>
          <w:rFonts w:asciiTheme="minorEastAsia" w:hAnsiTheme="minorEastAsia" w:eastAsiaTheme="minorEastAsia"/>
          <w:b w:val="0"/>
          <w:color w:val="000000" w:themeColor="text1"/>
          <w:sz w:val="24"/>
          <w:szCs w:val="24"/>
          <w:highlight w:val="none"/>
          <w14:textFill>
            <w14:solidFill>
              <w14:schemeClr w14:val="tx1"/>
            </w14:solidFill>
          </w14:textFill>
        </w:rPr>
      </w:pPr>
      <w:bookmarkStart w:id="15" w:name="_Toc36547665"/>
      <w:bookmarkStart w:id="16" w:name="_Toc20006"/>
      <w:r>
        <w:rPr>
          <w:rFonts w:asciiTheme="minorEastAsia" w:hAnsiTheme="minorEastAsia" w:eastAsiaTheme="minorEastAsia"/>
          <w:b w:val="0"/>
          <w:color w:val="000000" w:themeColor="text1"/>
          <w:sz w:val="24"/>
          <w:szCs w:val="24"/>
          <w:highlight w:val="none"/>
          <w14:textFill>
            <w14:solidFill>
              <w14:schemeClr w14:val="tx1"/>
            </w14:solidFill>
          </w14:textFill>
        </w:rPr>
        <w:t>5.</w:t>
      </w:r>
      <w:r>
        <w:rPr>
          <w:rFonts w:hint="eastAsia" w:asciiTheme="minorEastAsia" w:hAnsiTheme="minorEastAsia" w:eastAsiaTheme="minorEastAsia"/>
          <w:b w:val="0"/>
          <w:color w:val="000000" w:themeColor="text1"/>
          <w:sz w:val="24"/>
          <w:szCs w:val="24"/>
          <w:highlight w:val="none"/>
          <w:lang w:val="en-US" w:eastAsia="zh-CN"/>
          <w14:textFill>
            <w14:solidFill>
              <w14:schemeClr w14:val="tx1"/>
            </w14:solidFill>
          </w14:textFill>
        </w:rPr>
        <w:t>1</w:t>
      </w:r>
      <w:r>
        <w:rPr>
          <w:rFonts w:asciiTheme="minorEastAsia" w:hAnsiTheme="minorEastAsia" w:eastAsiaTheme="minorEastAsia"/>
          <w:b w:val="0"/>
          <w:color w:val="000000" w:themeColor="text1"/>
          <w:sz w:val="24"/>
          <w:szCs w:val="24"/>
          <w:highlight w:val="none"/>
          <w14:textFill>
            <w14:solidFill>
              <w14:schemeClr w14:val="tx1"/>
            </w14:solidFill>
          </w14:textFill>
        </w:rPr>
        <w:t xml:space="preserve"> 压力</w:t>
      </w:r>
      <w:r>
        <w:rPr>
          <w:rFonts w:hint="eastAsia" w:asciiTheme="minorEastAsia" w:hAnsiTheme="minorEastAsia" w:eastAsiaTheme="minorEastAsia"/>
          <w:b w:val="0"/>
          <w:color w:val="000000" w:themeColor="text1"/>
          <w:sz w:val="24"/>
          <w:szCs w:val="24"/>
          <w:highlight w:val="none"/>
          <w:lang w:eastAsia="zh-CN"/>
          <w14:textFill>
            <w14:solidFill>
              <w14:schemeClr w14:val="tx1"/>
            </w14:solidFill>
          </w14:textFill>
        </w:rPr>
        <w:t>测量系统</w:t>
      </w:r>
      <w:bookmarkEnd w:id="15"/>
      <w:bookmarkEnd w:id="16"/>
    </w:p>
    <w:p w14:paraId="40EBD793">
      <w:pPr>
        <w:spacing w:line="360" w:lineRule="auto"/>
        <w:ind w:firstLine="480" w:firstLineChars="200"/>
        <w:rPr>
          <w:color w:val="000000" w:themeColor="text1"/>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压力测量系统</w:t>
      </w:r>
      <w:r>
        <w:rPr>
          <w:rFonts w:hint="eastAsia"/>
          <w:color w:val="000000" w:themeColor="text1"/>
          <w:sz w:val="24"/>
          <w:highlight w:val="none"/>
          <w:lang w:val="en-US" w:eastAsia="zh-CN"/>
          <w14:textFill>
            <w14:solidFill>
              <w14:schemeClr w14:val="tx1"/>
            </w14:solidFill>
          </w14:textFill>
        </w:rPr>
        <w:t>的</w:t>
      </w:r>
      <w:r>
        <w:rPr>
          <w:rFonts w:hint="eastAsia"/>
          <w:color w:val="000000" w:themeColor="text1"/>
          <w:sz w:val="24"/>
          <w:highlight w:val="none"/>
          <w14:textFill>
            <w14:solidFill>
              <w14:schemeClr w14:val="tx1"/>
            </w14:solidFill>
          </w14:textFill>
        </w:rPr>
        <w:t>典型测量范围和准确度等级</w:t>
      </w:r>
      <w:r>
        <w:rPr>
          <w:color w:val="000000" w:themeColor="text1"/>
          <w:sz w:val="24"/>
          <w:highlight w:val="none"/>
          <w14:textFill>
            <w14:solidFill>
              <w14:schemeClr w14:val="tx1"/>
            </w14:solidFill>
          </w14:textFill>
        </w:rPr>
        <w:t>见表</w:t>
      </w:r>
      <w:r>
        <w:rPr>
          <w:rFonts w:hint="eastAsia"/>
          <w:color w:val="000000" w:themeColor="text1"/>
          <w:sz w:val="24"/>
          <w:highlight w:val="none"/>
          <w:lang w:val="en-US" w:eastAsia="zh-CN"/>
          <w14:textFill>
            <w14:solidFill>
              <w14:schemeClr w14:val="tx1"/>
            </w14:solidFill>
          </w14:textFill>
        </w:rPr>
        <w:t>1</w:t>
      </w:r>
      <w:r>
        <w:rPr>
          <w:rFonts w:hAnsiTheme="minorEastAsia"/>
          <w:color w:val="000000" w:themeColor="text1"/>
          <w:sz w:val="24"/>
          <w:highlight w:val="none"/>
          <w14:textFill>
            <w14:solidFill>
              <w14:schemeClr w14:val="tx1"/>
            </w14:solidFill>
          </w14:textFill>
        </w:rPr>
        <w:t>。</w:t>
      </w:r>
    </w:p>
    <w:p w14:paraId="0F3A3D1C">
      <w:pPr>
        <w:spacing w:line="360" w:lineRule="auto"/>
        <w:jc w:val="center"/>
        <w:rPr>
          <w:rFonts w:ascii="黑体" w:hAnsi="黑体" w:eastAsia="黑体"/>
          <w:color w:val="000000" w:themeColor="text1"/>
          <w:highlight w:val="none"/>
          <w14:textFill>
            <w14:solidFill>
              <w14:schemeClr w14:val="tx1"/>
            </w14:solidFill>
          </w14:textFill>
        </w:rPr>
      </w:pPr>
    </w:p>
    <w:p w14:paraId="4517777A">
      <w:pPr>
        <w:spacing w:line="360" w:lineRule="auto"/>
        <w:jc w:val="center"/>
        <w:rPr>
          <w:rFonts w:hint="default" w:eastAsia="黑体"/>
          <w:color w:val="000000" w:themeColor="text1"/>
          <w:highlight w:val="yellow"/>
          <w:lang w:val="en-US" w:eastAsia="zh-CN"/>
          <w14:textFill>
            <w14:solidFill>
              <w14:schemeClr w14:val="tx1"/>
            </w14:solidFill>
          </w14:textFill>
        </w:rPr>
      </w:pPr>
      <w:r>
        <w:rPr>
          <w:rFonts w:ascii="黑体" w:hAnsi="黑体" w:eastAsia="黑体"/>
          <w:color w:val="000000" w:themeColor="text1"/>
          <w:highlight w:val="none"/>
          <w14:textFill>
            <w14:solidFill>
              <w14:schemeClr w14:val="tx1"/>
            </w14:solidFill>
          </w14:textFill>
        </w:rPr>
        <w:t>表</w:t>
      </w:r>
      <w:r>
        <w:rPr>
          <w:rFonts w:hint="eastAsia" w:ascii="黑体" w:hAnsi="黑体" w:eastAsia="黑体"/>
          <w:color w:val="000000" w:themeColor="text1"/>
          <w:highlight w:val="none"/>
          <w:lang w:val="en-US" w:eastAsia="zh-CN"/>
          <w14:textFill>
            <w14:solidFill>
              <w14:schemeClr w14:val="tx1"/>
            </w14:solidFill>
          </w14:textFill>
        </w:rPr>
        <w:t>1</w:t>
      </w:r>
      <w:r>
        <w:rPr>
          <w:rFonts w:ascii="黑体" w:hAnsi="黑体" w:eastAsia="黑体"/>
          <w:color w:val="000000" w:themeColor="text1"/>
          <w:highlight w:val="none"/>
          <w14:textFill>
            <w14:solidFill>
              <w14:schemeClr w14:val="tx1"/>
            </w14:solidFill>
          </w14:textFill>
        </w:rPr>
        <w:t xml:space="preserve"> 压力</w:t>
      </w:r>
      <w:r>
        <w:rPr>
          <w:rFonts w:hint="eastAsia" w:ascii="黑体" w:hAnsi="黑体" w:eastAsia="黑体"/>
          <w:color w:val="000000" w:themeColor="text1"/>
          <w:highlight w:val="none"/>
          <w:lang w:eastAsia="zh-CN"/>
          <w14:textFill>
            <w14:solidFill>
              <w14:schemeClr w14:val="tx1"/>
            </w14:solidFill>
          </w14:textFill>
        </w:rPr>
        <w:t>测量系统</w:t>
      </w:r>
      <w:r>
        <w:rPr>
          <w:rFonts w:ascii="黑体" w:hAnsi="黑体" w:eastAsia="黑体"/>
          <w:color w:val="000000" w:themeColor="text1"/>
          <w:highlight w:val="none"/>
          <w14:textFill>
            <w14:solidFill>
              <w14:schemeClr w14:val="tx1"/>
            </w14:solidFill>
          </w14:textFill>
        </w:rPr>
        <w:t>的典型测量范围和</w:t>
      </w:r>
      <w:r>
        <w:rPr>
          <w:rFonts w:hint="eastAsia" w:ascii="黑体" w:hAnsi="黑体" w:eastAsia="黑体"/>
          <w:color w:val="000000" w:themeColor="text1"/>
          <w:highlight w:val="none"/>
          <w:lang w:val="en-US" w:eastAsia="zh-CN"/>
          <w14:textFill>
            <w14:solidFill>
              <w14:schemeClr w14:val="tx1"/>
            </w14:solidFill>
          </w14:textFill>
        </w:rPr>
        <w:t>准确度等级</w:t>
      </w:r>
    </w:p>
    <w:tbl>
      <w:tblPr>
        <w:tblStyle w:val="29"/>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80"/>
        <w:gridCol w:w="2233"/>
        <w:gridCol w:w="1932"/>
        <w:gridCol w:w="2259"/>
      </w:tblGrid>
      <w:tr w14:paraId="79434D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80" w:type="dxa"/>
            <w:vAlign w:val="center"/>
          </w:tcPr>
          <w:p w14:paraId="4DFF639B">
            <w:pPr>
              <w:spacing w:line="360" w:lineRule="auto"/>
              <w:jc w:val="center"/>
              <w:rPr>
                <w:color w:val="000000" w:themeColor="text1"/>
                <w:kern w:val="0"/>
                <w:sz w:val="20"/>
                <w:highlight w:val="none"/>
                <w14:textFill>
                  <w14:solidFill>
                    <w14:schemeClr w14:val="tx1"/>
                  </w14:solidFill>
                </w14:textFill>
              </w:rPr>
            </w:pPr>
            <w:r>
              <w:rPr>
                <w:color w:val="000000" w:themeColor="text1"/>
                <w:kern w:val="0"/>
                <w:sz w:val="20"/>
                <w:highlight w:val="none"/>
                <w14:textFill>
                  <w14:solidFill>
                    <w14:schemeClr w14:val="tx1"/>
                  </w14:solidFill>
                </w14:textFill>
              </w:rPr>
              <w:t>项目</w:t>
            </w:r>
          </w:p>
        </w:tc>
        <w:tc>
          <w:tcPr>
            <w:tcW w:w="2233" w:type="dxa"/>
            <w:vAlign w:val="center"/>
          </w:tcPr>
          <w:p w14:paraId="065F7383">
            <w:pPr>
              <w:spacing w:line="360" w:lineRule="auto"/>
              <w:jc w:val="center"/>
              <w:rPr>
                <w:color w:val="000000" w:themeColor="text1"/>
                <w:kern w:val="0"/>
                <w:sz w:val="20"/>
                <w:highlight w:val="none"/>
                <w14:textFill>
                  <w14:solidFill>
                    <w14:schemeClr w14:val="tx1"/>
                  </w14:solidFill>
                </w14:textFill>
              </w:rPr>
            </w:pPr>
            <w:r>
              <w:rPr>
                <w:color w:val="000000" w:themeColor="text1"/>
                <w:kern w:val="0"/>
                <w:sz w:val="20"/>
                <w:highlight w:val="none"/>
                <w14:textFill>
                  <w14:solidFill>
                    <w14:schemeClr w14:val="tx1"/>
                  </w14:solidFill>
                </w14:textFill>
              </w:rPr>
              <w:t>典型测量范围</w:t>
            </w:r>
          </w:p>
        </w:tc>
        <w:tc>
          <w:tcPr>
            <w:tcW w:w="1932" w:type="dxa"/>
            <w:vAlign w:val="center"/>
          </w:tcPr>
          <w:p w14:paraId="1C3678C3">
            <w:pPr>
              <w:spacing w:line="360" w:lineRule="auto"/>
              <w:jc w:val="center"/>
              <w:rPr>
                <w:rFonts w:hint="default" w:eastAsia="宋体"/>
                <w:color w:val="000000" w:themeColor="text1"/>
                <w:kern w:val="0"/>
                <w:sz w:val="20"/>
                <w:highlight w:val="none"/>
                <w:lang w:val="en-US" w:eastAsia="zh-CN"/>
                <w14:textFill>
                  <w14:solidFill>
                    <w14:schemeClr w14:val="tx1"/>
                  </w14:solidFill>
                </w14:textFill>
              </w:rPr>
            </w:pPr>
            <w:r>
              <w:rPr>
                <w:rFonts w:hint="eastAsia"/>
                <w:color w:val="000000" w:themeColor="text1"/>
                <w:kern w:val="0"/>
                <w:sz w:val="20"/>
                <w:highlight w:val="none"/>
                <w:lang w:val="en-US" w:eastAsia="zh-CN"/>
                <w14:textFill>
                  <w14:solidFill>
                    <w14:schemeClr w14:val="tx1"/>
                  </w14:solidFill>
                </w14:textFill>
              </w:rPr>
              <w:t>准确度等级</w:t>
            </w:r>
          </w:p>
        </w:tc>
        <w:tc>
          <w:tcPr>
            <w:tcW w:w="2259" w:type="dxa"/>
            <w:vAlign w:val="center"/>
          </w:tcPr>
          <w:p w14:paraId="27029FF1">
            <w:pPr>
              <w:spacing w:line="360" w:lineRule="auto"/>
              <w:jc w:val="center"/>
              <w:rPr>
                <w:color w:val="000000" w:themeColor="text1"/>
                <w:kern w:val="0"/>
                <w:sz w:val="20"/>
                <w:highlight w:val="none"/>
                <w14:textFill>
                  <w14:solidFill>
                    <w14:schemeClr w14:val="tx1"/>
                  </w14:solidFill>
                </w14:textFill>
              </w:rPr>
            </w:pPr>
            <w:r>
              <w:rPr>
                <w:rFonts w:hint="eastAsia"/>
                <w:color w:val="000000" w:themeColor="text1"/>
                <w:kern w:val="0"/>
                <w:sz w:val="20"/>
                <w:lang w:val="en-US" w:eastAsia="zh-CN"/>
                <w14:textFill>
                  <w14:solidFill>
                    <w14:schemeClr w14:val="tx1"/>
                  </w14:solidFill>
                </w14:textFill>
              </w:rPr>
              <w:t>备注</w:t>
            </w:r>
          </w:p>
        </w:tc>
      </w:tr>
      <w:tr w14:paraId="15CE83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080" w:type="dxa"/>
            <w:vAlign w:val="center"/>
          </w:tcPr>
          <w:p w14:paraId="7188576C">
            <w:pPr>
              <w:spacing w:line="360" w:lineRule="auto"/>
              <w:jc w:val="center"/>
              <w:rPr>
                <w:rFonts w:hint="eastAsia" w:eastAsia="宋体"/>
                <w:color w:val="000000" w:themeColor="text1"/>
                <w:kern w:val="0"/>
                <w:sz w:val="20"/>
                <w:highlight w:val="none"/>
                <w:lang w:val="en-US" w:eastAsia="zh-CN"/>
                <w14:textFill>
                  <w14:solidFill>
                    <w14:schemeClr w14:val="tx1"/>
                  </w14:solidFill>
                </w14:textFill>
              </w:rPr>
            </w:pPr>
            <w:r>
              <w:rPr>
                <w:color w:val="000000" w:themeColor="text1"/>
                <w:kern w:val="0"/>
                <w:sz w:val="20"/>
                <w:highlight w:val="none"/>
                <w14:textFill>
                  <w14:solidFill>
                    <w14:schemeClr w14:val="tx1"/>
                  </w14:solidFill>
                </w14:textFill>
              </w:rPr>
              <w:t>压力</w:t>
            </w:r>
            <w:r>
              <w:rPr>
                <w:rFonts w:hint="eastAsia"/>
                <w:color w:val="000000" w:themeColor="text1"/>
                <w:kern w:val="0"/>
                <w:sz w:val="20"/>
                <w:highlight w:val="none"/>
                <w:lang w:val="en-US" w:eastAsia="zh-CN"/>
                <w14:textFill>
                  <w14:solidFill>
                    <w14:schemeClr w14:val="tx1"/>
                  </w14:solidFill>
                </w14:textFill>
              </w:rPr>
              <w:t>传感器</w:t>
            </w:r>
          </w:p>
        </w:tc>
        <w:tc>
          <w:tcPr>
            <w:tcW w:w="2233" w:type="dxa"/>
            <w:vAlign w:val="center"/>
          </w:tcPr>
          <w:p w14:paraId="70B0A1AE">
            <w:pPr>
              <w:spacing w:line="360" w:lineRule="auto"/>
              <w:jc w:val="center"/>
              <w:rPr>
                <w:kern w:val="0"/>
                <w:sz w:val="20"/>
                <w:highlight w:val="none"/>
              </w:rPr>
            </w:pPr>
            <w:r>
              <w:rPr>
                <w:rFonts w:hint="eastAsia"/>
                <w:kern w:val="0"/>
                <w:sz w:val="20"/>
                <w:highlight w:val="none"/>
              </w:rPr>
              <w:t>（</w:t>
            </w:r>
            <w:r>
              <w:rPr>
                <w:kern w:val="0"/>
                <w:sz w:val="20"/>
                <w:highlight w:val="none"/>
              </w:rPr>
              <w:t>0</w:t>
            </w:r>
            <w:r>
              <w:rPr>
                <w:rFonts w:hint="default" w:ascii="Times New Roman" w:hAnsi="Times New Roman" w:eastAsia="宋体" w:cs="Times New Roman"/>
                <w:kern w:val="0"/>
                <w:sz w:val="20"/>
                <w:highlight w:val="none"/>
              </w:rPr>
              <w:t>～</w:t>
            </w:r>
            <w:r>
              <w:rPr>
                <w:rFonts w:hint="eastAsia"/>
                <w:kern w:val="0"/>
                <w:sz w:val="20"/>
                <w:highlight w:val="none"/>
                <w:lang w:val="en-US" w:eastAsia="zh-CN"/>
              </w:rPr>
              <w:t>1.0</w:t>
            </w:r>
            <w:r>
              <w:rPr>
                <w:rFonts w:hint="eastAsia"/>
                <w:kern w:val="0"/>
                <w:sz w:val="20"/>
                <w:highlight w:val="none"/>
              </w:rPr>
              <w:t>）</w:t>
            </w:r>
            <w:r>
              <w:rPr>
                <w:kern w:val="0"/>
                <w:sz w:val="20"/>
                <w:highlight w:val="none"/>
              </w:rPr>
              <w:t>MPa（表压）</w:t>
            </w:r>
          </w:p>
        </w:tc>
        <w:tc>
          <w:tcPr>
            <w:tcW w:w="1932" w:type="dxa"/>
            <w:vAlign w:val="center"/>
          </w:tcPr>
          <w:p w14:paraId="0288B28C">
            <w:pPr>
              <w:spacing w:line="360" w:lineRule="auto"/>
              <w:jc w:val="center"/>
              <w:rPr>
                <w:rFonts w:hint="default" w:eastAsia="宋体"/>
                <w:kern w:val="0"/>
                <w:sz w:val="20"/>
                <w:highlight w:val="none"/>
                <w:lang w:val="en-US" w:eastAsia="zh-CN"/>
              </w:rPr>
            </w:pPr>
            <w:r>
              <w:rPr>
                <w:rFonts w:hint="eastAsia"/>
                <w:kern w:val="0"/>
                <w:sz w:val="20"/>
                <w:highlight w:val="none"/>
                <w:lang w:val="en-US" w:eastAsia="zh-CN"/>
              </w:rPr>
              <w:t>不低于0.5级</w:t>
            </w:r>
          </w:p>
        </w:tc>
        <w:tc>
          <w:tcPr>
            <w:tcW w:w="2259" w:type="dxa"/>
            <w:vAlign w:val="center"/>
          </w:tcPr>
          <w:p w14:paraId="1926B4BA">
            <w:pPr>
              <w:spacing w:line="360" w:lineRule="auto"/>
              <w:jc w:val="center"/>
              <w:rPr>
                <w:kern w:val="0"/>
                <w:sz w:val="20"/>
                <w:highlight w:val="none"/>
              </w:rPr>
            </w:pPr>
            <w:r>
              <w:rPr>
                <w:rFonts w:hint="eastAsia"/>
                <w:color w:val="000000" w:themeColor="text1"/>
                <w:kern w:val="0"/>
                <w:sz w:val="20"/>
                <w:lang w:val="en-US" w:eastAsia="zh-CN"/>
                <w14:textFill>
                  <w14:solidFill>
                    <w14:schemeClr w14:val="tx1"/>
                  </w14:solidFill>
                </w14:textFill>
              </w:rPr>
              <w:t>测量进水压力</w:t>
            </w:r>
          </w:p>
        </w:tc>
      </w:tr>
    </w:tbl>
    <w:p w14:paraId="244FF895">
      <w:pPr>
        <w:pStyle w:val="3"/>
        <w:spacing w:before="0" w:after="0" w:line="360" w:lineRule="auto"/>
        <w:rPr>
          <w:rFonts w:hint="eastAsia" w:asciiTheme="minorEastAsia" w:hAnsiTheme="minorEastAsia" w:eastAsiaTheme="minorEastAsia"/>
          <w:b w:val="0"/>
          <w:color w:val="000000" w:themeColor="text1"/>
          <w:sz w:val="24"/>
          <w:szCs w:val="24"/>
          <w:highlight w:val="none"/>
          <w:lang w:eastAsia="zh-CN"/>
          <w14:textFill>
            <w14:solidFill>
              <w14:schemeClr w14:val="tx1"/>
            </w14:solidFill>
          </w14:textFill>
        </w:rPr>
      </w:pPr>
      <w:bookmarkStart w:id="17" w:name="_Toc36547668"/>
      <w:bookmarkStart w:id="18" w:name="_Toc17867"/>
      <w:r>
        <w:rPr>
          <w:rFonts w:asciiTheme="minorEastAsia" w:hAnsiTheme="minorEastAsia" w:eastAsiaTheme="minorEastAsia"/>
          <w:b w:val="0"/>
          <w:color w:val="000000" w:themeColor="text1"/>
          <w:sz w:val="24"/>
          <w:szCs w:val="24"/>
          <w:highlight w:val="none"/>
          <w14:textFill>
            <w14:solidFill>
              <w14:schemeClr w14:val="tx1"/>
            </w14:solidFill>
          </w14:textFill>
        </w:rPr>
        <w:t>5.</w:t>
      </w:r>
      <w:r>
        <w:rPr>
          <w:rFonts w:hint="eastAsia" w:asciiTheme="minorEastAsia" w:hAnsiTheme="minorEastAsia" w:eastAsiaTheme="minorEastAsia"/>
          <w:b w:val="0"/>
          <w:color w:val="000000" w:themeColor="text1"/>
          <w:sz w:val="24"/>
          <w:szCs w:val="24"/>
          <w:highlight w:val="none"/>
          <w:lang w:val="en-US" w:eastAsia="zh-CN"/>
          <w14:textFill>
            <w14:solidFill>
              <w14:schemeClr w14:val="tx1"/>
            </w14:solidFill>
          </w14:textFill>
        </w:rPr>
        <w:t>2流量</w:t>
      </w:r>
      <w:bookmarkEnd w:id="17"/>
      <w:r>
        <w:rPr>
          <w:rFonts w:hint="eastAsia" w:asciiTheme="minorEastAsia" w:hAnsiTheme="minorEastAsia" w:eastAsiaTheme="minorEastAsia"/>
          <w:b w:val="0"/>
          <w:color w:val="000000" w:themeColor="text1"/>
          <w:sz w:val="24"/>
          <w:szCs w:val="24"/>
          <w:highlight w:val="none"/>
          <w:lang w:eastAsia="zh-CN"/>
          <w14:textFill>
            <w14:solidFill>
              <w14:schemeClr w14:val="tx1"/>
            </w14:solidFill>
          </w14:textFill>
        </w:rPr>
        <w:t>测量系统</w:t>
      </w:r>
      <w:bookmarkEnd w:id="18"/>
    </w:p>
    <w:p w14:paraId="15B3EA43">
      <w:pPr>
        <w:spacing w:line="360" w:lineRule="auto"/>
        <w:ind w:firstLine="465"/>
        <w:rPr>
          <w:color w:val="000000" w:themeColor="text1"/>
          <w:sz w:val="24"/>
          <w:highlight w:val="none"/>
          <w14:textFill>
            <w14:solidFill>
              <w14:schemeClr w14:val="tx1"/>
            </w14:solidFill>
          </w14:textFill>
        </w:rPr>
      </w:pPr>
      <w:r>
        <w:rPr>
          <w:rFonts w:hint="eastAsia" w:asciiTheme="minorEastAsia" w:hAnsiTheme="minorEastAsia"/>
          <w:color w:val="000000" w:themeColor="text1"/>
          <w:sz w:val="24"/>
          <w:highlight w:val="none"/>
          <w:lang w:val="en-US" w:eastAsia="zh-CN"/>
          <w14:textFill>
            <w14:solidFill>
              <w14:schemeClr w14:val="tx1"/>
            </w14:solidFill>
          </w14:textFill>
        </w:rPr>
        <w:t>流量</w:t>
      </w:r>
      <w:r>
        <w:rPr>
          <w:rFonts w:hint="eastAsia" w:asciiTheme="minorEastAsia" w:hAnsiTheme="minorEastAsia"/>
          <w:color w:val="000000" w:themeColor="text1"/>
          <w:sz w:val="24"/>
          <w:highlight w:val="none"/>
          <w:lang w:eastAsia="zh-CN"/>
          <w14:textFill>
            <w14:solidFill>
              <w14:schemeClr w14:val="tx1"/>
            </w14:solidFill>
          </w14:textFill>
        </w:rPr>
        <w:t>测量系统</w:t>
      </w:r>
      <w:r>
        <w:rPr>
          <w:rFonts w:hint="eastAsia" w:asciiTheme="minorEastAsia" w:hAnsiTheme="minorEastAsia"/>
          <w:color w:val="000000" w:themeColor="text1"/>
          <w:sz w:val="24"/>
          <w:highlight w:val="none"/>
          <w:lang w:val="en-US" w:eastAsia="zh-CN"/>
          <w14:textFill>
            <w14:solidFill>
              <w14:schemeClr w14:val="tx1"/>
            </w14:solidFill>
          </w14:textFill>
        </w:rPr>
        <w:t>的</w:t>
      </w:r>
      <w:r>
        <w:rPr>
          <w:rFonts w:hint="eastAsia"/>
          <w:color w:val="000000" w:themeColor="text1"/>
          <w:sz w:val="24"/>
          <w:highlight w:val="none"/>
          <w14:textFill>
            <w14:solidFill>
              <w14:schemeClr w14:val="tx1"/>
            </w14:solidFill>
          </w14:textFill>
        </w:rPr>
        <w:t>典型测量范围和准确度等级</w:t>
      </w:r>
      <w:r>
        <w:rPr>
          <w:color w:val="000000" w:themeColor="text1"/>
          <w:sz w:val="24"/>
          <w:highlight w:val="none"/>
          <w14:textFill>
            <w14:solidFill>
              <w14:schemeClr w14:val="tx1"/>
            </w14:solidFill>
          </w14:textFill>
        </w:rPr>
        <w:t>见表</w:t>
      </w:r>
      <w:r>
        <w:rPr>
          <w:rFonts w:hint="eastAsia"/>
          <w:color w:val="000000" w:themeColor="text1"/>
          <w:sz w:val="24"/>
          <w:highlight w:val="none"/>
          <w:lang w:val="en-US" w:eastAsia="zh-CN"/>
          <w14:textFill>
            <w14:solidFill>
              <w14:schemeClr w14:val="tx1"/>
            </w14:solidFill>
          </w14:textFill>
        </w:rPr>
        <w:t>2</w:t>
      </w:r>
      <w:r>
        <w:rPr>
          <w:color w:val="000000" w:themeColor="text1"/>
          <w:sz w:val="24"/>
          <w:highlight w:val="none"/>
          <w14:textFill>
            <w14:solidFill>
              <w14:schemeClr w14:val="tx1"/>
            </w14:solidFill>
          </w14:textFill>
        </w:rPr>
        <w:t>。</w:t>
      </w:r>
    </w:p>
    <w:p w14:paraId="515B5954">
      <w:pPr>
        <w:spacing w:line="360" w:lineRule="auto"/>
        <w:jc w:val="center"/>
        <w:rPr>
          <w:rFonts w:ascii="黑体" w:hAnsi="黑体" w:eastAsia="黑体"/>
          <w:color w:val="000000" w:themeColor="text1"/>
          <w:highlight w:val="none"/>
          <w14:textFill>
            <w14:solidFill>
              <w14:schemeClr w14:val="tx1"/>
            </w14:solidFill>
          </w14:textFill>
        </w:rPr>
      </w:pPr>
      <w:r>
        <w:rPr>
          <w:rFonts w:ascii="黑体" w:hAnsi="黑体" w:eastAsia="黑体"/>
          <w:color w:val="000000" w:themeColor="text1"/>
          <w:highlight w:val="none"/>
          <w14:textFill>
            <w14:solidFill>
              <w14:schemeClr w14:val="tx1"/>
            </w14:solidFill>
          </w14:textFill>
        </w:rPr>
        <w:t>表</w:t>
      </w:r>
      <w:r>
        <w:rPr>
          <w:rFonts w:hint="eastAsia" w:ascii="黑体" w:hAnsi="黑体" w:eastAsia="黑体"/>
          <w:color w:val="000000" w:themeColor="text1"/>
          <w:highlight w:val="none"/>
          <w:lang w:val="en-US" w:eastAsia="zh-CN"/>
          <w14:textFill>
            <w14:solidFill>
              <w14:schemeClr w14:val="tx1"/>
            </w14:solidFill>
          </w14:textFill>
        </w:rPr>
        <w:t>2 用水量</w:t>
      </w:r>
      <w:r>
        <w:rPr>
          <w:rFonts w:hint="eastAsia" w:ascii="黑体" w:hAnsi="黑体" w:eastAsia="黑体"/>
          <w:color w:val="000000" w:themeColor="text1"/>
          <w:highlight w:val="none"/>
          <w:lang w:eastAsia="zh-CN"/>
          <w14:textFill>
            <w14:solidFill>
              <w14:schemeClr w14:val="tx1"/>
            </w14:solidFill>
          </w14:textFill>
        </w:rPr>
        <w:t>测量系统</w:t>
      </w:r>
      <w:r>
        <w:rPr>
          <w:rFonts w:ascii="黑体" w:hAnsi="黑体" w:eastAsia="黑体"/>
          <w:color w:val="000000" w:themeColor="text1"/>
          <w:highlight w:val="none"/>
          <w14:textFill>
            <w14:solidFill>
              <w14:schemeClr w14:val="tx1"/>
            </w14:solidFill>
          </w14:textFill>
        </w:rPr>
        <w:t>的典型测量范围和</w:t>
      </w:r>
      <w:r>
        <w:rPr>
          <w:rFonts w:hint="eastAsia" w:ascii="黑体" w:hAnsi="黑体" w:eastAsia="黑体"/>
          <w:color w:val="000000" w:themeColor="text1"/>
          <w:highlight w:val="none"/>
          <w14:textFill>
            <w14:solidFill>
              <w14:schemeClr w14:val="tx1"/>
            </w14:solidFill>
          </w14:textFill>
        </w:rPr>
        <w:t>准确度等级</w:t>
      </w:r>
    </w:p>
    <w:tbl>
      <w:tblPr>
        <w:tblStyle w:val="29"/>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86"/>
        <w:gridCol w:w="2722"/>
        <w:gridCol w:w="2113"/>
        <w:gridCol w:w="2083"/>
      </w:tblGrid>
      <w:tr w14:paraId="4BE2A2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586" w:type="dxa"/>
          </w:tcPr>
          <w:p w14:paraId="6A796F1A">
            <w:pPr>
              <w:spacing w:line="360" w:lineRule="auto"/>
              <w:jc w:val="center"/>
              <w:rPr>
                <w:color w:val="000000" w:themeColor="text1"/>
                <w:kern w:val="0"/>
                <w:sz w:val="20"/>
                <w:highlight w:val="none"/>
                <w14:textFill>
                  <w14:solidFill>
                    <w14:schemeClr w14:val="tx1"/>
                  </w14:solidFill>
                </w14:textFill>
              </w:rPr>
            </w:pPr>
            <w:r>
              <w:rPr>
                <w:color w:val="000000" w:themeColor="text1"/>
                <w:kern w:val="0"/>
                <w:sz w:val="20"/>
                <w:highlight w:val="none"/>
                <w14:textFill>
                  <w14:solidFill>
                    <w14:schemeClr w14:val="tx1"/>
                  </w14:solidFill>
                </w14:textFill>
              </w:rPr>
              <w:t>项目</w:t>
            </w:r>
          </w:p>
        </w:tc>
        <w:tc>
          <w:tcPr>
            <w:tcW w:w="2722" w:type="dxa"/>
          </w:tcPr>
          <w:p w14:paraId="2CCEB3A5">
            <w:pPr>
              <w:spacing w:line="360" w:lineRule="auto"/>
              <w:jc w:val="center"/>
              <w:rPr>
                <w:color w:val="000000" w:themeColor="text1"/>
                <w:kern w:val="0"/>
                <w:sz w:val="20"/>
                <w:highlight w:val="none"/>
                <w14:textFill>
                  <w14:solidFill>
                    <w14:schemeClr w14:val="tx1"/>
                  </w14:solidFill>
                </w14:textFill>
              </w:rPr>
            </w:pPr>
            <w:r>
              <w:rPr>
                <w:color w:val="000000" w:themeColor="text1"/>
                <w:kern w:val="0"/>
                <w:sz w:val="20"/>
                <w:highlight w:val="none"/>
                <w14:textFill>
                  <w14:solidFill>
                    <w14:schemeClr w14:val="tx1"/>
                  </w14:solidFill>
                </w14:textFill>
              </w:rPr>
              <w:t>典型测量范围</w:t>
            </w:r>
          </w:p>
        </w:tc>
        <w:tc>
          <w:tcPr>
            <w:tcW w:w="2113" w:type="dxa"/>
          </w:tcPr>
          <w:p w14:paraId="755C5D8E">
            <w:pPr>
              <w:spacing w:line="360" w:lineRule="auto"/>
              <w:jc w:val="center"/>
              <w:rPr>
                <w:color w:val="000000" w:themeColor="text1"/>
                <w:kern w:val="0"/>
                <w:sz w:val="20"/>
                <w:highlight w:val="none"/>
                <w14:textFill>
                  <w14:solidFill>
                    <w14:schemeClr w14:val="tx1"/>
                  </w14:solidFill>
                </w14:textFill>
              </w:rPr>
            </w:pPr>
            <w:r>
              <w:rPr>
                <w:rFonts w:hint="eastAsia"/>
                <w:color w:val="000000" w:themeColor="text1"/>
                <w:kern w:val="0"/>
                <w:sz w:val="20"/>
                <w:highlight w:val="none"/>
                <w14:textFill>
                  <w14:solidFill>
                    <w14:schemeClr w14:val="tx1"/>
                  </w14:solidFill>
                </w14:textFill>
              </w:rPr>
              <w:t>准确度等级</w:t>
            </w:r>
          </w:p>
        </w:tc>
        <w:tc>
          <w:tcPr>
            <w:tcW w:w="2083" w:type="dxa"/>
          </w:tcPr>
          <w:p w14:paraId="3E986F57">
            <w:pPr>
              <w:spacing w:line="360" w:lineRule="auto"/>
              <w:jc w:val="center"/>
              <w:rPr>
                <w:rFonts w:hint="eastAsia" w:eastAsia="宋体"/>
                <w:color w:val="000000" w:themeColor="text1"/>
                <w:kern w:val="0"/>
                <w:sz w:val="20"/>
                <w:highlight w:val="none"/>
                <w:lang w:val="en-US" w:eastAsia="zh-CN"/>
                <w14:textFill>
                  <w14:solidFill>
                    <w14:schemeClr w14:val="tx1"/>
                  </w14:solidFill>
                </w14:textFill>
              </w:rPr>
            </w:pPr>
            <w:r>
              <w:rPr>
                <w:rFonts w:hint="eastAsia"/>
                <w:color w:val="000000" w:themeColor="text1"/>
                <w:kern w:val="0"/>
                <w:sz w:val="20"/>
                <w:highlight w:val="none"/>
                <w:lang w:val="en-US" w:eastAsia="zh-CN"/>
                <w14:textFill>
                  <w14:solidFill>
                    <w14:schemeClr w14:val="tx1"/>
                  </w14:solidFill>
                </w14:textFill>
              </w:rPr>
              <w:t>备注</w:t>
            </w:r>
          </w:p>
        </w:tc>
      </w:tr>
      <w:tr w14:paraId="4D2933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586" w:type="dxa"/>
            <w:vAlign w:val="center"/>
          </w:tcPr>
          <w:p w14:paraId="686ACD4C">
            <w:pPr>
              <w:spacing w:line="360" w:lineRule="auto"/>
              <w:jc w:val="center"/>
              <w:rPr>
                <w:color w:val="000000" w:themeColor="text1"/>
                <w:kern w:val="0"/>
                <w:sz w:val="20"/>
                <w:highlight w:val="none"/>
                <w14:textFill>
                  <w14:solidFill>
                    <w14:schemeClr w14:val="tx1"/>
                  </w14:solidFill>
                </w14:textFill>
              </w:rPr>
            </w:pPr>
            <w:r>
              <w:rPr>
                <w:rFonts w:hint="eastAsia"/>
                <w:color w:val="000000" w:themeColor="text1"/>
                <w:kern w:val="0"/>
                <w:sz w:val="20"/>
                <w:highlight w:val="none"/>
                <w14:textFill>
                  <w14:solidFill>
                    <w14:schemeClr w14:val="tx1"/>
                  </w14:solidFill>
                </w14:textFill>
              </w:rPr>
              <w:t>流量计</w:t>
            </w:r>
          </w:p>
        </w:tc>
        <w:tc>
          <w:tcPr>
            <w:tcW w:w="2722" w:type="dxa"/>
            <w:vAlign w:val="center"/>
          </w:tcPr>
          <w:p w14:paraId="7A844BE4">
            <w:pPr>
              <w:spacing w:line="360" w:lineRule="auto"/>
              <w:jc w:val="center"/>
              <w:rPr>
                <w:rFonts w:hint="eastAsia" w:eastAsia="宋体"/>
                <w:kern w:val="0"/>
                <w:sz w:val="20"/>
                <w:highlight w:val="none"/>
                <w:lang w:eastAsia="zh-CN"/>
              </w:rPr>
            </w:pPr>
            <w:r>
              <w:rPr>
                <w:rFonts w:hint="eastAsia"/>
                <w:kern w:val="0"/>
                <w:sz w:val="20"/>
                <w:highlight w:val="none"/>
                <w:lang w:eastAsia="zh-CN"/>
              </w:rPr>
              <w:t>(</w:t>
            </w:r>
            <w:r>
              <w:rPr>
                <w:rFonts w:hint="eastAsia"/>
                <w:kern w:val="0"/>
                <w:sz w:val="20"/>
                <w:highlight w:val="none"/>
                <w:lang w:val="en-US" w:eastAsia="zh-CN"/>
              </w:rPr>
              <w:t>5~300)</w:t>
            </w:r>
            <w:r>
              <w:rPr>
                <w:rFonts w:hint="eastAsia"/>
                <w:kern w:val="0"/>
                <w:sz w:val="20"/>
                <w:highlight w:val="none"/>
              </w:rPr>
              <w:t>L/</w:t>
            </w:r>
            <w:r>
              <w:rPr>
                <w:rFonts w:hint="eastAsia"/>
                <w:kern w:val="0"/>
                <w:sz w:val="20"/>
                <w:highlight w:val="none"/>
                <w:lang w:val="en-US" w:eastAsia="zh-CN"/>
              </w:rPr>
              <w:t>min</w:t>
            </w:r>
          </w:p>
        </w:tc>
        <w:tc>
          <w:tcPr>
            <w:tcW w:w="2113" w:type="dxa"/>
            <w:vAlign w:val="center"/>
          </w:tcPr>
          <w:p w14:paraId="34A2E015">
            <w:pPr>
              <w:spacing w:line="360" w:lineRule="auto"/>
              <w:jc w:val="center"/>
              <w:rPr>
                <w:rFonts w:hint="default" w:eastAsia="宋体"/>
                <w:color w:val="000000" w:themeColor="text1"/>
                <w:kern w:val="0"/>
                <w:sz w:val="20"/>
                <w:highlight w:val="none"/>
                <w:lang w:val="en-US" w:eastAsia="zh-CN"/>
                <w14:textFill>
                  <w14:solidFill>
                    <w14:schemeClr w14:val="tx1"/>
                  </w14:solidFill>
                </w14:textFill>
              </w:rPr>
            </w:pPr>
            <w:r>
              <w:rPr>
                <w:rFonts w:hint="eastAsia"/>
                <w:color w:val="000000" w:themeColor="text1"/>
                <w:kern w:val="0"/>
                <w:sz w:val="20"/>
                <w:highlight w:val="none"/>
                <w:lang w:val="en-US" w:eastAsia="zh-CN"/>
                <w14:textFill>
                  <w14:solidFill>
                    <w14:schemeClr w14:val="tx1"/>
                  </w14:solidFill>
                </w14:textFill>
              </w:rPr>
              <w:t>不低于0.5级</w:t>
            </w:r>
          </w:p>
        </w:tc>
        <w:tc>
          <w:tcPr>
            <w:tcW w:w="2083" w:type="dxa"/>
            <w:vAlign w:val="center"/>
          </w:tcPr>
          <w:p w14:paraId="0CBBC285">
            <w:pPr>
              <w:spacing w:line="360" w:lineRule="auto"/>
              <w:jc w:val="center"/>
              <w:rPr>
                <w:rFonts w:hint="default" w:eastAsia="宋体"/>
                <w:color w:val="000000" w:themeColor="text1"/>
                <w:kern w:val="0"/>
                <w:sz w:val="20"/>
                <w:highlight w:val="none"/>
                <w:lang w:val="en-US" w:eastAsia="zh-CN"/>
                <w14:textFill>
                  <w14:solidFill>
                    <w14:schemeClr w14:val="tx1"/>
                  </w14:solidFill>
                </w14:textFill>
              </w:rPr>
            </w:pPr>
            <w:r>
              <w:rPr>
                <w:rFonts w:hint="eastAsia"/>
                <w:color w:val="000000" w:themeColor="text1"/>
                <w:kern w:val="0"/>
                <w:sz w:val="20"/>
                <w:highlight w:val="none"/>
                <w:lang w:val="en-US" w:eastAsia="zh-CN"/>
                <w14:textFill>
                  <w14:solidFill>
                    <w14:schemeClr w14:val="tx1"/>
                  </w14:solidFill>
                </w14:textFill>
              </w:rPr>
              <w:t>测量用水量</w:t>
            </w:r>
          </w:p>
        </w:tc>
      </w:tr>
    </w:tbl>
    <w:p w14:paraId="58F5725A">
      <w:pPr>
        <w:pStyle w:val="3"/>
        <w:spacing w:before="0" w:after="0" w:line="360" w:lineRule="auto"/>
        <w:rPr>
          <w:rFonts w:hint="eastAsia" w:asciiTheme="minorEastAsia" w:hAnsiTheme="minorEastAsia" w:eastAsiaTheme="minorEastAsia"/>
          <w:b w:val="0"/>
          <w:color w:val="000000" w:themeColor="text1"/>
          <w:sz w:val="24"/>
          <w:szCs w:val="24"/>
          <w:highlight w:val="none"/>
          <w:lang w:eastAsia="zh-CN"/>
          <w14:textFill>
            <w14:solidFill>
              <w14:schemeClr w14:val="tx1"/>
            </w14:solidFill>
          </w14:textFill>
        </w:rPr>
      </w:pPr>
      <w:bookmarkStart w:id="19" w:name="_Toc25484"/>
      <w:bookmarkStart w:id="20" w:name="_Toc529287286"/>
      <w:bookmarkStart w:id="21" w:name="_Toc36547672"/>
      <w:r>
        <w:rPr>
          <w:rFonts w:asciiTheme="minorEastAsia" w:hAnsiTheme="minorEastAsia" w:eastAsiaTheme="minorEastAsia"/>
          <w:b w:val="0"/>
          <w:color w:val="000000" w:themeColor="text1"/>
          <w:sz w:val="24"/>
          <w:szCs w:val="24"/>
          <w:highlight w:val="none"/>
          <w14:textFill>
            <w14:solidFill>
              <w14:schemeClr w14:val="tx1"/>
            </w14:solidFill>
          </w14:textFill>
        </w:rPr>
        <w:t>5.</w:t>
      </w:r>
      <w:r>
        <w:rPr>
          <w:rFonts w:hint="eastAsia" w:asciiTheme="minorEastAsia" w:hAnsiTheme="minorEastAsia" w:eastAsiaTheme="minorEastAsia"/>
          <w:b w:val="0"/>
          <w:color w:val="000000" w:themeColor="text1"/>
          <w:sz w:val="24"/>
          <w:szCs w:val="24"/>
          <w:highlight w:val="none"/>
          <w:lang w:val="en-US" w:eastAsia="zh-CN"/>
          <w14:textFill>
            <w14:solidFill>
              <w14:schemeClr w14:val="tx1"/>
            </w14:solidFill>
          </w14:textFill>
        </w:rPr>
        <w:t>3质量</w:t>
      </w:r>
      <w:r>
        <w:rPr>
          <w:rFonts w:hint="eastAsia" w:asciiTheme="minorEastAsia" w:hAnsiTheme="minorEastAsia" w:eastAsiaTheme="minorEastAsia"/>
          <w:b w:val="0"/>
          <w:color w:val="000000" w:themeColor="text1"/>
          <w:sz w:val="24"/>
          <w:szCs w:val="24"/>
          <w:highlight w:val="none"/>
          <w:lang w:eastAsia="zh-CN"/>
          <w14:textFill>
            <w14:solidFill>
              <w14:schemeClr w14:val="tx1"/>
            </w14:solidFill>
          </w14:textFill>
        </w:rPr>
        <w:t>测量系统</w:t>
      </w:r>
      <w:bookmarkEnd w:id="19"/>
    </w:p>
    <w:p w14:paraId="57DC94F9">
      <w:pPr>
        <w:spacing w:line="360" w:lineRule="auto"/>
        <w:ind w:firstLine="465"/>
        <w:rPr>
          <w:color w:val="000000" w:themeColor="text1"/>
          <w:sz w:val="24"/>
          <w:highlight w:val="none"/>
          <w14:textFill>
            <w14:solidFill>
              <w14:schemeClr w14:val="tx1"/>
            </w14:solidFill>
          </w14:textFill>
        </w:rPr>
      </w:pPr>
      <w:r>
        <w:rPr>
          <w:rFonts w:hint="eastAsia" w:asciiTheme="minorEastAsia" w:hAnsiTheme="minorEastAsia"/>
          <w:color w:val="000000" w:themeColor="text1"/>
          <w:sz w:val="24"/>
          <w:highlight w:val="none"/>
          <w:lang w:val="en-US" w:eastAsia="zh-CN"/>
          <w14:textFill>
            <w14:solidFill>
              <w14:schemeClr w14:val="tx1"/>
            </w14:solidFill>
          </w14:textFill>
        </w:rPr>
        <w:t>质量测量系统的</w:t>
      </w:r>
      <w:r>
        <w:rPr>
          <w:rFonts w:hint="eastAsia"/>
          <w:color w:val="000000" w:themeColor="text1"/>
          <w:sz w:val="24"/>
          <w:highlight w:val="none"/>
          <w14:textFill>
            <w14:solidFill>
              <w14:schemeClr w14:val="tx1"/>
            </w14:solidFill>
          </w14:textFill>
        </w:rPr>
        <w:t>典型测量范围和最</w:t>
      </w:r>
      <w:r>
        <w:rPr>
          <w:color w:val="000000" w:themeColor="text1"/>
          <w:sz w:val="24"/>
          <w:highlight w:val="none"/>
          <w14:textFill>
            <w14:solidFill>
              <w14:schemeClr w14:val="tx1"/>
            </w14:solidFill>
          </w14:textFill>
        </w:rPr>
        <w:t>大允许误差见表</w:t>
      </w:r>
      <w:r>
        <w:rPr>
          <w:rFonts w:hint="eastAsia"/>
          <w:color w:val="000000" w:themeColor="text1"/>
          <w:sz w:val="24"/>
          <w:highlight w:val="none"/>
          <w:lang w:val="en-US" w:eastAsia="zh-CN"/>
          <w14:textFill>
            <w14:solidFill>
              <w14:schemeClr w14:val="tx1"/>
            </w14:solidFill>
          </w14:textFill>
        </w:rPr>
        <w:t>3</w:t>
      </w:r>
      <w:r>
        <w:rPr>
          <w:color w:val="000000" w:themeColor="text1"/>
          <w:sz w:val="24"/>
          <w:highlight w:val="none"/>
          <w14:textFill>
            <w14:solidFill>
              <w14:schemeClr w14:val="tx1"/>
            </w14:solidFill>
          </w14:textFill>
        </w:rPr>
        <w:t>。</w:t>
      </w:r>
    </w:p>
    <w:p w14:paraId="3D0DD356">
      <w:pPr>
        <w:spacing w:line="360" w:lineRule="auto"/>
        <w:jc w:val="center"/>
        <w:rPr>
          <w:rFonts w:ascii="黑体" w:hAnsi="黑体" w:eastAsia="黑体"/>
          <w:color w:val="000000" w:themeColor="text1"/>
          <w:highlight w:val="none"/>
          <w14:textFill>
            <w14:solidFill>
              <w14:schemeClr w14:val="tx1"/>
            </w14:solidFill>
          </w14:textFill>
        </w:rPr>
      </w:pPr>
      <w:r>
        <w:rPr>
          <w:rFonts w:ascii="黑体" w:hAnsi="黑体" w:eastAsia="黑体"/>
          <w:color w:val="000000" w:themeColor="text1"/>
          <w:highlight w:val="none"/>
          <w14:textFill>
            <w14:solidFill>
              <w14:schemeClr w14:val="tx1"/>
            </w14:solidFill>
          </w14:textFill>
        </w:rPr>
        <w:t>表</w:t>
      </w:r>
      <w:r>
        <w:rPr>
          <w:rFonts w:hint="eastAsia" w:ascii="黑体" w:hAnsi="黑体" w:eastAsia="黑体"/>
          <w:color w:val="000000" w:themeColor="text1"/>
          <w:highlight w:val="none"/>
          <w:lang w:val="en-US" w:eastAsia="zh-CN"/>
          <w14:textFill>
            <w14:solidFill>
              <w14:schemeClr w14:val="tx1"/>
            </w14:solidFill>
          </w14:textFill>
        </w:rPr>
        <w:t>3 用水量</w:t>
      </w:r>
      <w:r>
        <w:rPr>
          <w:rFonts w:hint="eastAsia" w:ascii="黑体" w:hAnsi="黑体" w:eastAsia="黑体"/>
          <w:color w:val="000000" w:themeColor="text1"/>
          <w:highlight w:val="none"/>
          <w:lang w:eastAsia="zh-CN"/>
          <w14:textFill>
            <w14:solidFill>
              <w14:schemeClr w14:val="tx1"/>
            </w14:solidFill>
          </w14:textFill>
        </w:rPr>
        <w:t>测量系统</w:t>
      </w:r>
      <w:r>
        <w:rPr>
          <w:rFonts w:ascii="黑体" w:hAnsi="黑体" w:eastAsia="黑体"/>
          <w:color w:val="000000" w:themeColor="text1"/>
          <w:highlight w:val="none"/>
          <w14:textFill>
            <w14:solidFill>
              <w14:schemeClr w14:val="tx1"/>
            </w14:solidFill>
          </w14:textFill>
        </w:rPr>
        <w:t>的典型测量范围和最大允许误差</w:t>
      </w:r>
    </w:p>
    <w:tbl>
      <w:tblPr>
        <w:tblStyle w:val="29"/>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86"/>
        <w:gridCol w:w="2722"/>
        <w:gridCol w:w="2113"/>
        <w:gridCol w:w="2083"/>
      </w:tblGrid>
      <w:tr w14:paraId="357A20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586" w:type="dxa"/>
          </w:tcPr>
          <w:p w14:paraId="17382F30">
            <w:pPr>
              <w:spacing w:line="360" w:lineRule="auto"/>
              <w:jc w:val="center"/>
              <w:rPr>
                <w:color w:val="000000" w:themeColor="text1"/>
                <w:kern w:val="0"/>
                <w:sz w:val="20"/>
                <w:highlight w:val="none"/>
                <w14:textFill>
                  <w14:solidFill>
                    <w14:schemeClr w14:val="tx1"/>
                  </w14:solidFill>
                </w14:textFill>
              </w:rPr>
            </w:pPr>
            <w:r>
              <w:rPr>
                <w:color w:val="000000" w:themeColor="text1"/>
                <w:kern w:val="0"/>
                <w:sz w:val="20"/>
                <w:highlight w:val="none"/>
                <w14:textFill>
                  <w14:solidFill>
                    <w14:schemeClr w14:val="tx1"/>
                  </w14:solidFill>
                </w14:textFill>
              </w:rPr>
              <w:t>项目</w:t>
            </w:r>
          </w:p>
        </w:tc>
        <w:tc>
          <w:tcPr>
            <w:tcW w:w="2722" w:type="dxa"/>
          </w:tcPr>
          <w:p w14:paraId="45F0CFCD">
            <w:pPr>
              <w:spacing w:line="360" w:lineRule="auto"/>
              <w:jc w:val="center"/>
              <w:rPr>
                <w:color w:val="000000" w:themeColor="text1"/>
                <w:kern w:val="0"/>
                <w:sz w:val="20"/>
                <w:highlight w:val="none"/>
                <w14:textFill>
                  <w14:solidFill>
                    <w14:schemeClr w14:val="tx1"/>
                  </w14:solidFill>
                </w14:textFill>
              </w:rPr>
            </w:pPr>
            <w:r>
              <w:rPr>
                <w:color w:val="000000" w:themeColor="text1"/>
                <w:kern w:val="0"/>
                <w:sz w:val="20"/>
                <w:highlight w:val="none"/>
                <w14:textFill>
                  <w14:solidFill>
                    <w14:schemeClr w14:val="tx1"/>
                  </w14:solidFill>
                </w14:textFill>
              </w:rPr>
              <w:t>典型测量范围</w:t>
            </w:r>
          </w:p>
        </w:tc>
        <w:tc>
          <w:tcPr>
            <w:tcW w:w="2113" w:type="dxa"/>
          </w:tcPr>
          <w:p w14:paraId="275BB6C5">
            <w:pPr>
              <w:spacing w:line="360" w:lineRule="auto"/>
              <w:jc w:val="center"/>
              <w:rPr>
                <w:color w:val="000000" w:themeColor="text1"/>
                <w:kern w:val="0"/>
                <w:sz w:val="20"/>
                <w:highlight w:val="none"/>
                <w14:textFill>
                  <w14:solidFill>
                    <w14:schemeClr w14:val="tx1"/>
                  </w14:solidFill>
                </w14:textFill>
              </w:rPr>
            </w:pPr>
            <w:r>
              <w:rPr>
                <w:color w:val="000000" w:themeColor="text1"/>
                <w:kern w:val="0"/>
                <w:sz w:val="20"/>
                <w:highlight w:val="none"/>
                <w14:textFill>
                  <w14:solidFill>
                    <w14:schemeClr w14:val="tx1"/>
                  </w14:solidFill>
                </w14:textFill>
              </w:rPr>
              <w:t>最大允许误差</w:t>
            </w:r>
          </w:p>
        </w:tc>
        <w:tc>
          <w:tcPr>
            <w:tcW w:w="2083" w:type="dxa"/>
          </w:tcPr>
          <w:p w14:paraId="1068821F">
            <w:pPr>
              <w:spacing w:line="360" w:lineRule="auto"/>
              <w:jc w:val="center"/>
              <w:rPr>
                <w:rFonts w:hint="eastAsia" w:eastAsia="宋体"/>
                <w:color w:val="000000" w:themeColor="text1"/>
                <w:kern w:val="0"/>
                <w:sz w:val="20"/>
                <w:highlight w:val="none"/>
                <w:lang w:val="en-US" w:eastAsia="zh-CN"/>
                <w14:textFill>
                  <w14:solidFill>
                    <w14:schemeClr w14:val="tx1"/>
                  </w14:solidFill>
                </w14:textFill>
              </w:rPr>
            </w:pPr>
            <w:r>
              <w:rPr>
                <w:rFonts w:hint="eastAsia"/>
                <w:color w:val="000000" w:themeColor="text1"/>
                <w:kern w:val="0"/>
                <w:sz w:val="20"/>
                <w:highlight w:val="none"/>
                <w:lang w:val="en-US" w:eastAsia="zh-CN"/>
                <w14:textFill>
                  <w14:solidFill>
                    <w14:schemeClr w14:val="tx1"/>
                  </w14:solidFill>
                </w14:textFill>
              </w:rPr>
              <w:t>备注</w:t>
            </w:r>
          </w:p>
        </w:tc>
      </w:tr>
      <w:tr w14:paraId="7AECFF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586" w:type="dxa"/>
            <w:vMerge w:val="restart"/>
            <w:vAlign w:val="center"/>
          </w:tcPr>
          <w:p w14:paraId="2C30E245">
            <w:pPr>
              <w:spacing w:line="360" w:lineRule="auto"/>
              <w:jc w:val="center"/>
              <w:rPr>
                <w:rFonts w:hint="eastAsia" w:eastAsia="宋体"/>
                <w:color w:val="000000" w:themeColor="text1"/>
                <w:kern w:val="0"/>
                <w:sz w:val="20"/>
                <w:highlight w:val="none"/>
                <w:lang w:eastAsia="zh-CN"/>
                <w14:textFill>
                  <w14:solidFill>
                    <w14:schemeClr w14:val="tx1"/>
                  </w14:solidFill>
                </w14:textFill>
              </w:rPr>
            </w:pPr>
            <w:r>
              <w:rPr>
                <w:rFonts w:hint="eastAsia"/>
                <w:color w:val="000000" w:themeColor="text1"/>
                <w:kern w:val="0"/>
                <w:sz w:val="20"/>
                <w:highlight w:val="none"/>
                <w:lang w:eastAsia="zh-CN"/>
                <w14:textFill>
                  <w14:solidFill>
                    <w14:schemeClr w14:val="tx1"/>
                  </w14:solidFill>
                </w14:textFill>
              </w:rPr>
              <w:t>电子秤</w:t>
            </w:r>
          </w:p>
        </w:tc>
        <w:tc>
          <w:tcPr>
            <w:tcW w:w="2722" w:type="dxa"/>
            <w:vAlign w:val="center"/>
          </w:tcPr>
          <w:p w14:paraId="357D0292">
            <w:pPr>
              <w:keepNext w:val="0"/>
              <w:keepLines w:val="0"/>
              <w:pageBreakBefore w:val="0"/>
              <w:widowControl/>
              <w:kinsoku/>
              <w:wordWrap/>
              <w:overflowPunct/>
              <w:topLinePunct w:val="0"/>
              <w:autoSpaceDE/>
              <w:autoSpaceDN/>
              <w:bidi w:val="0"/>
              <w:adjustRightInd/>
              <w:snapToGrid/>
              <w:spacing w:line="240" w:lineRule="auto"/>
              <w:jc w:val="center"/>
              <w:textAlignment w:val="auto"/>
              <w:rPr>
                <w:sz w:val="20"/>
                <w:szCs w:val="20"/>
                <w:highlight w:val="none"/>
              </w:rPr>
            </w:pPr>
            <w:r>
              <w:rPr>
                <w:rFonts w:hint="default" w:ascii="Times New Roman" w:hAnsi="Times New Roman" w:eastAsia="宋体" w:cs="Times New Roman"/>
                <w:color w:val="000000"/>
                <w:kern w:val="0"/>
                <w:sz w:val="20"/>
                <w:szCs w:val="20"/>
                <w:lang w:val="en-US" w:eastAsia="zh-CN" w:bidi="ar"/>
              </w:rPr>
              <w:t>0</w:t>
            </w:r>
            <w:r>
              <w:rPr>
                <w:rFonts w:hint="eastAsia" w:ascii="宋体" w:hAnsi="宋体" w:eastAsia="宋体" w:cs="宋体"/>
                <w:color w:val="000000"/>
                <w:kern w:val="0"/>
                <w:sz w:val="20"/>
                <w:szCs w:val="20"/>
                <w:lang w:val="en-US" w:eastAsia="zh-CN" w:bidi="ar"/>
              </w:rPr>
              <w:t>≤</w:t>
            </w:r>
            <w:r>
              <w:rPr>
                <w:rFonts w:hint="default" w:ascii="Times New Roman" w:hAnsi="Times New Roman" w:eastAsia="宋体" w:cs="Times New Roman"/>
                <w:i/>
                <w:iCs/>
                <w:color w:val="000000"/>
                <w:kern w:val="0"/>
                <w:sz w:val="20"/>
                <w:szCs w:val="20"/>
                <w:lang w:val="en-US" w:eastAsia="zh-CN" w:bidi="ar"/>
              </w:rPr>
              <w:t>m</w:t>
            </w:r>
            <w:r>
              <w:rPr>
                <w:rFonts w:hint="eastAsia" w:ascii="宋体" w:hAnsi="宋体" w:eastAsia="宋体" w:cs="宋体"/>
                <w:color w:val="000000"/>
                <w:kern w:val="0"/>
                <w:sz w:val="20"/>
                <w:szCs w:val="20"/>
                <w:lang w:val="en-US" w:eastAsia="zh-CN" w:bidi="ar"/>
              </w:rPr>
              <w:t>≤</w:t>
            </w:r>
            <w:r>
              <w:rPr>
                <w:rFonts w:hint="default" w:ascii="Times New Roman" w:hAnsi="Times New Roman" w:eastAsia="宋体" w:cs="Times New Roman"/>
                <w:color w:val="000000"/>
                <w:kern w:val="0"/>
                <w:sz w:val="20"/>
                <w:szCs w:val="20"/>
                <w:lang w:val="en-US" w:eastAsia="zh-CN" w:bidi="ar"/>
              </w:rPr>
              <w:t xml:space="preserve">500 </w:t>
            </w:r>
            <w:r>
              <w:rPr>
                <w:rFonts w:eastAsia="仿宋"/>
                <w:i/>
                <w:color w:val="000000" w:themeColor="text1"/>
                <w:kern w:val="0"/>
                <w:sz w:val="20"/>
                <w:szCs w:val="20"/>
                <w14:textFill>
                  <w14:solidFill>
                    <w14:schemeClr w14:val="tx1"/>
                  </w14:solidFill>
                </w14:textFill>
              </w:rPr>
              <w:t>e</w:t>
            </w:r>
          </w:p>
        </w:tc>
        <w:tc>
          <w:tcPr>
            <w:tcW w:w="2113" w:type="dxa"/>
            <w:vAlign w:val="center"/>
          </w:tcPr>
          <w:p w14:paraId="5FA71CA7">
            <w:pPr>
              <w:keepNext w:val="0"/>
              <w:keepLines w:val="0"/>
              <w:pageBreakBefore w:val="0"/>
              <w:widowControl/>
              <w:kinsoku/>
              <w:wordWrap/>
              <w:overflowPunct/>
              <w:topLinePunct w:val="0"/>
              <w:autoSpaceDE/>
              <w:autoSpaceDN/>
              <w:bidi w:val="0"/>
              <w:adjustRightInd/>
              <w:snapToGrid/>
              <w:spacing w:line="360" w:lineRule="auto"/>
              <w:jc w:val="center"/>
              <w:textAlignment w:val="auto"/>
              <w:rPr>
                <w:rFonts w:hint="default" w:ascii="Times New Roman" w:hAnsi="Times New Roman" w:cs="Times New Roman"/>
                <w:kern w:val="0"/>
                <w:sz w:val="20"/>
                <w:szCs w:val="20"/>
                <w:highlight w:val="none"/>
                <w:lang w:bidi="ar"/>
              </w:rPr>
            </w:pPr>
            <w:r>
              <w:rPr>
                <w:rFonts w:hint="eastAsia" w:asciiTheme="minorEastAsia" w:hAnsiTheme="minorEastAsia"/>
                <w:color w:val="000000" w:themeColor="text1"/>
                <w:kern w:val="0"/>
                <w:sz w:val="20"/>
                <w:szCs w:val="20"/>
                <w14:textFill>
                  <w14:solidFill>
                    <w14:schemeClr w14:val="tx1"/>
                  </w14:solidFill>
                </w14:textFill>
              </w:rPr>
              <w:t>±</w:t>
            </w:r>
            <w:r>
              <w:rPr>
                <w:rFonts w:hint="eastAsia"/>
                <w:color w:val="000000" w:themeColor="text1"/>
                <w:kern w:val="0"/>
                <w:sz w:val="20"/>
                <w:szCs w:val="20"/>
                <w14:textFill>
                  <w14:solidFill>
                    <w14:schemeClr w14:val="tx1"/>
                  </w14:solidFill>
                </w14:textFill>
              </w:rPr>
              <w:t xml:space="preserve">0.5 </w:t>
            </w:r>
            <w:r>
              <w:rPr>
                <w:rFonts w:eastAsia="仿宋"/>
                <w:i/>
                <w:color w:val="000000" w:themeColor="text1"/>
                <w:kern w:val="0"/>
                <w:sz w:val="20"/>
                <w:szCs w:val="20"/>
                <w14:textFill>
                  <w14:solidFill>
                    <w14:schemeClr w14:val="tx1"/>
                  </w14:solidFill>
                </w14:textFill>
              </w:rPr>
              <w:t>e</w:t>
            </w:r>
          </w:p>
        </w:tc>
        <w:tc>
          <w:tcPr>
            <w:tcW w:w="2083" w:type="dxa"/>
            <w:vMerge w:val="restart"/>
            <w:vAlign w:val="center"/>
          </w:tcPr>
          <w:p w14:paraId="5CD3B0F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kern w:val="0"/>
                <w:sz w:val="18"/>
                <w:szCs w:val="18"/>
                <w:highlight w:val="none"/>
                <w:lang w:bidi="ar"/>
              </w:rPr>
            </w:pPr>
            <w:r>
              <w:rPr>
                <w:rFonts w:hint="eastAsia"/>
                <w:color w:val="000000" w:themeColor="text1"/>
                <w:kern w:val="0"/>
                <w:sz w:val="20"/>
                <w:highlight w:val="none"/>
                <w:lang w:val="en-US" w:eastAsia="zh-CN"/>
                <w14:textFill>
                  <w14:solidFill>
                    <w14:schemeClr w14:val="tx1"/>
                  </w14:solidFill>
                </w14:textFill>
              </w:rPr>
              <w:t>测量用水量</w:t>
            </w:r>
          </w:p>
        </w:tc>
      </w:tr>
      <w:tr w14:paraId="0CD83C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586" w:type="dxa"/>
            <w:vMerge w:val="continue"/>
            <w:vAlign w:val="center"/>
          </w:tcPr>
          <w:p w14:paraId="6ED60E96">
            <w:pPr>
              <w:spacing w:line="360" w:lineRule="auto"/>
              <w:jc w:val="center"/>
              <w:rPr>
                <w:rFonts w:hint="eastAsia"/>
                <w:color w:val="000000" w:themeColor="text1"/>
                <w:kern w:val="0"/>
                <w:sz w:val="20"/>
                <w:highlight w:val="none"/>
                <w:lang w:eastAsia="zh-CN"/>
                <w14:textFill>
                  <w14:solidFill>
                    <w14:schemeClr w14:val="tx1"/>
                  </w14:solidFill>
                </w14:textFill>
              </w:rPr>
            </w:pPr>
          </w:p>
        </w:tc>
        <w:tc>
          <w:tcPr>
            <w:tcW w:w="2722" w:type="dxa"/>
            <w:vAlign w:val="center"/>
          </w:tcPr>
          <w:p w14:paraId="1E401A1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0"/>
                <w:sz w:val="20"/>
                <w:szCs w:val="20"/>
                <w:highlight w:val="none"/>
              </w:rPr>
            </w:pPr>
            <w:r>
              <w:rPr>
                <w:rFonts w:hint="eastAsia" w:ascii="Times New Roman" w:hAnsi="Times New Roman" w:eastAsia="宋体" w:cs="Times New Roman"/>
                <w:color w:val="000000"/>
                <w:kern w:val="0"/>
                <w:sz w:val="20"/>
                <w:szCs w:val="20"/>
                <w:lang w:val="en-US" w:eastAsia="zh-CN" w:bidi="ar"/>
              </w:rPr>
              <w:t>500</w:t>
            </w:r>
            <w:r>
              <w:rPr>
                <w:rFonts w:eastAsia="仿宋"/>
                <w:i/>
                <w:color w:val="000000" w:themeColor="text1"/>
                <w:kern w:val="0"/>
                <w:sz w:val="20"/>
                <w:szCs w:val="20"/>
                <w14:textFill>
                  <w14:solidFill>
                    <w14:schemeClr w14:val="tx1"/>
                  </w14:solidFill>
                </w14:textFill>
              </w:rPr>
              <w:t>e</w:t>
            </w:r>
            <w:r>
              <w:rPr>
                <w:rFonts w:hint="eastAsia" w:ascii="Times New Roman" w:hAnsi="Times New Roman" w:eastAsia="宋体" w:cs="Times New Roman"/>
                <w:color w:val="000000"/>
                <w:kern w:val="0"/>
                <w:sz w:val="20"/>
                <w:szCs w:val="20"/>
                <w:lang w:val="en-US" w:eastAsia="zh-CN" w:bidi="ar"/>
              </w:rPr>
              <w:t>&lt;</w:t>
            </w:r>
            <w:r>
              <w:rPr>
                <w:rFonts w:hint="default" w:ascii="Times New Roman" w:hAnsi="Times New Roman" w:eastAsia="宋体" w:cs="Times New Roman"/>
                <w:i/>
                <w:iCs/>
                <w:color w:val="000000"/>
                <w:kern w:val="0"/>
                <w:sz w:val="20"/>
                <w:szCs w:val="20"/>
                <w:lang w:val="en-US" w:eastAsia="zh-CN" w:bidi="ar"/>
              </w:rPr>
              <w:t>m</w:t>
            </w:r>
            <w:r>
              <w:rPr>
                <w:rFonts w:hint="eastAsia" w:ascii="宋体" w:hAnsi="宋体" w:eastAsia="宋体" w:cs="宋体"/>
                <w:color w:val="000000"/>
                <w:kern w:val="0"/>
                <w:sz w:val="20"/>
                <w:szCs w:val="20"/>
                <w:lang w:val="en-US" w:eastAsia="zh-CN" w:bidi="ar"/>
              </w:rPr>
              <w:t>≤</w:t>
            </w:r>
            <w:r>
              <w:rPr>
                <w:rFonts w:hint="eastAsia" w:ascii="Times New Roman" w:hAnsi="Times New Roman" w:eastAsia="宋体" w:cs="Times New Roman"/>
                <w:color w:val="000000"/>
                <w:kern w:val="0"/>
                <w:sz w:val="20"/>
                <w:szCs w:val="20"/>
                <w:lang w:val="en-US" w:eastAsia="zh-CN" w:bidi="ar"/>
              </w:rPr>
              <w:t>20</w:t>
            </w:r>
            <w:r>
              <w:rPr>
                <w:rFonts w:hint="default" w:ascii="Times New Roman" w:hAnsi="Times New Roman" w:eastAsia="宋体" w:cs="Times New Roman"/>
                <w:color w:val="000000"/>
                <w:kern w:val="0"/>
                <w:sz w:val="20"/>
                <w:szCs w:val="20"/>
                <w:lang w:val="en-US" w:eastAsia="zh-CN" w:bidi="ar"/>
              </w:rPr>
              <w:t>00</w:t>
            </w:r>
            <w:r>
              <w:rPr>
                <w:rFonts w:eastAsia="仿宋"/>
                <w:i/>
                <w:color w:val="000000" w:themeColor="text1"/>
                <w:kern w:val="0"/>
                <w:sz w:val="20"/>
                <w:szCs w:val="20"/>
                <w14:textFill>
                  <w14:solidFill>
                    <w14:schemeClr w14:val="tx1"/>
                  </w14:solidFill>
                </w14:textFill>
              </w:rPr>
              <w:t>e</w:t>
            </w:r>
          </w:p>
        </w:tc>
        <w:tc>
          <w:tcPr>
            <w:tcW w:w="2113" w:type="dxa"/>
            <w:vAlign w:val="center"/>
          </w:tcPr>
          <w:p w14:paraId="1B0D6C2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kern w:val="0"/>
                <w:sz w:val="20"/>
                <w:szCs w:val="20"/>
                <w:highlight w:val="none"/>
                <w:lang w:bidi="ar"/>
              </w:rPr>
            </w:pPr>
            <w:r>
              <w:rPr>
                <w:rFonts w:hint="eastAsia" w:asciiTheme="minorEastAsia" w:hAnsiTheme="minorEastAsia"/>
                <w:color w:val="000000" w:themeColor="text1"/>
                <w:kern w:val="0"/>
                <w:sz w:val="20"/>
                <w:szCs w:val="20"/>
                <w14:textFill>
                  <w14:solidFill>
                    <w14:schemeClr w14:val="tx1"/>
                  </w14:solidFill>
                </w14:textFill>
              </w:rPr>
              <w:t>±</w:t>
            </w:r>
            <w:r>
              <w:rPr>
                <w:rFonts w:hint="eastAsia"/>
                <w:color w:val="000000" w:themeColor="text1"/>
                <w:kern w:val="0"/>
                <w:sz w:val="20"/>
                <w:szCs w:val="20"/>
                <w:lang w:val="en-US" w:eastAsia="zh-CN"/>
                <w14:textFill>
                  <w14:solidFill>
                    <w14:schemeClr w14:val="tx1"/>
                  </w14:solidFill>
                </w14:textFill>
              </w:rPr>
              <w:t>1.0</w:t>
            </w:r>
            <w:r>
              <w:rPr>
                <w:rFonts w:hint="eastAsia"/>
                <w:color w:val="000000" w:themeColor="text1"/>
                <w:kern w:val="0"/>
                <w:sz w:val="20"/>
                <w:szCs w:val="20"/>
                <w14:textFill>
                  <w14:solidFill>
                    <w14:schemeClr w14:val="tx1"/>
                  </w14:solidFill>
                </w14:textFill>
              </w:rPr>
              <w:t xml:space="preserve"> </w:t>
            </w:r>
            <w:r>
              <w:rPr>
                <w:rFonts w:eastAsia="仿宋"/>
                <w:i/>
                <w:color w:val="000000" w:themeColor="text1"/>
                <w:kern w:val="0"/>
                <w:sz w:val="20"/>
                <w:szCs w:val="20"/>
                <w14:textFill>
                  <w14:solidFill>
                    <w14:schemeClr w14:val="tx1"/>
                  </w14:solidFill>
                </w14:textFill>
              </w:rPr>
              <w:t>e</w:t>
            </w:r>
          </w:p>
        </w:tc>
        <w:tc>
          <w:tcPr>
            <w:tcW w:w="2083" w:type="dxa"/>
            <w:vMerge w:val="continue"/>
            <w:vAlign w:val="center"/>
          </w:tcPr>
          <w:p w14:paraId="491318DA">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kern w:val="0"/>
                <w:sz w:val="18"/>
                <w:szCs w:val="18"/>
                <w:highlight w:val="none"/>
                <w:lang w:bidi="ar"/>
              </w:rPr>
            </w:pPr>
          </w:p>
        </w:tc>
      </w:tr>
      <w:tr w14:paraId="391511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586" w:type="dxa"/>
            <w:vMerge w:val="continue"/>
            <w:vAlign w:val="center"/>
          </w:tcPr>
          <w:p w14:paraId="3054C743">
            <w:pPr>
              <w:spacing w:line="360" w:lineRule="auto"/>
              <w:jc w:val="center"/>
              <w:rPr>
                <w:rFonts w:hint="eastAsia"/>
                <w:color w:val="000000" w:themeColor="text1"/>
                <w:kern w:val="0"/>
                <w:sz w:val="20"/>
                <w:highlight w:val="none"/>
                <w:lang w:eastAsia="zh-CN"/>
                <w14:textFill>
                  <w14:solidFill>
                    <w14:schemeClr w14:val="tx1"/>
                  </w14:solidFill>
                </w14:textFill>
              </w:rPr>
            </w:pPr>
          </w:p>
        </w:tc>
        <w:tc>
          <w:tcPr>
            <w:tcW w:w="2722" w:type="dxa"/>
            <w:vAlign w:val="center"/>
          </w:tcPr>
          <w:p w14:paraId="22BB68B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kern w:val="0"/>
                <w:sz w:val="20"/>
                <w:szCs w:val="20"/>
                <w:highlight w:val="none"/>
              </w:rPr>
            </w:pPr>
            <w:r>
              <w:rPr>
                <w:rFonts w:hint="eastAsia" w:ascii="Times New Roman" w:hAnsi="Times New Roman" w:eastAsia="宋体" w:cs="Times New Roman"/>
                <w:color w:val="000000"/>
                <w:kern w:val="0"/>
                <w:sz w:val="20"/>
                <w:szCs w:val="20"/>
                <w:lang w:val="en-US" w:eastAsia="zh-CN" w:bidi="ar"/>
              </w:rPr>
              <w:t>2000</w:t>
            </w:r>
            <w:r>
              <w:rPr>
                <w:rFonts w:eastAsia="仿宋"/>
                <w:i/>
                <w:color w:val="000000" w:themeColor="text1"/>
                <w:kern w:val="0"/>
                <w:sz w:val="20"/>
                <w:szCs w:val="20"/>
                <w14:textFill>
                  <w14:solidFill>
                    <w14:schemeClr w14:val="tx1"/>
                  </w14:solidFill>
                </w14:textFill>
              </w:rPr>
              <w:t>e</w:t>
            </w:r>
            <w:r>
              <w:rPr>
                <w:rFonts w:hint="eastAsia" w:ascii="Times New Roman" w:hAnsi="Times New Roman" w:eastAsia="宋体" w:cs="Times New Roman"/>
                <w:color w:val="000000"/>
                <w:kern w:val="0"/>
                <w:sz w:val="20"/>
                <w:szCs w:val="20"/>
                <w:lang w:val="en-US" w:eastAsia="zh-CN" w:bidi="ar"/>
              </w:rPr>
              <w:t>&lt;</w:t>
            </w:r>
            <w:r>
              <w:rPr>
                <w:rFonts w:hint="default" w:ascii="Times New Roman" w:hAnsi="Times New Roman" w:eastAsia="宋体" w:cs="Times New Roman"/>
                <w:i/>
                <w:iCs/>
                <w:color w:val="000000"/>
                <w:kern w:val="0"/>
                <w:sz w:val="20"/>
                <w:szCs w:val="20"/>
                <w:lang w:val="en-US" w:eastAsia="zh-CN" w:bidi="ar"/>
              </w:rPr>
              <w:t>m</w:t>
            </w:r>
            <w:r>
              <w:rPr>
                <w:rFonts w:hint="eastAsia" w:ascii="宋体" w:hAnsi="宋体" w:eastAsia="宋体" w:cs="宋体"/>
                <w:color w:val="000000"/>
                <w:kern w:val="0"/>
                <w:sz w:val="20"/>
                <w:szCs w:val="20"/>
                <w:lang w:val="en-US" w:eastAsia="zh-CN" w:bidi="ar"/>
              </w:rPr>
              <w:t>≤</w:t>
            </w:r>
            <w:r>
              <w:rPr>
                <w:rFonts w:hint="default" w:ascii="Times New Roman" w:hAnsi="Times New Roman" w:eastAsia="宋体" w:cs="Times New Roman"/>
                <w:i/>
                <w:iCs/>
                <w:color w:val="000000"/>
                <w:kern w:val="0"/>
                <w:sz w:val="20"/>
                <w:szCs w:val="20"/>
                <w:lang w:val="en-US" w:eastAsia="zh-CN" w:bidi="ar"/>
              </w:rPr>
              <w:t>Max</w:t>
            </w:r>
          </w:p>
        </w:tc>
        <w:tc>
          <w:tcPr>
            <w:tcW w:w="2113" w:type="dxa"/>
            <w:vAlign w:val="center"/>
          </w:tcPr>
          <w:p w14:paraId="4B50B34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kern w:val="0"/>
                <w:sz w:val="20"/>
                <w:szCs w:val="20"/>
                <w:highlight w:val="none"/>
                <w:lang w:bidi="ar"/>
              </w:rPr>
            </w:pPr>
            <w:r>
              <w:rPr>
                <w:rFonts w:hint="eastAsia" w:asciiTheme="minorEastAsia" w:hAnsiTheme="minorEastAsia"/>
                <w:color w:val="000000" w:themeColor="text1"/>
                <w:kern w:val="0"/>
                <w:sz w:val="20"/>
                <w:szCs w:val="20"/>
                <w14:textFill>
                  <w14:solidFill>
                    <w14:schemeClr w14:val="tx1"/>
                  </w14:solidFill>
                </w14:textFill>
              </w:rPr>
              <w:t>±</w:t>
            </w:r>
            <w:r>
              <w:rPr>
                <w:rFonts w:hint="eastAsia"/>
                <w:color w:val="000000" w:themeColor="text1"/>
                <w:kern w:val="0"/>
                <w:sz w:val="20"/>
                <w:szCs w:val="20"/>
                <w:lang w:val="en-US" w:eastAsia="zh-CN"/>
                <w14:textFill>
                  <w14:solidFill>
                    <w14:schemeClr w14:val="tx1"/>
                  </w14:solidFill>
                </w14:textFill>
              </w:rPr>
              <w:t>1</w:t>
            </w:r>
            <w:r>
              <w:rPr>
                <w:rFonts w:hint="eastAsia"/>
                <w:color w:val="000000" w:themeColor="text1"/>
                <w:kern w:val="0"/>
                <w:sz w:val="20"/>
                <w:szCs w:val="20"/>
                <w14:textFill>
                  <w14:solidFill>
                    <w14:schemeClr w14:val="tx1"/>
                  </w14:solidFill>
                </w14:textFill>
              </w:rPr>
              <w:t xml:space="preserve">.5 </w:t>
            </w:r>
            <w:r>
              <w:rPr>
                <w:rFonts w:eastAsia="仿宋"/>
                <w:i/>
                <w:color w:val="000000" w:themeColor="text1"/>
                <w:kern w:val="0"/>
                <w:sz w:val="20"/>
                <w:szCs w:val="20"/>
                <w14:textFill>
                  <w14:solidFill>
                    <w14:schemeClr w14:val="tx1"/>
                  </w14:solidFill>
                </w14:textFill>
              </w:rPr>
              <w:t>e</w:t>
            </w:r>
          </w:p>
        </w:tc>
        <w:tc>
          <w:tcPr>
            <w:tcW w:w="2083" w:type="dxa"/>
            <w:vMerge w:val="continue"/>
            <w:vAlign w:val="center"/>
          </w:tcPr>
          <w:p w14:paraId="7E327EA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kern w:val="0"/>
                <w:sz w:val="18"/>
                <w:szCs w:val="18"/>
                <w:highlight w:val="none"/>
                <w:lang w:bidi="ar"/>
              </w:rPr>
            </w:pPr>
          </w:p>
        </w:tc>
      </w:tr>
      <w:tr w14:paraId="4E6354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504" w:type="dxa"/>
            <w:gridSpan w:val="4"/>
            <w:vAlign w:val="center"/>
          </w:tcPr>
          <w:p w14:paraId="7D3FF772">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Times New Roman" w:hAnsi="Times New Roman" w:cs="Times New Roman" w:eastAsiaTheme="minorEastAsia"/>
                <w:kern w:val="0"/>
                <w:sz w:val="18"/>
                <w:szCs w:val="18"/>
                <w:highlight w:val="none"/>
                <w:lang w:eastAsia="zh-CN" w:bidi="ar"/>
              </w:rPr>
            </w:pPr>
            <w:r>
              <w:rPr>
                <w:rFonts w:hint="default" w:ascii="Times New Roman" w:hAnsi="Times New Roman" w:cs="Times New Roman" w:eastAsiaTheme="minorEastAsia"/>
                <w:color w:val="000000" w:themeColor="text1"/>
                <w:kern w:val="0"/>
                <w:sz w:val="20"/>
                <w14:textFill>
                  <w14:solidFill>
                    <w14:schemeClr w14:val="tx1"/>
                  </w14:solidFill>
                </w14:textFill>
              </w:rPr>
              <w:t>注：</w:t>
            </w:r>
            <w:r>
              <w:rPr>
                <w:rFonts w:hint="default" w:ascii="Times New Roman" w:hAnsi="Times New Roman" w:cs="Times New Roman" w:eastAsiaTheme="minorEastAsia"/>
                <w:color w:val="000000" w:themeColor="text1"/>
                <w:kern w:val="0"/>
                <w:sz w:val="20"/>
                <w:lang w:val="en-US" w:eastAsia="zh-CN"/>
                <w14:textFill>
                  <w14:solidFill>
                    <w14:schemeClr w14:val="tx1"/>
                  </w14:solidFill>
                </w14:textFill>
              </w:rPr>
              <w:t>电子秤</w:t>
            </w:r>
            <w:r>
              <w:rPr>
                <w:rFonts w:hint="eastAsia" w:cs="Times New Roman" w:eastAsiaTheme="minorEastAsia"/>
                <w:color w:val="000000" w:themeColor="text1"/>
                <w:kern w:val="0"/>
                <w:sz w:val="20"/>
                <w:lang w:val="en-US" w:eastAsia="zh-CN"/>
                <w14:textFill>
                  <w14:solidFill>
                    <w14:schemeClr w14:val="tx1"/>
                  </w14:solidFill>
                </w14:textFill>
              </w:rPr>
              <w:t>宜</w:t>
            </w:r>
            <w:r>
              <w:rPr>
                <w:rFonts w:hint="default" w:ascii="Times New Roman" w:hAnsi="Times New Roman" w:cs="Times New Roman" w:eastAsiaTheme="minorEastAsia"/>
                <w:color w:val="000000" w:themeColor="text1"/>
                <w:kern w:val="0"/>
                <w:sz w:val="20"/>
                <w:lang w:val="en-US" w:eastAsia="zh-CN"/>
                <w14:textFill>
                  <w14:solidFill>
                    <w14:schemeClr w14:val="tx1"/>
                  </w14:solidFill>
                </w14:textFill>
              </w:rPr>
              <w:t>采用中准确度等级</w:t>
            </w:r>
            <w:r>
              <w:rPr>
                <w:rFonts w:hint="default" w:ascii="Times New Roman" w:hAnsi="Times New Roman" w:cs="Times New Roman" w:eastAsiaTheme="minorEastAsia"/>
                <w:kern w:val="0"/>
                <w:sz w:val="18"/>
                <w:szCs w:val="18"/>
                <w:highlight w:val="none"/>
                <w:lang w:bidi="ar"/>
              </w:rPr>
              <w:t>Ⅲ</w:t>
            </w:r>
            <w:r>
              <w:rPr>
                <w:rFonts w:hint="default" w:ascii="Times New Roman" w:hAnsi="Times New Roman" w:cs="Times New Roman" w:eastAsiaTheme="minorEastAsia"/>
                <w:kern w:val="0"/>
                <w:sz w:val="18"/>
                <w:szCs w:val="18"/>
                <w:highlight w:val="none"/>
                <w:lang w:val="en-US" w:eastAsia="zh-CN" w:bidi="ar"/>
              </w:rPr>
              <w:t>级；</w:t>
            </w:r>
            <w:r>
              <w:rPr>
                <w:rFonts w:hint="default" w:ascii="Times New Roman" w:hAnsi="Times New Roman" w:cs="Times New Roman" w:eastAsiaTheme="minorEastAsia"/>
                <w:i/>
                <w:color w:val="000000" w:themeColor="text1"/>
                <w:kern w:val="0"/>
                <w:sz w:val="20"/>
                <w14:textFill>
                  <w14:solidFill>
                    <w14:schemeClr w14:val="tx1"/>
                  </w14:solidFill>
                </w14:textFill>
              </w:rPr>
              <w:t>m</w:t>
            </w:r>
            <w:r>
              <w:rPr>
                <w:rFonts w:hint="default" w:ascii="Times New Roman" w:hAnsi="Times New Roman" w:cs="Times New Roman" w:eastAsiaTheme="minorEastAsia"/>
                <w:color w:val="000000" w:themeColor="text1"/>
                <w:kern w:val="0"/>
                <w:sz w:val="20"/>
                <w:szCs w:val="21"/>
                <w14:textFill>
                  <w14:solidFill>
                    <w14:schemeClr w14:val="tx1"/>
                  </w14:solidFill>
                </w14:textFill>
              </w:rPr>
              <w:t>为测量范围，以检定分度值</w:t>
            </w:r>
            <w:r>
              <w:rPr>
                <w:rFonts w:hint="default" w:ascii="Times New Roman" w:hAnsi="Times New Roman" w:cs="Times New Roman" w:eastAsiaTheme="minorEastAsia"/>
                <w:i/>
                <w:color w:val="000000" w:themeColor="text1"/>
                <w:kern w:val="0"/>
                <w:sz w:val="20"/>
                <w:szCs w:val="21"/>
                <w14:textFill>
                  <w14:solidFill>
                    <w14:schemeClr w14:val="tx1"/>
                  </w14:solidFill>
                </w14:textFill>
              </w:rPr>
              <w:t>e</w:t>
            </w:r>
            <w:r>
              <w:rPr>
                <w:rFonts w:hint="default" w:ascii="Times New Roman" w:hAnsi="Times New Roman" w:cs="Times New Roman" w:eastAsiaTheme="minorEastAsia"/>
                <w:color w:val="000000" w:themeColor="text1"/>
                <w:kern w:val="0"/>
                <w:sz w:val="20"/>
                <w:szCs w:val="21"/>
                <w14:textFill>
                  <w14:solidFill>
                    <w14:schemeClr w14:val="tx1"/>
                  </w14:solidFill>
                </w14:textFill>
              </w:rPr>
              <w:t>表示，其中0.1g ≤</w:t>
            </w:r>
            <w:r>
              <w:rPr>
                <w:rFonts w:hint="default" w:ascii="Times New Roman" w:hAnsi="Times New Roman" w:cs="Times New Roman" w:eastAsiaTheme="minorEastAsia"/>
                <w:i/>
                <w:color w:val="000000" w:themeColor="text1"/>
                <w:kern w:val="0"/>
                <w:sz w:val="20"/>
                <w:szCs w:val="21"/>
                <w14:textFill>
                  <w14:solidFill>
                    <w14:schemeClr w14:val="tx1"/>
                  </w14:solidFill>
                </w14:textFill>
              </w:rPr>
              <w:t>e≤</w:t>
            </w:r>
            <w:r>
              <w:rPr>
                <w:rFonts w:hint="default" w:ascii="Times New Roman" w:hAnsi="Times New Roman" w:cs="Times New Roman" w:eastAsiaTheme="minorEastAsia"/>
                <w:color w:val="000000" w:themeColor="text1"/>
                <w:kern w:val="0"/>
                <w:sz w:val="20"/>
                <w:szCs w:val="21"/>
                <w14:textFill>
                  <w14:solidFill>
                    <w14:schemeClr w14:val="tx1"/>
                  </w14:solidFill>
                </w14:textFill>
              </w:rPr>
              <w:t xml:space="preserve">2g或5g </w:t>
            </w:r>
            <w:r>
              <w:rPr>
                <w:rFonts w:hint="default" w:ascii="Times New Roman" w:hAnsi="Times New Roman" w:cs="Times New Roman" w:eastAsiaTheme="minorEastAsia"/>
                <w:i/>
                <w:color w:val="000000" w:themeColor="text1"/>
                <w:kern w:val="0"/>
                <w:sz w:val="20"/>
                <w:szCs w:val="21"/>
                <w14:textFill>
                  <w14:solidFill>
                    <w14:schemeClr w14:val="tx1"/>
                  </w14:solidFill>
                </w14:textFill>
              </w:rPr>
              <w:t>≤</w:t>
            </w:r>
            <w:r>
              <w:rPr>
                <w:rFonts w:hint="default" w:ascii="Times New Roman" w:hAnsi="Times New Roman" w:cs="Times New Roman" w:eastAsiaTheme="minorEastAsia"/>
                <w:color w:val="000000" w:themeColor="text1"/>
                <w:kern w:val="0"/>
                <w:sz w:val="20"/>
                <w:szCs w:val="21"/>
                <w14:textFill>
                  <w14:solidFill>
                    <w14:schemeClr w14:val="tx1"/>
                  </w14:solidFill>
                </w14:textFill>
              </w:rPr>
              <w:t>e。检定分度值由电子天平生产者确定，并满足d≤e≤10d，其中d为电子天平的实际分度值</w:t>
            </w:r>
            <w:r>
              <w:rPr>
                <w:rFonts w:hint="eastAsia" w:ascii="Times New Roman" w:hAnsi="Times New Roman" w:cs="Times New Roman" w:eastAsiaTheme="minorEastAsia"/>
                <w:color w:val="000000" w:themeColor="text1"/>
                <w:kern w:val="0"/>
                <w:sz w:val="20"/>
                <w:szCs w:val="21"/>
                <w:lang w:eastAsia="zh-CN"/>
                <w14:textFill>
                  <w14:solidFill>
                    <w14:schemeClr w14:val="tx1"/>
                  </w14:solidFill>
                </w14:textFill>
              </w:rPr>
              <w:t>，</w:t>
            </w:r>
            <w:r>
              <w:rPr>
                <w:rFonts w:hint="eastAsia" w:ascii="Times New Roman" w:hAnsi="Times New Roman" w:cs="Times New Roman" w:eastAsiaTheme="minorEastAsia"/>
                <w:color w:val="000000" w:themeColor="text1"/>
                <w:kern w:val="0"/>
                <w:sz w:val="20"/>
                <w:szCs w:val="21"/>
                <w:lang w:val="en-US" w:eastAsia="zh-CN"/>
                <w14:textFill>
                  <w14:solidFill>
                    <w14:schemeClr w14:val="tx1"/>
                  </w14:solidFill>
                </w14:textFill>
              </w:rPr>
              <w:t>0.01kg</w:t>
            </w:r>
            <w:r>
              <w:rPr>
                <w:rFonts w:hint="default" w:ascii="Times New Roman" w:hAnsi="Times New Roman" w:cs="Times New Roman" w:eastAsiaTheme="minorEastAsia"/>
                <w:color w:val="000000" w:themeColor="text1"/>
                <w:kern w:val="0"/>
                <w:sz w:val="20"/>
                <w:szCs w:val="21"/>
                <w14:textFill>
                  <w14:solidFill>
                    <w14:schemeClr w14:val="tx1"/>
                  </w14:solidFill>
                </w14:textFill>
              </w:rPr>
              <w:t>。</w:t>
            </w:r>
          </w:p>
        </w:tc>
      </w:tr>
    </w:tbl>
    <w:p w14:paraId="02C8A0BE">
      <w:pPr>
        <w:pStyle w:val="3"/>
        <w:spacing w:before="0" w:after="0" w:line="360" w:lineRule="auto"/>
        <w:rPr>
          <w:rFonts w:hint="default" w:cs="Times New Roman" w:asciiTheme="minorEastAsia" w:hAnsiTheme="minorEastAsia" w:eastAsiaTheme="minorEastAsia"/>
          <w:b w:val="0"/>
          <w:color w:val="000000" w:themeColor="text1"/>
          <w:sz w:val="24"/>
          <w:szCs w:val="24"/>
          <w:highlight w:val="none"/>
          <w:lang w:val="en-US" w:eastAsia="zh-CN"/>
          <w14:textFill>
            <w14:solidFill>
              <w14:schemeClr w14:val="tx1"/>
            </w14:solidFill>
          </w14:textFill>
        </w:rPr>
      </w:pPr>
      <w:bookmarkStart w:id="22" w:name="_Toc19434"/>
      <w:r>
        <w:rPr>
          <w:rFonts w:cs="Times New Roman" w:asciiTheme="minorEastAsia" w:hAnsiTheme="minorEastAsia" w:eastAsiaTheme="minorEastAsia"/>
          <w:b w:val="0"/>
          <w:color w:val="000000" w:themeColor="text1"/>
          <w:sz w:val="24"/>
          <w:szCs w:val="24"/>
          <w:highlight w:val="none"/>
          <w14:textFill>
            <w14:solidFill>
              <w14:schemeClr w14:val="tx1"/>
            </w14:solidFill>
          </w14:textFill>
        </w:rPr>
        <w:t>5.</w:t>
      </w:r>
      <w:r>
        <w:rPr>
          <w:rFonts w:hint="eastAsia" w:cs="Times New Roman" w:asciiTheme="minorEastAsia" w:hAnsiTheme="minorEastAsia" w:eastAsiaTheme="minorEastAsia"/>
          <w:b w:val="0"/>
          <w:color w:val="000000" w:themeColor="text1"/>
          <w:sz w:val="24"/>
          <w:szCs w:val="24"/>
          <w:highlight w:val="none"/>
          <w:lang w:val="en-US" w:eastAsia="zh-CN"/>
          <w14:textFill>
            <w14:solidFill>
              <w14:schemeClr w14:val="tx1"/>
            </w14:solidFill>
          </w14:textFill>
        </w:rPr>
        <w:t>4长度</w:t>
      </w:r>
      <w:r>
        <w:rPr>
          <w:rFonts w:hint="eastAsia" w:cs="Times New Roman" w:asciiTheme="minorEastAsia" w:hAnsiTheme="minorEastAsia" w:eastAsiaTheme="minorEastAsia"/>
          <w:b w:val="0"/>
          <w:color w:val="000000" w:themeColor="text1"/>
          <w:sz w:val="24"/>
          <w:szCs w:val="24"/>
          <w:highlight w:val="none"/>
          <w:lang w:eastAsia="zh-CN"/>
          <w14:textFill>
            <w14:solidFill>
              <w14:schemeClr w14:val="tx1"/>
            </w14:solidFill>
          </w14:textFill>
        </w:rPr>
        <w:t>测量系统</w:t>
      </w:r>
      <w:bookmarkEnd w:id="22"/>
      <w:r>
        <w:rPr>
          <w:rFonts w:hint="eastAsia" w:cs="Times New Roman" w:asciiTheme="minorEastAsia" w:hAnsiTheme="minorEastAsia" w:eastAsiaTheme="minorEastAsia"/>
          <w:b w:val="0"/>
          <w:color w:val="000000" w:themeColor="text1"/>
          <w:sz w:val="24"/>
          <w:szCs w:val="24"/>
          <w:highlight w:val="none"/>
          <w:lang w:val="en-US" w:eastAsia="zh-CN"/>
          <w14:textFill>
            <w14:solidFill>
              <w14:schemeClr w14:val="tx1"/>
            </w14:solidFill>
          </w14:textFill>
        </w:rPr>
        <w:t xml:space="preserve"> </w:t>
      </w:r>
    </w:p>
    <w:p w14:paraId="51752A41">
      <w:pPr>
        <w:spacing w:line="360" w:lineRule="auto"/>
        <w:ind w:firstLine="465"/>
        <w:rPr>
          <w:rFonts w:hint="eastAsia" w:eastAsia="宋体"/>
          <w:color w:val="000000" w:themeColor="text1"/>
          <w:sz w:val="24"/>
          <w:highlight w:val="none"/>
          <w:lang w:val="en-US" w:eastAsia="zh-CN"/>
          <w14:textFill>
            <w14:solidFill>
              <w14:schemeClr w14:val="tx1"/>
            </w14:solidFill>
          </w14:textFill>
        </w:rPr>
      </w:pPr>
      <w:r>
        <w:rPr>
          <w:rFonts w:hint="eastAsia" w:asciiTheme="minorEastAsia" w:hAnsiTheme="minorEastAsia"/>
          <w:color w:val="000000" w:themeColor="text1"/>
          <w:sz w:val="24"/>
          <w:highlight w:val="none"/>
          <w:lang w:val="en-US" w:eastAsia="zh-CN"/>
          <w14:textFill>
            <w14:solidFill>
              <w14:schemeClr w14:val="tx1"/>
            </w14:solidFill>
          </w14:textFill>
        </w:rPr>
        <w:t>长度</w:t>
      </w:r>
      <w:r>
        <w:rPr>
          <w:rFonts w:hint="eastAsia" w:asciiTheme="minorEastAsia" w:hAnsiTheme="minorEastAsia"/>
          <w:color w:val="000000" w:themeColor="text1"/>
          <w:sz w:val="24"/>
          <w:highlight w:val="none"/>
          <w:lang w:eastAsia="zh-CN"/>
          <w14:textFill>
            <w14:solidFill>
              <w14:schemeClr w14:val="tx1"/>
            </w14:solidFill>
          </w14:textFill>
        </w:rPr>
        <w:t>测量系统</w:t>
      </w:r>
      <w:r>
        <w:rPr>
          <w:rFonts w:hint="eastAsia" w:asciiTheme="minorEastAsia" w:hAnsiTheme="minorEastAsia"/>
          <w:color w:val="000000" w:themeColor="text1"/>
          <w:sz w:val="24"/>
          <w:highlight w:val="none"/>
          <w:lang w:val="en-US" w:eastAsia="zh-CN"/>
          <w14:textFill>
            <w14:solidFill>
              <w14:schemeClr w14:val="tx1"/>
            </w14:solidFill>
          </w14:textFill>
        </w:rPr>
        <w:t>根据测量需求可选用钢直尺、线纹钢直角尺、卷尺等进行测量，</w:t>
      </w:r>
      <w:r>
        <w:rPr>
          <w:rFonts w:hint="eastAsia"/>
          <w:color w:val="000000" w:themeColor="text1"/>
          <w:sz w:val="24"/>
          <w:highlight w:val="none"/>
          <w14:textFill>
            <w14:solidFill>
              <w14:schemeClr w14:val="tx1"/>
            </w14:solidFill>
          </w14:textFill>
        </w:rPr>
        <w:t>典型测量范围和最</w:t>
      </w:r>
      <w:r>
        <w:rPr>
          <w:color w:val="000000" w:themeColor="text1"/>
          <w:sz w:val="24"/>
          <w:highlight w:val="none"/>
          <w14:textFill>
            <w14:solidFill>
              <w14:schemeClr w14:val="tx1"/>
            </w14:solidFill>
          </w14:textFill>
        </w:rPr>
        <w:t>大允许误差见表</w:t>
      </w:r>
      <w:r>
        <w:rPr>
          <w:rFonts w:hint="eastAsia"/>
          <w:color w:val="000000" w:themeColor="text1"/>
          <w:sz w:val="24"/>
          <w:highlight w:val="none"/>
          <w:lang w:val="en-US" w:eastAsia="zh-CN"/>
          <w14:textFill>
            <w14:solidFill>
              <w14:schemeClr w14:val="tx1"/>
            </w14:solidFill>
          </w14:textFill>
        </w:rPr>
        <w:t>4</w:t>
      </w:r>
      <w:r>
        <w:rPr>
          <w:color w:val="000000" w:themeColor="text1"/>
          <w:sz w:val="24"/>
          <w:highlight w:val="none"/>
          <w14:textFill>
            <w14:solidFill>
              <w14:schemeClr w14:val="tx1"/>
            </w14:solidFill>
          </w14:textFill>
        </w:rPr>
        <w:t>。</w:t>
      </w:r>
    </w:p>
    <w:p w14:paraId="0E426150">
      <w:pPr>
        <w:spacing w:line="360" w:lineRule="auto"/>
        <w:jc w:val="center"/>
        <w:rPr>
          <w:rFonts w:ascii="黑体" w:hAnsi="黑体" w:eastAsia="黑体"/>
          <w:color w:val="000000" w:themeColor="text1"/>
          <w:highlight w:val="none"/>
          <w14:textFill>
            <w14:solidFill>
              <w14:schemeClr w14:val="tx1"/>
            </w14:solidFill>
          </w14:textFill>
        </w:rPr>
      </w:pPr>
      <w:r>
        <w:rPr>
          <w:rFonts w:ascii="黑体" w:hAnsi="黑体" w:eastAsia="黑体"/>
          <w:color w:val="000000" w:themeColor="text1"/>
          <w:highlight w:val="none"/>
          <w14:textFill>
            <w14:solidFill>
              <w14:schemeClr w14:val="tx1"/>
            </w14:solidFill>
          </w14:textFill>
        </w:rPr>
        <w:t>表</w:t>
      </w:r>
      <w:r>
        <w:rPr>
          <w:rFonts w:hint="eastAsia" w:ascii="黑体" w:hAnsi="黑体" w:eastAsia="黑体"/>
          <w:color w:val="000000" w:themeColor="text1"/>
          <w:highlight w:val="none"/>
          <w:lang w:val="en-US" w:eastAsia="zh-CN"/>
          <w14:textFill>
            <w14:solidFill>
              <w14:schemeClr w14:val="tx1"/>
            </w14:solidFill>
          </w14:textFill>
        </w:rPr>
        <w:t>4 长度</w:t>
      </w:r>
      <w:r>
        <w:rPr>
          <w:rFonts w:hint="eastAsia" w:ascii="黑体" w:hAnsi="黑体" w:eastAsia="黑体"/>
          <w:color w:val="000000" w:themeColor="text1"/>
          <w:highlight w:val="none"/>
          <w:lang w:eastAsia="zh-CN"/>
          <w14:textFill>
            <w14:solidFill>
              <w14:schemeClr w14:val="tx1"/>
            </w14:solidFill>
          </w14:textFill>
        </w:rPr>
        <w:t>测量系统</w:t>
      </w:r>
      <w:r>
        <w:rPr>
          <w:rFonts w:ascii="黑体" w:hAnsi="黑体" w:eastAsia="黑体"/>
          <w:color w:val="000000" w:themeColor="text1"/>
          <w:highlight w:val="none"/>
          <w14:textFill>
            <w14:solidFill>
              <w14:schemeClr w14:val="tx1"/>
            </w14:solidFill>
          </w14:textFill>
        </w:rPr>
        <w:t>的典型测量范围和最大允许误差</w:t>
      </w:r>
    </w:p>
    <w:tbl>
      <w:tblPr>
        <w:tblStyle w:val="29"/>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86"/>
        <w:gridCol w:w="2144"/>
        <w:gridCol w:w="2200"/>
        <w:gridCol w:w="2574"/>
      </w:tblGrid>
      <w:tr w14:paraId="2E9F2D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86" w:type="dxa"/>
          </w:tcPr>
          <w:p w14:paraId="7F59C63B">
            <w:pPr>
              <w:spacing w:line="360" w:lineRule="auto"/>
              <w:jc w:val="center"/>
              <w:rPr>
                <w:color w:val="000000" w:themeColor="text1"/>
                <w:kern w:val="0"/>
                <w:sz w:val="20"/>
                <w:highlight w:val="none"/>
                <w14:textFill>
                  <w14:solidFill>
                    <w14:schemeClr w14:val="tx1"/>
                  </w14:solidFill>
                </w14:textFill>
              </w:rPr>
            </w:pPr>
            <w:r>
              <w:rPr>
                <w:color w:val="000000" w:themeColor="text1"/>
                <w:kern w:val="0"/>
                <w:sz w:val="20"/>
                <w:highlight w:val="none"/>
                <w14:textFill>
                  <w14:solidFill>
                    <w14:schemeClr w14:val="tx1"/>
                  </w14:solidFill>
                </w14:textFill>
              </w:rPr>
              <w:t>项目</w:t>
            </w:r>
          </w:p>
        </w:tc>
        <w:tc>
          <w:tcPr>
            <w:tcW w:w="2144" w:type="dxa"/>
          </w:tcPr>
          <w:p w14:paraId="52FC59AA">
            <w:pPr>
              <w:spacing w:line="360" w:lineRule="auto"/>
              <w:jc w:val="center"/>
              <w:rPr>
                <w:color w:val="000000" w:themeColor="text1"/>
                <w:kern w:val="0"/>
                <w:sz w:val="20"/>
                <w:highlight w:val="none"/>
                <w14:textFill>
                  <w14:solidFill>
                    <w14:schemeClr w14:val="tx1"/>
                  </w14:solidFill>
                </w14:textFill>
              </w:rPr>
            </w:pPr>
            <w:r>
              <w:rPr>
                <w:color w:val="000000" w:themeColor="text1"/>
                <w:kern w:val="0"/>
                <w:sz w:val="20"/>
                <w:highlight w:val="none"/>
                <w14:textFill>
                  <w14:solidFill>
                    <w14:schemeClr w14:val="tx1"/>
                  </w14:solidFill>
                </w14:textFill>
              </w:rPr>
              <w:t>典型测量范围</w:t>
            </w:r>
          </w:p>
        </w:tc>
        <w:tc>
          <w:tcPr>
            <w:tcW w:w="2200" w:type="dxa"/>
          </w:tcPr>
          <w:p w14:paraId="3AB42D66">
            <w:pPr>
              <w:spacing w:line="360" w:lineRule="auto"/>
              <w:jc w:val="center"/>
              <w:rPr>
                <w:color w:val="000000" w:themeColor="text1"/>
                <w:kern w:val="0"/>
                <w:sz w:val="20"/>
                <w:highlight w:val="none"/>
                <w14:textFill>
                  <w14:solidFill>
                    <w14:schemeClr w14:val="tx1"/>
                  </w14:solidFill>
                </w14:textFill>
              </w:rPr>
            </w:pPr>
            <w:r>
              <w:rPr>
                <w:color w:val="000000" w:themeColor="text1"/>
                <w:kern w:val="0"/>
                <w:sz w:val="20"/>
                <w:highlight w:val="none"/>
                <w14:textFill>
                  <w14:solidFill>
                    <w14:schemeClr w14:val="tx1"/>
                  </w14:solidFill>
                </w14:textFill>
              </w:rPr>
              <w:t>最大允许误差</w:t>
            </w:r>
          </w:p>
        </w:tc>
        <w:tc>
          <w:tcPr>
            <w:tcW w:w="2574" w:type="dxa"/>
          </w:tcPr>
          <w:p w14:paraId="0F48CBFB">
            <w:pPr>
              <w:spacing w:line="360" w:lineRule="auto"/>
              <w:jc w:val="center"/>
              <w:rPr>
                <w:rFonts w:hint="eastAsia" w:eastAsia="宋体"/>
                <w:color w:val="000000" w:themeColor="text1"/>
                <w:kern w:val="0"/>
                <w:sz w:val="20"/>
                <w:highlight w:val="none"/>
                <w:lang w:val="en-US" w:eastAsia="zh-CN"/>
                <w14:textFill>
                  <w14:solidFill>
                    <w14:schemeClr w14:val="tx1"/>
                  </w14:solidFill>
                </w14:textFill>
              </w:rPr>
            </w:pPr>
            <w:r>
              <w:rPr>
                <w:rFonts w:hint="eastAsia"/>
                <w:color w:val="000000" w:themeColor="text1"/>
                <w:kern w:val="0"/>
                <w:sz w:val="20"/>
                <w:highlight w:val="none"/>
                <w:lang w:val="en-US" w:eastAsia="zh-CN"/>
                <w14:textFill>
                  <w14:solidFill>
                    <w14:schemeClr w14:val="tx1"/>
                  </w14:solidFill>
                </w14:textFill>
              </w:rPr>
              <w:t>备注</w:t>
            </w:r>
          </w:p>
        </w:tc>
      </w:tr>
      <w:tr w14:paraId="765261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86" w:type="dxa"/>
            <w:vAlign w:val="center"/>
          </w:tcPr>
          <w:p w14:paraId="05D46F7F">
            <w:pPr>
              <w:spacing w:line="360" w:lineRule="auto"/>
              <w:jc w:val="center"/>
              <w:rPr>
                <w:rFonts w:hint="eastAsia" w:eastAsia="宋体"/>
                <w:color w:val="000000" w:themeColor="text1"/>
                <w:kern w:val="0"/>
                <w:sz w:val="20"/>
                <w:highlight w:val="none"/>
                <w:lang w:val="en-US" w:eastAsia="zh-CN"/>
                <w14:textFill>
                  <w14:solidFill>
                    <w14:schemeClr w14:val="tx1"/>
                  </w14:solidFill>
                </w14:textFill>
              </w:rPr>
            </w:pPr>
            <w:r>
              <w:rPr>
                <w:rFonts w:hint="eastAsia"/>
                <w:color w:val="000000" w:themeColor="text1"/>
                <w:kern w:val="0"/>
                <w:sz w:val="20"/>
                <w:highlight w:val="none"/>
                <w:lang w:val="en-US" w:eastAsia="zh-CN"/>
                <w14:textFill>
                  <w14:solidFill>
                    <w14:schemeClr w14:val="tx1"/>
                  </w14:solidFill>
                </w14:textFill>
              </w:rPr>
              <w:t>钢直尺</w:t>
            </w:r>
          </w:p>
        </w:tc>
        <w:tc>
          <w:tcPr>
            <w:tcW w:w="2144" w:type="dxa"/>
            <w:vAlign w:val="center"/>
          </w:tcPr>
          <w:p w14:paraId="22BE6496">
            <w:pPr>
              <w:spacing w:line="360" w:lineRule="auto"/>
              <w:jc w:val="center"/>
              <w:rPr>
                <w:rFonts w:hint="default"/>
                <w:color w:val="000000" w:themeColor="text1"/>
                <w:kern w:val="0"/>
                <w:sz w:val="20"/>
                <w:highlight w:val="none"/>
                <w:lang w:val="en-US"/>
                <w14:textFill>
                  <w14:solidFill>
                    <w14:schemeClr w14:val="tx1"/>
                  </w14:solidFill>
                </w14:textFill>
              </w:rPr>
            </w:pPr>
            <w:r>
              <w:rPr>
                <w:rFonts w:hint="eastAsia" w:cs="Times New Roman"/>
                <w:kern w:val="0"/>
                <w:sz w:val="20"/>
                <w:highlight w:val="none"/>
                <w:lang w:eastAsia="zh-CN"/>
              </w:rPr>
              <w:t>(</w:t>
            </w:r>
            <w:r>
              <w:rPr>
                <w:rFonts w:hint="default" w:ascii="Times New Roman" w:hAnsi="Times New Roman" w:eastAsia="宋体" w:cs="Times New Roman"/>
                <w:kern w:val="0"/>
                <w:sz w:val="20"/>
                <w:highlight w:val="none"/>
              </w:rPr>
              <w:t>0</w:t>
            </w:r>
            <w:r>
              <w:rPr>
                <w:rFonts w:hint="eastAsia" w:cs="Times New Roman"/>
                <w:kern w:val="0"/>
                <w:sz w:val="20"/>
                <w:highlight w:val="none"/>
                <w:lang w:eastAsia="zh-CN"/>
              </w:rPr>
              <w:t>~</w:t>
            </w:r>
            <w:r>
              <w:rPr>
                <w:rFonts w:hint="eastAsia" w:ascii="Times New Roman" w:hAnsi="Times New Roman" w:cs="Times New Roman"/>
                <w:kern w:val="0"/>
                <w:sz w:val="20"/>
                <w:highlight w:val="none"/>
                <w:lang w:val="en-US" w:eastAsia="zh-CN"/>
              </w:rPr>
              <w:t>300</w:t>
            </w:r>
            <w:r>
              <w:rPr>
                <w:rFonts w:hint="eastAsia" w:cs="Times New Roman"/>
                <w:kern w:val="0"/>
                <w:sz w:val="20"/>
                <w:highlight w:val="none"/>
                <w:lang w:val="en-US" w:eastAsia="zh-CN"/>
              </w:rPr>
              <w:t>)</w:t>
            </w:r>
            <w:r>
              <w:rPr>
                <w:rFonts w:hint="eastAsia" w:ascii="Times New Roman" w:hAnsi="Times New Roman" w:eastAsia="宋体" w:cs="Times New Roman"/>
                <w:kern w:val="0"/>
                <w:sz w:val="20"/>
                <w:highlight w:val="none"/>
                <w:lang w:val="en-US" w:eastAsia="zh-CN"/>
              </w:rPr>
              <w:t>m</w:t>
            </w:r>
            <w:r>
              <w:rPr>
                <w:rFonts w:hint="eastAsia" w:cs="Times New Roman"/>
                <w:kern w:val="0"/>
                <w:sz w:val="20"/>
                <w:highlight w:val="none"/>
                <w:lang w:val="en-US" w:eastAsia="zh-CN"/>
              </w:rPr>
              <w:t>m</w:t>
            </w:r>
          </w:p>
        </w:tc>
        <w:tc>
          <w:tcPr>
            <w:tcW w:w="2200" w:type="dxa"/>
            <w:vAlign w:val="center"/>
          </w:tcPr>
          <w:p w14:paraId="7284EA8B">
            <w:pPr>
              <w:spacing w:line="360" w:lineRule="auto"/>
              <w:jc w:val="center"/>
              <w:rPr>
                <w:color w:val="000000" w:themeColor="text1"/>
                <w:kern w:val="0"/>
                <w:sz w:val="20"/>
                <w:highlight w:val="none"/>
                <w14:textFill>
                  <w14:solidFill>
                    <w14:schemeClr w14:val="tx1"/>
                  </w14:solidFill>
                </w14:textFill>
              </w:rPr>
            </w:pPr>
            <w:r>
              <w:rPr>
                <w:rFonts w:hint="eastAsia"/>
                <w:color w:val="000000" w:themeColor="text1"/>
                <w:kern w:val="0"/>
                <w:sz w:val="20"/>
                <w:highlight w:val="none"/>
                <w14:textFill>
                  <w14:solidFill>
                    <w14:schemeClr w14:val="tx1"/>
                  </w14:solidFill>
                </w14:textFill>
              </w:rPr>
              <w:t>±</w:t>
            </w:r>
            <w:r>
              <w:rPr>
                <w:rFonts w:hint="eastAsia"/>
                <w:color w:val="000000" w:themeColor="text1"/>
                <w:kern w:val="0"/>
                <w:sz w:val="20"/>
                <w:highlight w:val="none"/>
                <w:lang w:val="en-US" w:eastAsia="zh-CN"/>
                <w14:textFill>
                  <w14:solidFill>
                    <w14:schemeClr w14:val="tx1"/>
                  </w14:solidFill>
                </w14:textFill>
              </w:rPr>
              <w:t>0.1</w:t>
            </w:r>
            <w:r>
              <w:rPr>
                <w:rFonts w:hint="eastAsia"/>
                <w:color w:val="000000" w:themeColor="text1"/>
                <w:kern w:val="0"/>
                <w:sz w:val="20"/>
                <w:highlight w:val="none"/>
                <w14:textFill>
                  <w14:solidFill>
                    <w14:schemeClr w14:val="tx1"/>
                  </w14:solidFill>
                </w14:textFill>
              </w:rPr>
              <w:t>mm</w:t>
            </w:r>
          </w:p>
        </w:tc>
        <w:tc>
          <w:tcPr>
            <w:tcW w:w="2574" w:type="dxa"/>
            <w:vMerge w:val="restart"/>
            <w:vAlign w:val="center"/>
          </w:tcPr>
          <w:p w14:paraId="535A37B5">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default"/>
                <w:color w:val="000000" w:themeColor="text1"/>
                <w:kern w:val="0"/>
                <w:sz w:val="20"/>
                <w:szCs w:val="20"/>
                <w:highlight w:val="none"/>
                <w14:textFill>
                  <w14:solidFill>
                    <w14:schemeClr w14:val="tx1"/>
                  </w14:solidFill>
                </w14:textFill>
              </w:rPr>
            </w:pPr>
            <w:r>
              <w:rPr>
                <w:rFonts w:hint="eastAsia"/>
                <w:color w:val="000000" w:themeColor="text1"/>
                <w:kern w:val="0"/>
                <w:sz w:val="20"/>
                <w:szCs w:val="20"/>
                <w:highlight w:val="none"/>
                <w:lang w:val="en-US" w:eastAsia="zh-CN"/>
                <w14:textFill>
                  <w14:solidFill>
                    <w14:schemeClr w14:val="tx1"/>
                  </w14:solidFill>
                </w14:textFill>
              </w:rPr>
              <w:t>测量水封深度、水封表面尺寸、</w:t>
            </w:r>
            <w:r>
              <w:rPr>
                <w:rFonts w:hint="eastAsia" w:ascii="宋体" w:hAnsi="宋体" w:eastAsia="宋体" w:cs="宋体"/>
                <w:color w:val="000000"/>
                <w:kern w:val="0"/>
                <w:sz w:val="20"/>
                <w:szCs w:val="20"/>
                <w:lang w:val="en-US" w:eastAsia="zh-CN" w:bidi="ar"/>
              </w:rPr>
              <w:t>残留墨线长度</w:t>
            </w:r>
            <w:r>
              <w:rPr>
                <w:rFonts w:hint="eastAsia" w:ascii="宋体" w:hAnsi="宋体" w:cs="宋体"/>
                <w:color w:val="000000"/>
                <w:kern w:val="0"/>
                <w:sz w:val="20"/>
                <w:szCs w:val="20"/>
                <w:lang w:val="en-US" w:eastAsia="zh-CN" w:bidi="ar"/>
              </w:rPr>
              <w:t>、</w:t>
            </w:r>
            <w:r>
              <w:rPr>
                <w:rFonts w:hint="eastAsia"/>
                <w:color w:val="000000" w:themeColor="text1"/>
                <w:kern w:val="0"/>
                <w:sz w:val="20"/>
                <w:szCs w:val="20"/>
                <w:highlight w:val="none"/>
                <w14:textFill>
                  <w14:solidFill>
                    <w14:schemeClr w14:val="tx1"/>
                  </w14:solidFill>
                </w14:textFill>
              </w:rPr>
              <w:t>排水管道输送</w:t>
            </w:r>
            <w:r>
              <w:rPr>
                <w:rFonts w:hint="eastAsia"/>
                <w:color w:val="000000" w:themeColor="text1"/>
                <w:kern w:val="0"/>
                <w:sz w:val="20"/>
                <w:szCs w:val="20"/>
                <w:highlight w:val="none"/>
                <w:lang w:val="en-US" w:eastAsia="zh-CN"/>
                <w14:textFill>
                  <w14:solidFill>
                    <w14:schemeClr w14:val="tx1"/>
                  </w14:solidFill>
                </w14:textFill>
              </w:rPr>
              <w:t>距离</w:t>
            </w:r>
            <w:r>
              <w:rPr>
                <w:rFonts w:hint="eastAsia"/>
                <w:color w:val="000000" w:themeColor="text1"/>
                <w:kern w:val="0"/>
                <w:sz w:val="20"/>
                <w:szCs w:val="20"/>
                <w:highlight w:val="none"/>
                <w:lang w:eastAsia="zh-CN"/>
                <w14:textFill>
                  <w14:solidFill>
                    <w14:schemeClr w14:val="tx1"/>
                  </w14:solidFill>
                </w14:textFill>
              </w:rPr>
              <w:t>、</w:t>
            </w:r>
            <w:r>
              <w:rPr>
                <w:rFonts w:hint="eastAsia"/>
                <w:color w:val="000000" w:themeColor="text1"/>
                <w:kern w:val="0"/>
                <w:sz w:val="20"/>
                <w:szCs w:val="20"/>
                <w:highlight w:val="none"/>
                <w:lang w:val="en-US" w:eastAsia="zh-CN"/>
                <w14:textFill>
                  <w14:solidFill>
                    <w14:schemeClr w14:val="tx1"/>
                  </w14:solidFill>
                </w14:textFill>
              </w:rPr>
              <w:t>顺流坡度等。</w:t>
            </w:r>
          </w:p>
        </w:tc>
      </w:tr>
      <w:tr w14:paraId="313E32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86" w:type="dxa"/>
            <w:vAlign w:val="center"/>
          </w:tcPr>
          <w:p w14:paraId="741B9E9A">
            <w:pPr>
              <w:spacing w:line="360" w:lineRule="auto"/>
              <w:jc w:val="center"/>
              <w:rPr>
                <w:rFonts w:hint="default"/>
                <w:color w:val="000000" w:themeColor="text1"/>
                <w:kern w:val="0"/>
                <w:sz w:val="20"/>
                <w:highlight w:val="none"/>
                <w:lang w:val="en-US" w:eastAsia="zh-CN"/>
                <w14:textFill>
                  <w14:solidFill>
                    <w14:schemeClr w14:val="tx1"/>
                  </w14:solidFill>
                </w14:textFill>
              </w:rPr>
            </w:pPr>
            <w:r>
              <w:rPr>
                <w:rFonts w:hint="eastAsia"/>
                <w:color w:val="000000" w:themeColor="text1"/>
                <w:kern w:val="0"/>
                <w:sz w:val="20"/>
                <w:highlight w:val="none"/>
                <w:lang w:val="en-US" w:eastAsia="zh-CN"/>
                <w14:textFill>
                  <w14:solidFill>
                    <w14:schemeClr w14:val="tx1"/>
                  </w14:solidFill>
                </w14:textFill>
              </w:rPr>
              <w:t>线纹钢直角尺</w:t>
            </w:r>
          </w:p>
        </w:tc>
        <w:tc>
          <w:tcPr>
            <w:tcW w:w="2144" w:type="dxa"/>
            <w:vAlign w:val="center"/>
          </w:tcPr>
          <w:p w14:paraId="3B92A79B">
            <w:pPr>
              <w:spacing w:line="360" w:lineRule="auto"/>
              <w:jc w:val="center"/>
              <w:rPr>
                <w:rFonts w:hint="default" w:ascii="Times New Roman" w:hAnsi="Times New Roman" w:eastAsia="宋体" w:cs="Times New Roman"/>
                <w:kern w:val="0"/>
                <w:sz w:val="20"/>
                <w:highlight w:val="none"/>
              </w:rPr>
            </w:pPr>
            <w:r>
              <w:rPr>
                <w:rFonts w:hint="eastAsia" w:cs="Times New Roman"/>
                <w:kern w:val="0"/>
                <w:sz w:val="20"/>
                <w:highlight w:val="none"/>
                <w:lang w:eastAsia="zh-CN"/>
              </w:rPr>
              <w:t>(</w:t>
            </w:r>
            <w:r>
              <w:rPr>
                <w:rFonts w:hint="default" w:ascii="Times New Roman" w:hAnsi="Times New Roman" w:eastAsia="宋体" w:cs="Times New Roman"/>
                <w:kern w:val="0"/>
                <w:sz w:val="20"/>
                <w:highlight w:val="none"/>
              </w:rPr>
              <w:t>0</w:t>
            </w:r>
            <w:r>
              <w:rPr>
                <w:rFonts w:hint="eastAsia" w:cs="Times New Roman"/>
                <w:kern w:val="0"/>
                <w:sz w:val="20"/>
                <w:highlight w:val="none"/>
                <w:lang w:eastAsia="zh-CN"/>
              </w:rPr>
              <w:t>~</w:t>
            </w:r>
            <w:r>
              <w:rPr>
                <w:rFonts w:hint="eastAsia" w:ascii="Times New Roman" w:hAnsi="Times New Roman" w:cs="Times New Roman"/>
                <w:kern w:val="0"/>
                <w:sz w:val="20"/>
                <w:highlight w:val="none"/>
                <w:lang w:val="en-US" w:eastAsia="zh-CN"/>
              </w:rPr>
              <w:t>300</w:t>
            </w:r>
            <w:r>
              <w:rPr>
                <w:rFonts w:hint="eastAsia" w:cs="Times New Roman"/>
                <w:kern w:val="0"/>
                <w:sz w:val="20"/>
                <w:highlight w:val="none"/>
                <w:lang w:val="en-US" w:eastAsia="zh-CN"/>
              </w:rPr>
              <w:t>)</w:t>
            </w:r>
            <w:r>
              <w:rPr>
                <w:rFonts w:hint="eastAsia" w:ascii="Times New Roman" w:hAnsi="Times New Roman" w:eastAsia="宋体" w:cs="Times New Roman"/>
                <w:kern w:val="0"/>
                <w:sz w:val="20"/>
                <w:highlight w:val="none"/>
                <w:lang w:val="en-US" w:eastAsia="zh-CN"/>
              </w:rPr>
              <w:t>m</w:t>
            </w:r>
            <w:r>
              <w:rPr>
                <w:rFonts w:hint="eastAsia" w:cs="Times New Roman"/>
                <w:kern w:val="0"/>
                <w:sz w:val="20"/>
                <w:highlight w:val="none"/>
                <w:lang w:val="en-US" w:eastAsia="zh-CN"/>
              </w:rPr>
              <w:t>m</w:t>
            </w:r>
          </w:p>
        </w:tc>
        <w:tc>
          <w:tcPr>
            <w:tcW w:w="2200" w:type="dxa"/>
            <w:vAlign w:val="center"/>
          </w:tcPr>
          <w:p w14:paraId="6C21898C">
            <w:pPr>
              <w:spacing w:line="360" w:lineRule="auto"/>
              <w:jc w:val="center"/>
              <w:rPr>
                <w:rFonts w:hint="eastAsia"/>
                <w:color w:val="000000" w:themeColor="text1"/>
                <w:kern w:val="0"/>
                <w:sz w:val="20"/>
                <w:highlight w:val="none"/>
                <w14:textFill>
                  <w14:solidFill>
                    <w14:schemeClr w14:val="tx1"/>
                  </w14:solidFill>
                </w14:textFill>
              </w:rPr>
            </w:pPr>
            <w:r>
              <w:rPr>
                <w:rFonts w:hint="eastAsia"/>
                <w:color w:val="000000" w:themeColor="text1"/>
                <w:kern w:val="0"/>
                <w:sz w:val="20"/>
                <w:highlight w:val="none"/>
                <w14:textFill>
                  <w14:solidFill>
                    <w14:schemeClr w14:val="tx1"/>
                  </w14:solidFill>
                </w14:textFill>
              </w:rPr>
              <w:t>±</w:t>
            </w:r>
            <w:r>
              <w:rPr>
                <w:rFonts w:hint="eastAsia"/>
                <w:color w:val="000000" w:themeColor="text1"/>
                <w:kern w:val="0"/>
                <w:sz w:val="20"/>
                <w:highlight w:val="none"/>
                <w:lang w:val="en-US" w:eastAsia="zh-CN"/>
                <w14:textFill>
                  <w14:solidFill>
                    <w14:schemeClr w14:val="tx1"/>
                  </w14:solidFill>
                </w14:textFill>
              </w:rPr>
              <w:t>0.3</w:t>
            </w:r>
            <w:r>
              <w:rPr>
                <w:rFonts w:hint="eastAsia"/>
                <w:color w:val="000000" w:themeColor="text1"/>
                <w:kern w:val="0"/>
                <w:sz w:val="20"/>
                <w:highlight w:val="none"/>
                <w14:textFill>
                  <w14:solidFill>
                    <w14:schemeClr w14:val="tx1"/>
                  </w14:solidFill>
                </w14:textFill>
              </w:rPr>
              <w:t>mm</w:t>
            </w:r>
          </w:p>
        </w:tc>
        <w:tc>
          <w:tcPr>
            <w:tcW w:w="2574" w:type="dxa"/>
            <w:vMerge w:val="continue"/>
          </w:tcPr>
          <w:p w14:paraId="01C5A0CD">
            <w:pPr>
              <w:widowControl/>
              <w:spacing w:line="240" w:lineRule="auto"/>
              <w:jc w:val="left"/>
              <w:rPr>
                <w:rFonts w:hint="eastAsia"/>
                <w:color w:val="000000" w:themeColor="text1"/>
                <w:kern w:val="0"/>
                <w:sz w:val="20"/>
                <w:szCs w:val="20"/>
                <w:highlight w:val="none"/>
                <w:lang w:val="en-US" w:eastAsia="zh-CN"/>
                <w14:textFill>
                  <w14:solidFill>
                    <w14:schemeClr w14:val="tx1"/>
                  </w14:solidFill>
                </w14:textFill>
              </w:rPr>
            </w:pPr>
          </w:p>
        </w:tc>
      </w:tr>
      <w:tr w14:paraId="631CA1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586" w:type="dxa"/>
            <w:vAlign w:val="center"/>
          </w:tcPr>
          <w:p w14:paraId="3C47DB3D">
            <w:pPr>
              <w:spacing w:line="360" w:lineRule="auto"/>
              <w:jc w:val="center"/>
              <w:rPr>
                <w:rFonts w:hint="eastAsia" w:ascii="Times New Roman" w:hAnsi="Times New Roman" w:eastAsia="宋体" w:cs="Times New Roman"/>
                <w:kern w:val="0"/>
                <w:sz w:val="20"/>
                <w:highlight w:val="none"/>
                <w:lang w:eastAsia="zh-CN"/>
              </w:rPr>
            </w:pPr>
            <w:r>
              <w:rPr>
                <w:rFonts w:hint="eastAsia" w:ascii="Times New Roman" w:hAnsi="Times New Roman" w:eastAsia="宋体" w:cs="Times New Roman"/>
                <w:kern w:val="0"/>
                <w:sz w:val="20"/>
                <w:highlight w:val="none"/>
                <w:lang w:val="en-US" w:eastAsia="zh-CN"/>
              </w:rPr>
              <w:t>卷尺</w:t>
            </w:r>
          </w:p>
        </w:tc>
        <w:tc>
          <w:tcPr>
            <w:tcW w:w="2144" w:type="dxa"/>
            <w:vAlign w:val="center"/>
          </w:tcPr>
          <w:p w14:paraId="38EF6A5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eastAsia="宋体"/>
                <w:highlight w:val="none"/>
                <w:lang w:val="en-US" w:eastAsia="zh-CN"/>
              </w:rPr>
            </w:pPr>
            <w:r>
              <w:rPr>
                <w:rFonts w:hint="eastAsia" w:cs="Times New Roman"/>
                <w:kern w:val="0"/>
                <w:sz w:val="20"/>
                <w:highlight w:val="none"/>
                <w:lang w:eastAsia="zh-CN"/>
              </w:rPr>
              <w:t>(</w:t>
            </w:r>
            <w:r>
              <w:rPr>
                <w:rFonts w:hint="default" w:ascii="Times New Roman" w:hAnsi="Times New Roman" w:eastAsia="宋体" w:cs="Times New Roman"/>
                <w:kern w:val="0"/>
                <w:sz w:val="20"/>
                <w:highlight w:val="none"/>
              </w:rPr>
              <w:t>0</w:t>
            </w:r>
            <w:r>
              <w:rPr>
                <w:rFonts w:hint="eastAsia" w:cs="Times New Roman"/>
                <w:kern w:val="0"/>
                <w:sz w:val="20"/>
                <w:highlight w:val="none"/>
                <w:lang w:eastAsia="zh-CN"/>
              </w:rPr>
              <w:t>~</w:t>
            </w:r>
            <w:r>
              <w:rPr>
                <w:rFonts w:hint="eastAsia" w:ascii="Times New Roman" w:hAnsi="Times New Roman" w:eastAsia="宋体" w:cs="Times New Roman"/>
                <w:kern w:val="0"/>
                <w:sz w:val="20"/>
                <w:highlight w:val="none"/>
                <w:lang w:val="en-US" w:eastAsia="zh-CN"/>
              </w:rPr>
              <w:t>5</w:t>
            </w:r>
            <w:r>
              <w:rPr>
                <w:rFonts w:hint="eastAsia" w:cs="Times New Roman"/>
                <w:kern w:val="0"/>
                <w:sz w:val="20"/>
                <w:highlight w:val="none"/>
                <w:lang w:val="en-US" w:eastAsia="zh-CN"/>
              </w:rPr>
              <w:t>000)</w:t>
            </w:r>
            <w:r>
              <w:rPr>
                <w:rFonts w:hint="eastAsia" w:ascii="Times New Roman" w:hAnsi="Times New Roman" w:eastAsia="宋体" w:cs="Times New Roman"/>
                <w:kern w:val="0"/>
                <w:sz w:val="20"/>
                <w:highlight w:val="none"/>
                <w:lang w:val="en-US" w:eastAsia="zh-CN"/>
              </w:rPr>
              <w:t>m</w:t>
            </w:r>
            <w:r>
              <w:rPr>
                <w:rFonts w:hint="eastAsia" w:cs="Times New Roman"/>
                <w:kern w:val="0"/>
                <w:sz w:val="20"/>
                <w:highlight w:val="none"/>
                <w:lang w:val="en-US" w:eastAsia="zh-CN"/>
              </w:rPr>
              <w:t>m</w:t>
            </w:r>
          </w:p>
        </w:tc>
        <w:tc>
          <w:tcPr>
            <w:tcW w:w="2200" w:type="dxa"/>
            <w:vAlign w:val="center"/>
          </w:tcPr>
          <w:p w14:paraId="6FFDAC2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color w:val="000000" w:themeColor="text1"/>
                <w:kern w:val="0"/>
                <w:sz w:val="20"/>
                <w:highlight w:val="none"/>
                <w14:textFill>
                  <w14:solidFill>
                    <w14:schemeClr w14:val="tx1"/>
                  </w14:solidFill>
                </w14:textFill>
              </w:rPr>
            </w:pPr>
            <w:r>
              <w:rPr>
                <w:rFonts w:hint="eastAsia"/>
                <w:color w:val="000000" w:themeColor="text1"/>
                <w:kern w:val="0"/>
                <w:sz w:val="20"/>
                <w:highlight w:val="none"/>
                <w14:textFill>
                  <w14:solidFill>
                    <w14:schemeClr w14:val="tx1"/>
                  </w14:solidFill>
                </w14:textFill>
              </w:rPr>
              <w:t>±</w:t>
            </w:r>
            <w:r>
              <w:rPr>
                <w:rFonts w:hint="eastAsia"/>
                <w:color w:val="000000" w:themeColor="text1"/>
                <w:kern w:val="0"/>
                <w:sz w:val="20"/>
                <w:highlight w:val="none"/>
                <w:lang w:val="en-US" w:eastAsia="zh-CN"/>
                <w14:textFill>
                  <w14:solidFill>
                    <w14:schemeClr w14:val="tx1"/>
                  </w14:solidFill>
                </w14:textFill>
              </w:rPr>
              <w:t>0.2</w:t>
            </w:r>
            <w:r>
              <w:rPr>
                <w:rFonts w:hint="eastAsia"/>
                <w:color w:val="000000" w:themeColor="text1"/>
                <w:kern w:val="0"/>
                <w:sz w:val="20"/>
                <w:highlight w:val="none"/>
                <w14:textFill>
                  <w14:solidFill>
                    <w14:schemeClr w14:val="tx1"/>
                  </w14:solidFill>
                </w14:textFill>
              </w:rPr>
              <w:t>mm</w:t>
            </w:r>
          </w:p>
        </w:tc>
        <w:tc>
          <w:tcPr>
            <w:tcW w:w="2574" w:type="dxa"/>
            <w:vMerge w:val="continue"/>
            <w:vAlign w:val="center"/>
          </w:tcPr>
          <w:p w14:paraId="2CB4E0E9">
            <w:pPr>
              <w:keepNext w:val="0"/>
              <w:keepLines w:val="0"/>
              <w:pageBreakBefore w:val="0"/>
              <w:widowControl w:val="0"/>
              <w:kinsoku/>
              <w:wordWrap/>
              <w:overflowPunct/>
              <w:topLinePunct w:val="0"/>
              <w:autoSpaceDE/>
              <w:autoSpaceDN/>
              <w:bidi w:val="0"/>
              <w:adjustRightInd/>
              <w:snapToGrid/>
              <w:spacing w:line="240" w:lineRule="auto"/>
              <w:jc w:val="both"/>
              <w:textAlignment w:val="auto"/>
              <w:rPr>
                <w:rFonts w:hint="default"/>
                <w:color w:val="000000" w:themeColor="text1"/>
                <w:kern w:val="0"/>
                <w:sz w:val="20"/>
                <w:szCs w:val="20"/>
                <w:highlight w:val="none"/>
                <w14:textFill>
                  <w14:solidFill>
                    <w14:schemeClr w14:val="tx1"/>
                  </w14:solidFill>
                </w14:textFill>
              </w:rPr>
            </w:pPr>
          </w:p>
        </w:tc>
      </w:tr>
    </w:tbl>
    <w:p w14:paraId="7A4C0F3D">
      <w:pPr>
        <w:spacing w:before="0" w:after="0" w:line="360" w:lineRule="auto"/>
        <w:rPr>
          <w:highlight w:val="none"/>
        </w:rPr>
      </w:pPr>
    </w:p>
    <w:p w14:paraId="7E183C7D">
      <w:pPr>
        <w:pStyle w:val="3"/>
        <w:spacing w:before="0" w:after="0" w:line="360" w:lineRule="auto"/>
        <w:rPr>
          <w:rFonts w:ascii="黑体" w:hAnsi="黑体"/>
          <w:color w:val="000000" w:themeColor="text1"/>
          <w:sz w:val="24"/>
          <w:szCs w:val="24"/>
          <w:highlight w:val="none"/>
          <w14:textFill>
            <w14:solidFill>
              <w14:schemeClr w14:val="tx1"/>
            </w14:solidFill>
          </w14:textFill>
        </w:rPr>
      </w:pPr>
      <w:bookmarkStart w:id="23" w:name="_Toc7906"/>
      <w:r>
        <w:rPr>
          <w:rFonts w:ascii="黑体" w:hAnsi="黑体"/>
          <w:color w:val="000000" w:themeColor="text1"/>
          <w:sz w:val="24"/>
          <w:szCs w:val="24"/>
          <w:highlight w:val="none"/>
          <w14:textFill>
            <w14:solidFill>
              <w14:schemeClr w14:val="tx1"/>
            </w14:solidFill>
          </w14:textFill>
        </w:rPr>
        <w:t>6 校准条件</w:t>
      </w:r>
      <w:bookmarkEnd w:id="20"/>
      <w:bookmarkEnd w:id="21"/>
      <w:bookmarkEnd w:id="23"/>
    </w:p>
    <w:p w14:paraId="4DAF570D">
      <w:pPr>
        <w:pStyle w:val="3"/>
        <w:spacing w:before="0" w:after="0" w:line="360" w:lineRule="auto"/>
        <w:rPr>
          <w:rFonts w:asciiTheme="minorEastAsia" w:hAnsiTheme="minorEastAsia" w:eastAsiaTheme="minorEastAsia"/>
          <w:b w:val="0"/>
          <w:color w:val="000000" w:themeColor="text1"/>
          <w:sz w:val="24"/>
          <w:szCs w:val="24"/>
          <w:highlight w:val="none"/>
          <w14:textFill>
            <w14:solidFill>
              <w14:schemeClr w14:val="tx1"/>
            </w14:solidFill>
          </w14:textFill>
        </w:rPr>
      </w:pPr>
      <w:bookmarkStart w:id="24" w:name="_Toc20213"/>
      <w:bookmarkStart w:id="25" w:name="_Toc36547673"/>
      <w:r>
        <w:rPr>
          <w:rFonts w:asciiTheme="minorEastAsia" w:hAnsiTheme="minorEastAsia" w:eastAsiaTheme="minorEastAsia"/>
          <w:b w:val="0"/>
          <w:color w:val="000000" w:themeColor="text1"/>
          <w:sz w:val="24"/>
          <w:szCs w:val="24"/>
          <w:highlight w:val="none"/>
          <w14:textFill>
            <w14:solidFill>
              <w14:schemeClr w14:val="tx1"/>
            </w14:solidFill>
          </w14:textFill>
        </w:rPr>
        <w:t>6.1 环境条件</w:t>
      </w:r>
      <w:bookmarkEnd w:id="24"/>
      <w:bookmarkEnd w:id="25"/>
    </w:p>
    <w:p w14:paraId="6640CF5B">
      <w:pPr>
        <w:spacing w:line="360" w:lineRule="auto"/>
        <w:rPr>
          <w:color w:val="000000" w:themeColor="text1"/>
          <w:sz w:val="24"/>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6.1.1</w:t>
      </w:r>
      <w:r>
        <w:rPr>
          <w:color w:val="000000" w:themeColor="text1"/>
          <w:sz w:val="24"/>
          <w:highlight w:val="none"/>
          <w14:textFill>
            <w14:solidFill>
              <w14:schemeClr w14:val="tx1"/>
            </w14:solidFill>
          </w14:textFill>
        </w:rPr>
        <w:t>环境温度</w:t>
      </w:r>
      <w:r>
        <w:rPr>
          <w:rFonts w:hint="eastAsia"/>
          <w:color w:val="000000" w:themeColor="text1"/>
          <w:sz w:val="24"/>
          <w:highlight w:val="none"/>
          <w14:textFill>
            <w14:solidFill>
              <w14:schemeClr w14:val="tx1"/>
            </w14:solidFill>
          </w14:textFill>
        </w:rPr>
        <w:t>：</w:t>
      </w:r>
      <w:r>
        <w:rPr>
          <w:rFonts w:hint="eastAsia"/>
          <w:color w:val="000000" w:themeColor="text1"/>
          <w:sz w:val="24"/>
          <w:highlight w:val="none"/>
          <w:lang w:val="en-US" w:eastAsia="zh-CN"/>
          <w14:textFill>
            <w14:solidFill>
              <w14:schemeClr w14:val="tx1"/>
            </w14:solidFill>
          </w14:textFill>
        </w:rPr>
        <w:t>15</w:t>
      </w:r>
      <w:r>
        <w:rPr>
          <w:rFonts w:asciiTheme="minorEastAsia" w:hAnsiTheme="minorEastAsia"/>
          <w:color w:val="000000" w:themeColor="text1"/>
          <w:sz w:val="24"/>
          <w:highlight w:val="none"/>
          <w14:textFill>
            <w14:solidFill>
              <w14:schemeClr w14:val="tx1"/>
            </w14:solidFill>
          </w14:textFill>
        </w:rPr>
        <w:t>℃</w:t>
      </w:r>
      <w:r>
        <w:rPr>
          <w:color w:val="000000" w:themeColor="text1"/>
          <w:kern w:val="0"/>
          <w:sz w:val="24"/>
          <w:highlight w:val="none"/>
          <w14:textFill>
            <w14:solidFill>
              <w14:schemeClr w14:val="tx1"/>
            </w14:solidFill>
          </w14:textFill>
        </w:rPr>
        <w:t>～</w:t>
      </w:r>
      <w:r>
        <w:rPr>
          <w:rFonts w:hint="eastAsia"/>
          <w:color w:val="000000" w:themeColor="text1"/>
          <w:sz w:val="24"/>
          <w:highlight w:val="none"/>
          <w:lang w:val="en-US" w:eastAsia="zh-CN"/>
          <w14:textFill>
            <w14:solidFill>
              <w14:schemeClr w14:val="tx1"/>
            </w14:solidFill>
          </w14:textFill>
        </w:rPr>
        <w:t>35</w:t>
      </w:r>
      <w:r>
        <w:rPr>
          <w:rFonts w:asciiTheme="minorEastAsia" w:hAnsiTheme="minorEastAsia"/>
          <w:color w:val="000000" w:themeColor="text1"/>
          <w:sz w:val="24"/>
          <w:highlight w:val="none"/>
          <w14:textFill>
            <w14:solidFill>
              <w14:schemeClr w14:val="tx1"/>
            </w14:solidFill>
          </w14:textFill>
        </w:rPr>
        <w:t>℃</w:t>
      </w:r>
      <w:r>
        <w:rPr>
          <w:rFonts w:hint="eastAsia"/>
          <w:color w:val="000000" w:themeColor="text1"/>
          <w:sz w:val="24"/>
          <w:highlight w:val="none"/>
          <w14:textFill>
            <w14:solidFill>
              <w14:schemeClr w14:val="tx1"/>
            </w14:solidFill>
          </w14:textFill>
        </w:rPr>
        <w:t>。</w:t>
      </w:r>
    </w:p>
    <w:p w14:paraId="26913525">
      <w:pPr>
        <w:spacing w:line="360" w:lineRule="auto"/>
        <w:rPr>
          <w:color w:val="000000" w:themeColor="text1"/>
          <w:sz w:val="24"/>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6.1.2</w:t>
      </w:r>
      <w:r>
        <w:rPr>
          <w:color w:val="000000" w:themeColor="text1"/>
          <w:sz w:val="24"/>
          <w:highlight w:val="none"/>
          <w14:textFill>
            <w14:solidFill>
              <w14:schemeClr w14:val="tx1"/>
            </w14:solidFill>
          </w14:textFill>
        </w:rPr>
        <w:t>环境湿度</w:t>
      </w:r>
      <w:r>
        <w:rPr>
          <w:rFonts w:hint="eastAsia"/>
          <w:color w:val="000000" w:themeColor="text1"/>
          <w:sz w:val="24"/>
          <w:highlight w:val="none"/>
          <w14:textFill>
            <w14:solidFill>
              <w14:schemeClr w14:val="tx1"/>
            </w14:solidFill>
          </w14:textFill>
        </w:rPr>
        <w:t>：≤85 %RH。</w:t>
      </w:r>
    </w:p>
    <w:p w14:paraId="159A66C4">
      <w:pPr>
        <w:spacing w:line="360" w:lineRule="auto"/>
        <w:rPr>
          <w:rFonts w:hint="eastAsia"/>
          <w:color w:val="000000" w:themeColor="text1"/>
          <w:sz w:val="24"/>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6.1.3</w:t>
      </w:r>
      <w:r>
        <w:rPr>
          <w:color w:val="000000" w:themeColor="text1"/>
          <w:sz w:val="24"/>
          <w:highlight w:val="none"/>
          <w14:textFill>
            <w14:solidFill>
              <w14:schemeClr w14:val="tx1"/>
            </w14:solidFill>
          </w14:textFill>
        </w:rPr>
        <w:t>大气压力</w:t>
      </w:r>
      <w:r>
        <w:rPr>
          <w:rFonts w:hint="eastAsia"/>
          <w:color w:val="000000" w:themeColor="text1"/>
          <w:sz w:val="24"/>
          <w:highlight w:val="none"/>
          <w14:textFill>
            <w14:solidFill>
              <w14:schemeClr w14:val="tx1"/>
            </w14:solidFill>
          </w14:textFill>
        </w:rPr>
        <w:t>：80</w:t>
      </w:r>
      <w:r>
        <w:rPr>
          <w:color w:val="000000" w:themeColor="text1"/>
          <w:sz w:val="24"/>
          <w:highlight w:val="none"/>
          <w14:textFill>
            <w14:solidFill>
              <w14:schemeClr w14:val="tx1"/>
            </w14:solidFill>
          </w14:textFill>
        </w:rPr>
        <w:t>kPa</w:t>
      </w:r>
      <w:r>
        <w:rPr>
          <w:color w:val="000000" w:themeColor="text1"/>
          <w:kern w:val="0"/>
          <w:sz w:val="24"/>
          <w:highlight w:val="none"/>
          <w14:textFill>
            <w14:solidFill>
              <w14:schemeClr w14:val="tx1"/>
            </w14:solidFill>
          </w14:textFill>
        </w:rPr>
        <w:t>～</w:t>
      </w:r>
      <w:r>
        <w:rPr>
          <w:color w:val="000000" w:themeColor="text1"/>
          <w:sz w:val="24"/>
          <w:highlight w:val="none"/>
          <w14:textFill>
            <w14:solidFill>
              <w14:schemeClr w14:val="tx1"/>
            </w14:solidFill>
          </w14:textFill>
        </w:rPr>
        <w:t>106kPa</w:t>
      </w:r>
      <w:r>
        <w:rPr>
          <w:rFonts w:hint="eastAsia"/>
          <w:color w:val="000000" w:themeColor="text1"/>
          <w:sz w:val="24"/>
          <w:highlight w:val="none"/>
          <w14:textFill>
            <w14:solidFill>
              <w14:schemeClr w14:val="tx1"/>
            </w14:solidFill>
          </w14:textFill>
        </w:rPr>
        <w:t>。</w:t>
      </w:r>
    </w:p>
    <w:p w14:paraId="47F4E8E2">
      <w:pPr>
        <w:spacing w:line="360" w:lineRule="auto"/>
        <w:rPr>
          <w:rFonts w:eastAsiaTheme="minorEastAsia"/>
          <w:color w:val="000000" w:themeColor="text1"/>
          <w:sz w:val="24"/>
          <w14:textFill>
            <w14:solidFill>
              <w14:schemeClr w14:val="tx1"/>
            </w14:solidFill>
          </w14:textFill>
        </w:rPr>
      </w:pPr>
      <w:r>
        <w:rPr>
          <w:rFonts w:hint="eastAsia" w:eastAsiaTheme="minorEastAsia"/>
          <w:bCs/>
          <w:sz w:val="24"/>
        </w:rPr>
        <w:t xml:space="preserve">6.1.4 </w:t>
      </w:r>
      <w:r>
        <w:rPr>
          <w:rFonts w:eastAsiaTheme="minorEastAsia"/>
          <w:bCs/>
          <w:sz w:val="24"/>
          <w:lang w:val="zh-CN"/>
        </w:rPr>
        <w:t>供电电源：（220±11）V，（50±1）Hz</w:t>
      </w:r>
      <w:r>
        <w:rPr>
          <w:rFonts w:hint="eastAsia" w:eastAsiaTheme="minorEastAsia"/>
          <w:bCs/>
          <w:sz w:val="24"/>
          <w:lang w:val="zh-CN"/>
        </w:rPr>
        <w:t>。</w:t>
      </w:r>
    </w:p>
    <w:p w14:paraId="00E23799">
      <w:pPr>
        <w:spacing w:line="360" w:lineRule="auto"/>
        <w:rPr>
          <w:color w:val="000000" w:themeColor="text1"/>
          <w:sz w:val="24"/>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6.1.</w:t>
      </w:r>
      <w:r>
        <w:rPr>
          <w:rFonts w:hint="eastAsia"/>
          <w:color w:val="000000" w:themeColor="text1"/>
          <w:sz w:val="24"/>
          <w:highlight w:val="none"/>
          <w:lang w:val="en-US" w:eastAsia="zh-CN"/>
          <w14:textFill>
            <w14:solidFill>
              <w14:schemeClr w14:val="tx1"/>
            </w14:solidFill>
          </w14:textFill>
        </w:rPr>
        <w:t>5</w:t>
      </w:r>
      <w:r>
        <w:rPr>
          <w:color w:val="000000" w:themeColor="text1"/>
          <w:sz w:val="24"/>
          <w:highlight w:val="none"/>
          <w14:textFill>
            <w14:solidFill>
              <w14:schemeClr w14:val="tx1"/>
            </w14:solidFill>
          </w14:textFill>
        </w:rPr>
        <w:t>工作区域无明显空气对流、机械振动和电磁干扰</w:t>
      </w:r>
      <w:r>
        <w:rPr>
          <w:rFonts w:hint="eastAsia"/>
          <w:color w:val="000000" w:themeColor="text1"/>
          <w:sz w:val="24"/>
          <w:highlight w:val="none"/>
          <w14:textFill>
            <w14:solidFill>
              <w14:schemeClr w14:val="tx1"/>
            </w14:solidFill>
          </w14:textFill>
        </w:rPr>
        <w:t>。</w:t>
      </w:r>
    </w:p>
    <w:p w14:paraId="3EA48DF3">
      <w:pPr>
        <w:spacing w:line="360" w:lineRule="auto"/>
        <w:rPr>
          <w:rFonts w:ascii="仿宋" w:hAnsi="仿宋" w:eastAsia="仿宋"/>
          <w:color w:val="000000" w:themeColor="text1"/>
          <w:szCs w:val="21"/>
          <w:highlight w:val="none"/>
          <w14:textFill>
            <w14:solidFill>
              <w14:schemeClr w14:val="tx1"/>
            </w14:solidFill>
          </w14:textFill>
        </w:rPr>
      </w:pPr>
      <w:r>
        <w:rPr>
          <w:rFonts w:hint="eastAsia" w:ascii="仿宋" w:hAnsi="仿宋" w:eastAsia="仿宋"/>
          <w:color w:val="000000" w:themeColor="text1"/>
          <w:szCs w:val="21"/>
          <w:highlight w:val="none"/>
          <w14:textFill>
            <w14:solidFill>
              <w14:schemeClr w14:val="tx1"/>
            </w14:solidFill>
          </w14:textFill>
        </w:rPr>
        <w:t>注：当环境条件有偏离时，应征得客户同意并在原始记录中记录。</w:t>
      </w:r>
    </w:p>
    <w:p w14:paraId="59E4EDFD">
      <w:pPr>
        <w:pStyle w:val="3"/>
        <w:spacing w:before="0" w:after="0" w:line="360" w:lineRule="auto"/>
        <w:rPr>
          <w:rFonts w:asciiTheme="minorEastAsia" w:hAnsiTheme="minorEastAsia" w:eastAsiaTheme="minorEastAsia"/>
          <w:b w:val="0"/>
          <w:color w:val="000000" w:themeColor="text1"/>
          <w:sz w:val="24"/>
          <w:szCs w:val="24"/>
          <w:highlight w:val="none"/>
          <w14:textFill>
            <w14:solidFill>
              <w14:schemeClr w14:val="tx1"/>
            </w14:solidFill>
          </w14:textFill>
        </w:rPr>
      </w:pPr>
      <w:bookmarkStart w:id="26" w:name="_Toc36547674"/>
      <w:bookmarkStart w:id="27" w:name="_Toc7225"/>
      <w:r>
        <w:rPr>
          <w:rFonts w:asciiTheme="minorEastAsia" w:hAnsiTheme="minorEastAsia" w:eastAsiaTheme="minorEastAsia"/>
          <w:b w:val="0"/>
          <w:color w:val="000000" w:themeColor="text1"/>
          <w:sz w:val="24"/>
          <w:szCs w:val="24"/>
          <w:highlight w:val="none"/>
          <w14:textFill>
            <w14:solidFill>
              <w14:schemeClr w14:val="tx1"/>
            </w14:solidFill>
          </w14:textFill>
        </w:rPr>
        <w:t>6.2 校准用设备</w:t>
      </w:r>
      <w:bookmarkEnd w:id="26"/>
      <w:bookmarkEnd w:id="27"/>
    </w:p>
    <w:p w14:paraId="62AB5DB9">
      <w:pPr>
        <w:spacing w:line="360" w:lineRule="auto"/>
        <w:ind w:firstLine="480" w:firstLineChars="200"/>
        <w:rPr>
          <w:color w:val="000000" w:themeColor="text1"/>
          <w:sz w:val="24"/>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校准设备可参考表</w:t>
      </w:r>
      <w:r>
        <w:rPr>
          <w:rFonts w:hint="eastAsia"/>
          <w:color w:val="000000" w:themeColor="text1"/>
          <w:sz w:val="24"/>
          <w:highlight w:val="none"/>
          <w:lang w:val="en-US" w:eastAsia="zh-CN"/>
          <w14:textFill>
            <w14:solidFill>
              <w14:schemeClr w14:val="tx1"/>
            </w14:solidFill>
          </w14:textFill>
        </w:rPr>
        <w:t>5</w:t>
      </w:r>
      <w:r>
        <w:rPr>
          <w:rFonts w:hint="eastAsia"/>
          <w:color w:val="000000" w:themeColor="text1"/>
          <w:sz w:val="24"/>
          <w:highlight w:val="none"/>
          <w14:textFill>
            <w14:solidFill>
              <w14:schemeClr w14:val="tx1"/>
            </w14:solidFill>
          </w14:textFill>
        </w:rPr>
        <w:t>。</w:t>
      </w:r>
    </w:p>
    <w:p w14:paraId="73B11918">
      <w:pPr>
        <w:spacing w:line="360" w:lineRule="auto"/>
        <w:jc w:val="center"/>
        <w:rPr>
          <w:rFonts w:ascii="黑体" w:hAnsi="黑体" w:eastAsia="黑体"/>
          <w:color w:val="000000" w:themeColor="text1"/>
          <w:szCs w:val="21"/>
          <w:highlight w:val="none"/>
          <w14:textFill>
            <w14:solidFill>
              <w14:schemeClr w14:val="tx1"/>
            </w14:solidFill>
          </w14:textFill>
        </w:rPr>
      </w:pPr>
      <w:r>
        <w:rPr>
          <w:rFonts w:ascii="黑体" w:hAnsi="黑体" w:eastAsia="黑体"/>
          <w:color w:val="000000" w:themeColor="text1"/>
          <w:szCs w:val="21"/>
          <w:highlight w:val="none"/>
          <w14:textFill>
            <w14:solidFill>
              <w14:schemeClr w14:val="tx1"/>
            </w14:solidFill>
          </w14:textFill>
        </w:rPr>
        <w:t>表</w:t>
      </w:r>
      <w:r>
        <w:rPr>
          <w:rFonts w:hint="eastAsia" w:ascii="黑体" w:hAnsi="黑体" w:eastAsia="黑体"/>
          <w:color w:val="000000" w:themeColor="text1"/>
          <w:szCs w:val="21"/>
          <w:highlight w:val="none"/>
          <w:lang w:val="en-US" w:eastAsia="zh-CN"/>
          <w14:textFill>
            <w14:solidFill>
              <w14:schemeClr w14:val="tx1"/>
            </w14:solidFill>
          </w14:textFill>
        </w:rPr>
        <w:t xml:space="preserve">5 </w:t>
      </w:r>
      <w:r>
        <w:rPr>
          <w:rFonts w:hint="eastAsia" w:ascii="黑体" w:hAnsi="黑体" w:eastAsia="黑体"/>
          <w:szCs w:val="21"/>
          <w:highlight w:val="none"/>
        </w:rPr>
        <w:t>校准用设备一览表</w:t>
      </w:r>
    </w:p>
    <w:tbl>
      <w:tblPr>
        <w:tblStyle w:val="29"/>
        <w:tblW w:w="88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2022"/>
        <w:gridCol w:w="2940"/>
        <w:gridCol w:w="1559"/>
        <w:gridCol w:w="1660"/>
      </w:tblGrid>
      <w:tr w14:paraId="62B9F8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675" w:type="dxa"/>
            <w:vAlign w:val="center"/>
          </w:tcPr>
          <w:p w14:paraId="5B13B764">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color w:val="000000" w:themeColor="text1"/>
                <w:kern w:val="0"/>
                <w:sz w:val="20"/>
                <w:szCs w:val="21"/>
                <w:highlight w:val="none"/>
                <w14:textFill>
                  <w14:solidFill>
                    <w14:schemeClr w14:val="tx1"/>
                  </w14:solidFill>
                </w14:textFill>
              </w:rPr>
            </w:pPr>
            <w:r>
              <w:rPr>
                <w:color w:val="000000" w:themeColor="text1"/>
                <w:kern w:val="0"/>
                <w:sz w:val="20"/>
                <w:szCs w:val="21"/>
                <w:highlight w:val="none"/>
                <w14:textFill>
                  <w14:solidFill>
                    <w14:schemeClr w14:val="tx1"/>
                  </w14:solidFill>
                </w14:textFill>
              </w:rPr>
              <w:t>序号</w:t>
            </w:r>
          </w:p>
        </w:tc>
        <w:tc>
          <w:tcPr>
            <w:tcW w:w="2022" w:type="dxa"/>
            <w:vAlign w:val="center"/>
          </w:tcPr>
          <w:p w14:paraId="7A8B95B6">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color w:val="000000" w:themeColor="text1"/>
                <w:kern w:val="0"/>
                <w:sz w:val="20"/>
                <w:szCs w:val="21"/>
                <w:highlight w:val="none"/>
                <w14:textFill>
                  <w14:solidFill>
                    <w14:schemeClr w14:val="tx1"/>
                  </w14:solidFill>
                </w14:textFill>
              </w:rPr>
            </w:pPr>
            <w:r>
              <w:rPr>
                <w:rFonts w:hint="eastAsia"/>
                <w:color w:val="000000" w:themeColor="text1"/>
                <w:kern w:val="0"/>
                <w:sz w:val="20"/>
                <w:szCs w:val="21"/>
                <w:highlight w:val="none"/>
                <w14:textFill>
                  <w14:solidFill>
                    <w14:schemeClr w14:val="tx1"/>
                  </w14:solidFill>
                </w14:textFill>
              </w:rPr>
              <w:t>仪器、设备名称</w:t>
            </w:r>
          </w:p>
        </w:tc>
        <w:tc>
          <w:tcPr>
            <w:tcW w:w="2940" w:type="dxa"/>
            <w:vAlign w:val="center"/>
          </w:tcPr>
          <w:p w14:paraId="1D72D903">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color w:val="000000" w:themeColor="text1"/>
                <w:kern w:val="0"/>
                <w:sz w:val="20"/>
                <w:szCs w:val="21"/>
                <w:highlight w:val="none"/>
                <w14:textFill>
                  <w14:solidFill>
                    <w14:schemeClr w14:val="tx1"/>
                  </w14:solidFill>
                </w14:textFill>
              </w:rPr>
            </w:pPr>
            <w:r>
              <w:rPr>
                <w:color w:val="000000" w:themeColor="text1"/>
                <w:kern w:val="0"/>
                <w:sz w:val="20"/>
                <w:szCs w:val="21"/>
                <w:highlight w:val="none"/>
                <w14:textFill>
                  <w14:solidFill>
                    <w14:schemeClr w14:val="tx1"/>
                  </w14:solidFill>
                </w14:textFill>
              </w:rPr>
              <w:t>技术要求</w:t>
            </w:r>
          </w:p>
        </w:tc>
        <w:tc>
          <w:tcPr>
            <w:tcW w:w="1559" w:type="dxa"/>
            <w:vAlign w:val="center"/>
          </w:tcPr>
          <w:p w14:paraId="4172381B">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color w:val="000000" w:themeColor="text1"/>
                <w:kern w:val="0"/>
                <w:sz w:val="20"/>
                <w:szCs w:val="21"/>
                <w:highlight w:val="none"/>
                <w14:textFill>
                  <w14:solidFill>
                    <w14:schemeClr w14:val="tx1"/>
                  </w14:solidFill>
                </w14:textFill>
              </w:rPr>
            </w:pPr>
            <w:r>
              <w:rPr>
                <w:color w:val="000000" w:themeColor="text1"/>
                <w:kern w:val="0"/>
                <w:sz w:val="20"/>
                <w:szCs w:val="21"/>
                <w:highlight w:val="none"/>
                <w14:textFill>
                  <w14:solidFill>
                    <w14:schemeClr w14:val="tx1"/>
                  </w14:solidFill>
                </w14:textFill>
              </w:rPr>
              <w:t>用途</w:t>
            </w:r>
          </w:p>
        </w:tc>
        <w:tc>
          <w:tcPr>
            <w:tcW w:w="1660" w:type="dxa"/>
            <w:vAlign w:val="center"/>
          </w:tcPr>
          <w:p w14:paraId="31885B8C">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color w:val="000000" w:themeColor="text1"/>
                <w:kern w:val="0"/>
                <w:sz w:val="20"/>
                <w:szCs w:val="21"/>
                <w:highlight w:val="none"/>
                <w14:textFill>
                  <w14:solidFill>
                    <w14:schemeClr w14:val="tx1"/>
                  </w14:solidFill>
                </w14:textFill>
              </w:rPr>
            </w:pPr>
            <w:r>
              <w:rPr>
                <w:color w:val="000000" w:themeColor="text1"/>
                <w:kern w:val="0"/>
                <w:sz w:val="20"/>
                <w:szCs w:val="21"/>
                <w:highlight w:val="none"/>
                <w14:textFill>
                  <w14:solidFill>
                    <w14:schemeClr w14:val="tx1"/>
                  </w14:solidFill>
                </w14:textFill>
              </w:rPr>
              <w:t>备注</w:t>
            </w:r>
          </w:p>
        </w:tc>
      </w:tr>
      <w:tr w14:paraId="7DCDED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vAlign w:val="center"/>
          </w:tcPr>
          <w:p w14:paraId="278CBA50">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eastAsia="宋体"/>
                <w:color w:val="000000" w:themeColor="text1"/>
                <w:kern w:val="0"/>
                <w:sz w:val="20"/>
                <w:szCs w:val="21"/>
                <w:highlight w:val="none"/>
                <w:lang w:eastAsia="zh-CN"/>
                <w14:textFill>
                  <w14:solidFill>
                    <w14:schemeClr w14:val="tx1"/>
                  </w14:solidFill>
                </w14:textFill>
              </w:rPr>
            </w:pPr>
            <w:bookmarkStart w:id="28" w:name="OLE_LINK3"/>
            <w:bookmarkStart w:id="29" w:name="OLE_LINK4"/>
            <w:r>
              <w:rPr>
                <w:rFonts w:hint="eastAsia"/>
                <w:color w:val="000000" w:themeColor="text1"/>
                <w:kern w:val="0"/>
                <w:sz w:val="20"/>
                <w:szCs w:val="21"/>
                <w:highlight w:val="none"/>
                <w:lang w:val="en-US" w:eastAsia="zh-CN"/>
                <w14:textFill>
                  <w14:solidFill>
                    <w14:schemeClr w14:val="tx1"/>
                  </w14:solidFill>
                </w14:textFill>
              </w:rPr>
              <w:t>1</w:t>
            </w:r>
          </w:p>
        </w:tc>
        <w:tc>
          <w:tcPr>
            <w:tcW w:w="2022" w:type="dxa"/>
            <w:vAlign w:val="center"/>
          </w:tcPr>
          <w:p w14:paraId="10B38F78">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color w:val="000000" w:themeColor="text1"/>
                <w:kern w:val="0"/>
                <w:sz w:val="20"/>
                <w:szCs w:val="21"/>
                <w:highlight w:val="none"/>
                <w14:textFill>
                  <w14:solidFill>
                    <w14:schemeClr w14:val="tx1"/>
                  </w14:solidFill>
                </w14:textFill>
              </w:rPr>
            </w:pPr>
            <w:r>
              <w:rPr>
                <w:color w:val="000000" w:themeColor="text1"/>
                <w:kern w:val="0"/>
                <w:sz w:val="20"/>
                <w:szCs w:val="21"/>
                <w:highlight w:val="none"/>
                <w14:textFill>
                  <w14:solidFill>
                    <w14:schemeClr w14:val="tx1"/>
                  </w14:solidFill>
                </w14:textFill>
              </w:rPr>
              <w:t>压力标准器</w:t>
            </w:r>
          </w:p>
        </w:tc>
        <w:tc>
          <w:tcPr>
            <w:tcW w:w="2940" w:type="dxa"/>
            <w:vAlign w:val="center"/>
          </w:tcPr>
          <w:p w14:paraId="3A88DD8F">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rFonts w:hint="eastAsia" w:eastAsia="宋体"/>
                <w:color w:val="000000" w:themeColor="text1"/>
                <w:kern w:val="0"/>
                <w:sz w:val="20"/>
                <w:szCs w:val="21"/>
                <w:highlight w:val="none"/>
                <w:lang w:val="en-US" w:eastAsia="zh-CN"/>
                <w14:textFill>
                  <w14:solidFill>
                    <w14:schemeClr w14:val="tx1"/>
                  </w14:solidFill>
                </w14:textFill>
              </w:rPr>
            </w:pPr>
            <w:r>
              <w:rPr>
                <w:color w:val="000000" w:themeColor="text1"/>
                <w:kern w:val="0"/>
                <w:sz w:val="20"/>
                <w:szCs w:val="21"/>
                <w:highlight w:val="none"/>
                <w14:textFill>
                  <w14:solidFill>
                    <w14:schemeClr w14:val="tx1"/>
                  </w14:solidFill>
                </w14:textFill>
              </w:rPr>
              <w:t>压力范围覆盖被校</w:t>
            </w:r>
            <w:r>
              <w:rPr>
                <w:rFonts w:hint="eastAsia"/>
                <w:color w:val="000000" w:themeColor="text1"/>
                <w:kern w:val="0"/>
                <w:sz w:val="20"/>
                <w:szCs w:val="21"/>
                <w:highlight w:val="none"/>
                <w14:textFill>
                  <w14:solidFill>
                    <w14:schemeClr w14:val="tx1"/>
                  </w14:solidFill>
                </w14:textFill>
              </w:rPr>
              <w:t>压力</w:t>
            </w:r>
            <w:r>
              <w:rPr>
                <w:rFonts w:hint="eastAsia"/>
                <w:color w:val="000000" w:themeColor="text1"/>
                <w:kern w:val="0"/>
                <w:sz w:val="20"/>
                <w:szCs w:val="21"/>
                <w:highlight w:val="none"/>
                <w:lang w:eastAsia="zh-CN"/>
                <w14:textFill>
                  <w14:solidFill>
                    <w14:schemeClr w14:val="tx1"/>
                  </w14:solidFill>
                </w14:textFill>
              </w:rPr>
              <w:t>测量系统。</w:t>
            </w:r>
          </w:p>
          <w:p w14:paraId="292D8F0F">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color w:val="000000" w:themeColor="text1"/>
                <w:kern w:val="0"/>
                <w:sz w:val="20"/>
                <w:szCs w:val="21"/>
                <w:highlight w:val="none"/>
                <w14:textFill>
                  <w14:solidFill>
                    <w14:schemeClr w14:val="tx1"/>
                  </w14:solidFill>
                </w14:textFill>
              </w:rPr>
            </w:pPr>
            <w:r>
              <w:rPr>
                <w:color w:val="000000" w:themeColor="text1"/>
                <w:kern w:val="0"/>
                <w:sz w:val="20"/>
                <w:szCs w:val="21"/>
                <w:highlight w:val="none"/>
                <w14:textFill>
                  <w14:solidFill>
                    <w14:schemeClr w14:val="tx1"/>
                  </w14:solidFill>
                </w14:textFill>
              </w:rPr>
              <w:t>0.05级及以上等级</w:t>
            </w:r>
          </w:p>
        </w:tc>
        <w:tc>
          <w:tcPr>
            <w:tcW w:w="1559" w:type="dxa"/>
            <w:vAlign w:val="center"/>
          </w:tcPr>
          <w:p w14:paraId="170D7E48">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rFonts w:hint="default" w:eastAsia="宋体"/>
                <w:color w:val="000000" w:themeColor="text1"/>
                <w:kern w:val="0"/>
                <w:sz w:val="20"/>
                <w:szCs w:val="21"/>
                <w:highlight w:val="none"/>
                <w:lang w:val="en-US" w:eastAsia="zh-CN"/>
                <w14:textFill>
                  <w14:solidFill>
                    <w14:schemeClr w14:val="tx1"/>
                  </w14:solidFill>
                </w14:textFill>
              </w:rPr>
            </w:pPr>
            <w:r>
              <w:rPr>
                <w:rFonts w:hint="eastAsia"/>
                <w:color w:val="000000" w:themeColor="text1"/>
                <w:kern w:val="0"/>
                <w:sz w:val="20"/>
                <w:szCs w:val="21"/>
                <w:highlight w:val="none"/>
                <w14:textFill>
                  <w14:solidFill>
                    <w14:schemeClr w14:val="tx1"/>
                  </w14:solidFill>
                </w14:textFill>
              </w:rPr>
              <w:t>向</w:t>
            </w:r>
            <w:r>
              <w:rPr>
                <w:rFonts w:hint="eastAsia"/>
                <w:color w:val="000000" w:themeColor="text1"/>
                <w:kern w:val="0"/>
                <w:sz w:val="20"/>
                <w:szCs w:val="21"/>
                <w:highlight w:val="none"/>
                <w:lang w:eastAsia="zh-CN"/>
                <w14:textFill>
                  <w14:solidFill>
                    <w14:schemeClr w14:val="tx1"/>
                  </w14:solidFill>
                </w14:textFill>
              </w:rPr>
              <w:t>压力传感器</w:t>
            </w:r>
            <w:r>
              <w:rPr>
                <w:rFonts w:hint="eastAsia"/>
                <w:color w:val="000000" w:themeColor="text1"/>
                <w:kern w:val="0"/>
                <w:sz w:val="20"/>
                <w:szCs w:val="21"/>
                <w:highlight w:val="none"/>
                <w14:textFill>
                  <w14:solidFill>
                    <w14:schemeClr w14:val="tx1"/>
                  </w14:solidFill>
                </w14:textFill>
              </w:rPr>
              <w:t>输入端提供标准压力</w:t>
            </w:r>
          </w:p>
        </w:tc>
        <w:tc>
          <w:tcPr>
            <w:tcW w:w="1660" w:type="dxa"/>
            <w:vAlign w:val="center"/>
          </w:tcPr>
          <w:p w14:paraId="18C9AAD1">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color w:val="000000" w:themeColor="text1"/>
                <w:kern w:val="0"/>
                <w:sz w:val="20"/>
                <w:szCs w:val="21"/>
                <w:highlight w:val="none"/>
                <w14:textFill>
                  <w14:solidFill>
                    <w14:schemeClr w14:val="tx1"/>
                  </w14:solidFill>
                </w14:textFill>
              </w:rPr>
            </w:pPr>
            <w:r>
              <w:rPr>
                <w:color w:val="000000" w:themeColor="text1"/>
                <w:kern w:val="0"/>
                <w:sz w:val="20"/>
                <w:szCs w:val="21"/>
                <w:highlight w:val="none"/>
                <w14:textFill>
                  <w14:solidFill>
                    <w14:schemeClr w14:val="tx1"/>
                  </w14:solidFill>
                </w14:textFill>
              </w:rPr>
              <w:t>可为活塞式压力计、液体压力计、数字压力计或其他满足要求的标准压力发生器。</w:t>
            </w:r>
          </w:p>
        </w:tc>
      </w:tr>
      <w:bookmarkEnd w:id="28"/>
      <w:bookmarkEnd w:id="29"/>
      <w:tr w14:paraId="58C883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vAlign w:val="center"/>
          </w:tcPr>
          <w:p w14:paraId="7EADC228">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eastAsia="宋体"/>
                <w:color w:val="000000" w:themeColor="text1"/>
                <w:kern w:val="0"/>
                <w:sz w:val="20"/>
                <w:szCs w:val="21"/>
                <w:highlight w:val="none"/>
                <w:lang w:eastAsia="zh-CN"/>
                <w14:textFill>
                  <w14:solidFill>
                    <w14:schemeClr w14:val="tx1"/>
                  </w14:solidFill>
                </w14:textFill>
              </w:rPr>
            </w:pPr>
            <w:r>
              <w:rPr>
                <w:rFonts w:hint="eastAsia"/>
                <w:color w:val="000000" w:themeColor="text1"/>
                <w:kern w:val="0"/>
                <w:sz w:val="20"/>
                <w:szCs w:val="21"/>
                <w:highlight w:val="none"/>
                <w:lang w:val="en-US" w:eastAsia="zh-CN"/>
                <w14:textFill>
                  <w14:solidFill>
                    <w14:schemeClr w14:val="tx1"/>
                  </w14:solidFill>
                </w14:textFill>
              </w:rPr>
              <w:t>2</w:t>
            </w:r>
          </w:p>
        </w:tc>
        <w:tc>
          <w:tcPr>
            <w:tcW w:w="2022" w:type="dxa"/>
            <w:vAlign w:val="center"/>
          </w:tcPr>
          <w:p w14:paraId="12F7F1D2">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olor w:val="000000" w:themeColor="text1"/>
                <w:kern w:val="0"/>
                <w:sz w:val="20"/>
                <w:szCs w:val="21"/>
                <w:highlight w:val="none"/>
                <w:lang w:val="en-US"/>
                <w14:textFill>
                  <w14:solidFill>
                    <w14:schemeClr w14:val="tx1"/>
                  </w14:solidFill>
                </w14:textFill>
              </w:rPr>
            </w:pPr>
            <w:r>
              <w:rPr>
                <w:color w:val="000000" w:themeColor="text1"/>
                <w:kern w:val="0"/>
                <w:sz w:val="20"/>
                <w:szCs w:val="21"/>
                <w:lang w:val="en-US" w:eastAsia="zh-CN"/>
                <w14:textFill>
                  <w14:solidFill>
                    <w14:schemeClr w14:val="tx1"/>
                  </w14:solidFill>
                </w14:textFill>
              </w:rPr>
              <w:t>标准</w:t>
            </w:r>
            <w:r>
              <w:rPr>
                <w:rFonts w:hint="eastAsia"/>
                <w:color w:val="000000" w:themeColor="text1"/>
                <w:kern w:val="0"/>
                <w:sz w:val="20"/>
                <w:szCs w:val="21"/>
                <w:lang w:val="en-US" w:eastAsia="zh-CN"/>
                <w14:textFill>
                  <w14:solidFill>
                    <w14:schemeClr w14:val="tx1"/>
                  </w14:solidFill>
                </w14:textFill>
              </w:rPr>
              <w:t>流量计</w:t>
            </w:r>
          </w:p>
        </w:tc>
        <w:tc>
          <w:tcPr>
            <w:tcW w:w="2940" w:type="dxa"/>
            <w:vAlign w:val="center"/>
          </w:tcPr>
          <w:p w14:paraId="0BDEC921">
            <w:pPr>
              <w:keepNext w:val="0"/>
              <w:keepLines w:val="0"/>
              <w:pageBreakBefore w:val="0"/>
              <w:widowControl w:val="0"/>
              <w:kinsoku/>
              <w:wordWrap/>
              <w:overflowPunct/>
              <w:topLinePunct w:val="0"/>
              <w:autoSpaceDE/>
              <w:autoSpaceDN/>
              <w:bidi w:val="0"/>
              <w:adjustRightInd w:val="0"/>
              <w:snapToGrid w:val="0"/>
              <w:spacing w:line="240" w:lineRule="auto"/>
              <w:textAlignment w:val="auto"/>
              <w:rPr>
                <w:color w:val="000000" w:themeColor="text1"/>
                <w:kern w:val="0"/>
                <w:sz w:val="20"/>
                <w:szCs w:val="21"/>
                <w14:textFill>
                  <w14:solidFill>
                    <w14:schemeClr w14:val="tx1"/>
                  </w14:solidFill>
                </w14:textFill>
              </w:rPr>
            </w:pPr>
            <w:r>
              <w:rPr>
                <w:color w:val="000000" w:themeColor="text1"/>
                <w:kern w:val="0"/>
                <w:sz w:val="20"/>
                <w:szCs w:val="21"/>
                <w:lang w:val="en-US" w:eastAsia="zh-CN"/>
                <w14:textFill>
                  <w14:solidFill>
                    <w14:schemeClr w14:val="tx1"/>
                  </w14:solidFill>
                </w14:textFill>
              </w:rPr>
              <w:t>流量范围应与</w:t>
            </w:r>
            <w:r>
              <w:rPr>
                <w:rFonts w:hint="eastAsia"/>
                <w:color w:val="000000" w:themeColor="text1"/>
                <w:kern w:val="0"/>
                <w:sz w:val="20"/>
                <w:szCs w:val="21"/>
                <w:lang w:val="en-US" w:eastAsia="zh-CN"/>
                <w14:textFill>
                  <w14:solidFill>
                    <w14:schemeClr w14:val="tx1"/>
                  </w14:solidFill>
                </w14:textFill>
              </w:rPr>
              <w:t>被校流量测量系统</w:t>
            </w:r>
            <w:r>
              <w:rPr>
                <w:rFonts w:hint="default"/>
                <w:color w:val="000000" w:themeColor="text1"/>
                <w:kern w:val="0"/>
                <w:sz w:val="20"/>
                <w:szCs w:val="21"/>
                <w:lang w:val="en-US" w:eastAsia="zh-CN"/>
                <w14:textFill>
                  <w14:solidFill>
                    <w14:schemeClr w14:val="tx1"/>
                  </w14:solidFill>
                </w14:textFill>
              </w:rPr>
              <w:t>的流量范围相适应</w:t>
            </w:r>
            <w:r>
              <w:rPr>
                <w:color w:val="000000" w:themeColor="text1"/>
                <w:kern w:val="0"/>
                <w:sz w:val="20"/>
                <w:szCs w:val="21"/>
                <w:lang w:val="en-US" w:eastAsia="zh-CN"/>
                <w14:textFill>
                  <w14:solidFill>
                    <w14:schemeClr w14:val="tx1"/>
                  </w14:solidFill>
                </w14:textFill>
              </w:rPr>
              <w:t xml:space="preserve">。 </w:t>
            </w:r>
          </w:p>
          <w:p w14:paraId="2A211080">
            <w:pPr>
              <w:keepNext w:val="0"/>
              <w:keepLines w:val="0"/>
              <w:pageBreakBefore w:val="0"/>
              <w:widowControl w:val="0"/>
              <w:kinsoku/>
              <w:wordWrap/>
              <w:overflowPunct/>
              <w:topLinePunct w:val="0"/>
              <w:autoSpaceDE/>
              <w:autoSpaceDN/>
              <w:bidi w:val="0"/>
              <w:adjustRightInd w:val="0"/>
              <w:snapToGrid w:val="0"/>
              <w:spacing w:line="240" w:lineRule="auto"/>
              <w:textAlignment w:val="auto"/>
              <w:rPr>
                <w:color w:val="000000" w:themeColor="text1"/>
                <w:kern w:val="0"/>
                <w:sz w:val="20"/>
                <w:szCs w:val="21"/>
                <w:highlight w:val="none"/>
                <w14:textFill>
                  <w14:solidFill>
                    <w14:schemeClr w14:val="tx1"/>
                  </w14:solidFill>
                </w14:textFill>
              </w:rPr>
            </w:pPr>
            <w:r>
              <w:rPr>
                <w:color w:val="000000" w:themeColor="text1"/>
                <w:kern w:val="0"/>
                <w:sz w:val="20"/>
                <w:szCs w:val="21"/>
                <w14:textFill>
                  <w14:solidFill>
                    <w14:schemeClr w14:val="tx1"/>
                  </w14:solidFill>
                </w14:textFill>
              </w:rPr>
              <w:t>最大允许误差：</w:t>
            </w:r>
            <w:r>
              <w:rPr>
                <w:rFonts w:hint="eastAsia" w:ascii="宋体" w:hAnsi="宋体" w:eastAsia="宋体" w:cs="宋体"/>
                <w:color w:val="000000" w:themeColor="text1"/>
                <w:kern w:val="0"/>
                <w:sz w:val="20"/>
                <w:szCs w:val="21"/>
                <w14:textFill>
                  <w14:solidFill>
                    <w14:schemeClr w14:val="tx1"/>
                  </w14:solidFill>
                </w14:textFill>
              </w:rPr>
              <w:t>±</w:t>
            </w:r>
            <w:r>
              <w:rPr>
                <w:color w:val="000000" w:themeColor="text1"/>
                <w:kern w:val="0"/>
                <w:sz w:val="20"/>
                <w:szCs w:val="21"/>
                <w14:textFill>
                  <w14:solidFill>
                    <w14:schemeClr w14:val="tx1"/>
                  </w14:solidFill>
                </w14:textFill>
              </w:rPr>
              <w:t>0.</w:t>
            </w:r>
            <w:r>
              <w:rPr>
                <w:rFonts w:hint="eastAsia"/>
                <w:color w:val="000000" w:themeColor="text1"/>
                <w:kern w:val="0"/>
                <w:sz w:val="20"/>
                <w:szCs w:val="21"/>
                <w14:textFill>
                  <w14:solidFill>
                    <w14:schemeClr w14:val="tx1"/>
                  </w14:solidFill>
                </w14:textFill>
              </w:rPr>
              <w:t>15</w:t>
            </w:r>
            <w:r>
              <w:rPr>
                <w:rFonts w:hint="eastAsia"/>
                <w:color w:val="000000" w:themeColor="text1"/>
                <w:kern w:val="0"/>
                <w:sz w:val="20"/>
                <w:szCs w:val="21"/>
                <w:lang w:val="en-US" w:eastAsia="zh-CN"/>
                <w14:textFill>
                  <w14:solidFill>
                    <w14:schemeClr w14:val="tx1"/>
                  </w14:solidFill>
                </w14:textFill>
              </w:rPr>
              <w:t xml:space="preserve"> </w:t>
            </w:r>
            <w:r>
              <w:rPr>
                <w:color w:val="000000" w:themeColor="text1"/>
                <w:kern w:val="0"/>
                <w:sz w:val="20"/>
                <w:szCs w:val="21"/>
                <w14:textFill>
                  <w14:solidFill>
                    <w14:schemeClr w14:val="tx1"/>
                  </w14:solidFill>
                </w14:textFill>
              </w:rPr>
              <w:t>%</w:t>
            </w:r>
          </w:p>
        </w:tc>
        <w:tc>
          <w:tcPr>
            <w:tcW w:w="1559" w:type="dxa"/>
            <w:vAlign w:val="center"/>
          </w:tcPr>
          <w:p w14:paraId="2A901E7B">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color w:val="000000" w:themeColor="text1"/>
                <w:kern w:val="0"/>
                <w:sz w:val="20"/>
                <w:szCs w:val="21"/>
                <w:highlight w:val="none"/>
                <w14:textFill>
                  <w14:solidFill>
                    <w14:schemeClr w14:val="tx1"/>
                  </w14:solidFill>
                </w14:textFill>
              </w:rPr>
            </w:pPr>
            <w:r>
              <w:rPr>
                <w:rFonts w:hint="eastAsia"/>
                <w:color w:val="000000" w:themeColor="text1"/>
                <w:kern w:val="0"/>
                <w:sz w:val="20"/>
                <w:szCs w:val="21"/>
                <w:highlight w:val="none"/>
                <w:lang w:val="en-US" w:eastAsia="zh-CN"/>
                <w14:textFill>
                  <w14:solidFill>
                    <w14:schemeClr w14:val="tx1"/>
                  </w14:solidFill>
                </w14:textFill>
              </w:rPr>
              <w:t>标准表法</w:t>
            </w:r>
            <w:r>
              <w:rPr>
                <w:rFonts w:hint="eastAsia"/>
                <w:color w:val="000000" w:themeColor="text1"/>
                <w:kern w:val="0"/>
                <w:sz w:val="20"/>
                <w:szCs w:val="21"/>
                <w:highlight w:val="none"/>
                <w14:textFill>
                  <w14:solidFill>
                    <w14:schemeClr w14:val="tx1"/>
                  </w14:solidFill>
                </w14:textFill>
              </w:rPr>
              <w:t>测量</w:t>
            </w:r>
            <w:r>
              <w:rPr>
                <w:rFonts w:hint="eastAsia" w:eastAsia="宋体"/>
                <w:color w:val="000000" w:themeColor="text1"/>
                <w:kern w:val="0"/>
                <w:sz w:val="20"/>
                <w:szCs w:val="21"/>
                <w:highlight w:val="none"/>
                <w:lang w:val="en-US" w:eastAsia="zh-CN"/>
                <w14:textFill>
                  <w14:solidFill>
                    <w14:schemeClr w14:val="tx1"/>
                  </w14:solidFill>
                </w14:textFill>
              </w:rPr>
              <w:t>流量</w:t>
            </w:r>
            <w:r>
              <w:rPr>
                <w:rFonts w:hint="eastAsia"/>
                <w:color w:val="000000" w:themeColor="text1"/>
                <w:kern w:val="0"/>
                <w:sz w:val="20"/>
                <w:szCs w:val="21"/>
                <w:highlight w:val="none"/>
                <w14:textFill>
                  <w14:solidFill>
                    <w14:schemeClr w14:val="tx1"/>
                  </w14:solidFill>
                </w14:textFill>
              </w:rPr>
              <w:t>参考值</w:t>
            </w:r>
          </w:p>
        </w:tc>
        <w:tc>
          <w:tcPr>
            <w:tcW w:w="1660" w:type="dxa"/>
            <w:vMerge w:val="restart"/>
            <w:vAlign w:val="center"/>
          </w:tcPr>
          <w:p w14:paraId="3169A7F1">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rFonts w:hint="eastAsia" w:eastAsia="宋体"/>
                <w:color w:val="000000" w:themeColor="text1"/>
                <w:kern w:val="0"/>
                <w:sz w:val="20"/>
                <w:szCs w:val="21"/>
                <w:highlight w:val="none"/>
                <w:lang w:val="en-US" w:eastAsia="zh-CN"/>
                <w14:textFill>
                  <w14:solidFill>
                    <w14:schemeClr w14:val="tx1"/>
                  </w14:solidFill>
                </w14:textFill>
              </w:rPr>
            </w:pPr>
            <w:r>
              <w:rPr>
                <w:color w:val="000000" w:themeColor="text1"/>
                <w:kern w:val="0"/>
                <w:sz w:val="20"/>
                <w:szCs w:val="21"/>
                <w:highlight w:val="none"/>
                <w14:textFill>
                  <w14:solidFill>
                    <w14:schemeClr w14:val="tx1"/>
                  </w14:solidFill>
                </w14:textFill>
              </w:rPr>
              <w:t>也可采用满足技术要求的其他</w:t>
            </w:r>
            <w:r>
              <w:rPr>
                <w:rFonts w:hint="eastAsia"/>
                <w:color w:val="000000" w:themeColor="text1"/>
                <w:kern w:val="0"/>
                <w:sz w:val="20"/>
                <w:szCs w:val="21"/>
                <w:highlight w:val="none"/>
                <w14:textFill>
                  <w14:solidFill>
                    <w14:schemeClr w14:val="tx1"/>
                  </w14:solidFill>
                </w14:textFill>
              </w:rPr>
              <w:t>设备</w:t>
            </w:r>
            <w:r>
              <w:rPr>
                <w:rFonts w:hint="eastAsia"/>
                <w:color w:val="000000" w:themeColor="text1"/>
                <w:kern w:val="0"/>
                <w:sz w:val="20"/>
                <w:szCs w:val="21"/>
                <w:highlight w:val="none"/>
                <w:lang w:eastAsia="zh-CN"/>
                <w14:textFill>
                  <w14:solidFill>
                    <w14:schemeClr w14:val="tx1"/>
                  </w14:solidFill>
                </w14:textFill>
              </w:rPr>
              <w:t>。</w:t>
            </w:r>
          </w:p>
          <w:p w14:paraId="21155843">
            <w:pPr>
              <w:keepNext w:val="0"/>
              <w:keepLines w:val="0"/>
              <w:pageBreakBefore w:val="0"/>
              <w:widowControl w:val="0"/>
              <w:kinsoku/>
              <w:wordWrap/>
              <w:overflowPunct/>
              <w:topLinePunct w:val="0"/>
              <w:autoSpaceDE/>
              <w:autoSpaceDN/>
              <w:bidi w:val="0"/>
              <w:adjustRightInd/>
              <w:snapToGrid/>
              <w:spacing w:line="240" w:lineRule="auto"/>
              <w:ind w:left="0" w:firstLine="0" w:firstLineChars="0"/>
              <w:textAlignment w:val="auto"/>
              <w:rPr>
                <w:color w:val="000000" w:themeColor="text1"/>
                <w:kern w:val="0"/>
                <w:sz w:val="20"/>
                <w:szCs w:val="21"/>
                <w:highlight w:val="none"/>
                <w14:textFill>
                  <w14:solidFill>
                    <w14:schemeClr w14:val="tx1"/>
                  </w14:solidFill>
                </w14:textFill>
              </w:rPr>
            </w:pPr>
          </w:p>
        </w:tc>
      </w:tr>
      <w:tr w14:paraId="7B139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vAlign w:val="center"/>
          </w:tcPr>
          <w:p w14:paraId="39F02EAF">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olor w:val="000000" w:themeColor="text1"/>
                <w:kern w:val="0"/>
                <w:sz w:val="20"/>
                <w:szCs w:val="21"/>
                <w:highlight w:val="none"/>
                <w:lang w:val="en-US" w:eastAsia="zh-CN"/>
                <w14:textFill>
                  <w14:solidFill>
                    <w14:schemeClr w14:val="tx1"/>
                  </w14:solidFill>
                </w14:textFill>
              </w:rPr>
            </w:pPr>
            <w:bookmarkStart w:id="30" w:name="_Toc36547675"/>
            <w:bookmarkStart w:id="31" w:name="_Toc529287287"/>
            <w:r>
              <w:rPr>
                <w:rFonts w:hint="eastAsia"/>
                <w:color w:val="000000" w:themeColor="text1"/>
                <w:kern w:val="0"/>
                <w:sz w:val="20"/>
                <w:szCs w:val="21"/>
                <w:highlight w:val="none"/>
                <w:lang w:val="en-US" w:eastAsia="zh-CN"/>
                <w14:textFill>
                  <w14:solidFill>
                    <w14:schemeClr w14:val="tx1"/>
                  </w14:solidFill>
                </w14:textFill>
              </w:rPr>
              <w:t>3</w:t>
            </w:r>
          </w:p>
        </w:tc>
        <w:tc>
          <w:tcPr>
            <w:tcW w:w="2022" w:type="dxa"/>
            <w:vAlign w:val="center"/>
          </w:tcPr>
          <w:p w14:paraId="2D44E823">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olor w:val="000000" w:themeColor="text1"/>
                <w:kern w:val="0"/>
                <w:sz w:val="20"/>
                <w:szCs w:val="21"/>
                <w:highlight w:val="none"/>
                <w:lang w:val="en-US" w:eastAsia="zh-CN"/>
                <w14:textFill>
                  <w14:solidFill>
                    <w14:schemeClr w14:val="tx1"/>
                  </w14:solidFill>
                </w14:textFill>
              </w:rPr>
            </w:pPr>
            <w:r>
              <w:rPr>
                <w:rFonts w:hint="eastAsia"/>
                <w:color w:val="000000" w:themeColor="text1"/>
                <w:kern w:val="0"/>
                <w:sz w:val="20"/>
                <w:szCs w:val="21"/>
                <w:highlight w:val="none"/>
                <w:lang w:val="en-US" w:eastAsia="zh-CN"/>
                <w14:textFill>
                  <w14:solidFill>
                    <w14:schemeClr w14:val="tx1"/>
                  </w14:solidFill>
                </w14:textFill>
              </w:rPr>
              <w:t>电子天平</w:t>
            </w:r>
          </w:p>
        </w:tc>
        <w:tc>
          <w:tcPr>
            <w:tcW w:w="2940" w:type="dxa"/>
            <w:vAlign w:val="center"/>
          </w:tcPr>
          <w:p w14:paraId="46FB0466">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color w:val="000000" w:themeColor="text1"/>
                <w:kern w:val="0"/>
                <w:sz w:val="20"/>
                <w:szCs w:val="21"/>
                <w:highlight w:val="none"/>
                <w14:textFill>
                  <w14:solidFill>
                    <w14:schemeClr w14:val="tx1"/>
                  </w14:solidFill>
                </w14:textFill>
              </w:rPr>
            </w:pPr>
            <w:r>
              <w:rPr>
                <w:rFonts w:hint="eastAsia" w:cs="Times New Roman"/>
                <w:color w:val="000000" w:themeColor="text1"/>
                <w:kern w:val="0"/>
                <w:sz w:val="20"/>
                <w:szCs w:val="21"/>
                <w:highlight w:val="none"/>
                <w:lang w:val="en-US" w:eastAsia="zh-CN" w:bidi="ar-SA"/>
                <w14:textFill>
                  <w14:solidFill>
                    <w14:schemeClr w14:val="tx1"/>
                  </w14:solidFill>
                </w14:textFill>
              </w:rPr>
              <w:t>测量范围：（0</w:t>
            </w:r>
            <w:r>
              <w:rPr>
                <w:rFonts w:hint="eastAsia" w:ascii="Times New Roman" w:hAnsi="Times New Roman" w:eastAsia="宋体" w:cs="Times New Roman"/>
                <w:color w:val="000000" w:themeColor="text1"/>
                <w:kern w:val="0"/>
                <w:sz w:val="20"/>
                <w:szCs w:val="21"/>
                <w:highlight w:val="none"/>
                <w:lang w:val="en-US" w:eastAsia="zh-CN" w:bidi="ar-SA"/>
                <w14:textFill>
                  <w14:solidFill>
                    <w14:schemeClr w14:val="tx1"/>
                  </w14:solidFill>
                </w14:textFill>
              </w:rPr>
              <w:t>~</w:t>
            </w:r>
            <w:r>
              <w:rPr>
                <w:rFonts w:hint="eastAsia" w:cs="Times New Roman"/>
                <w:color w:val="000000" w:themeColor="text1"/>
                <w:kern w:val="0"/>
                <w:sz w:val="20"/>
                <w:szCs w:val="21"/>
                <w:highlight w:val="none"/>
                <w:lang w:val="en-US" w:eastAsia="zh-CN" w:bidi="ar-SA"/>
                <w14:textFill>
                  <w14:solidFill>
                    <w14:schemeClr w14:val="tx1"/>
                  </w14:solidFill>
                </w14:textFill>
              </w:rPr>
              <w:t>60）</w:t>
            </w:r>
            <w:r>
              <w:rPr>
                <w:rFonts w:hint="eastAsia" w:eastAsia="宋体" w:cs="Times New Roman"/>
                <w:color w:val="000000" w:themeColor="text1"/>
                <w:kern w:val="0"/>
                <w:sz w:val="20"/>
                <w:szCs w:val="21"/>
                <w:highlight w:val="none"/>
                <w:lang w:val="en-US" w:eastAsia="zh-CN" w:bidi="ar-SA"/>
                <w14:textFill>
                  <w14:solidFill>
                    <w14:schemeClr w14:val="tx1"/>
                  </w14:solidFill>
                </w14:textFill>
              </w:rPr>
              <w:t>kg</w:t>
            </w:r>
            <w:r>
              <w:rPr>
                <w:rFonts w:hint="eastAsia"/>
                <w:color w:val="000000" w:themeColor="text1"/>
                <w:kern w:val="0"/>
                <w:sz w:val="20"/>
                <w:szCs w:val="21"/>
                <w:highlight w:val="none"/>
                <w14:textFill>
                  <w14:solidFill>
                    <w14:schemeClr w14:val="tx1"/>
                  </w14:solidFill>
                </w14:textFill>
              </w:rPr>
              <w:t>。</w:t>
            </w:r>
          </w:p>
          <w:p w14:paraId="213F768F">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eastAsia="宋体"/>
                <w:color w:val="000000" w:themeColor="text1"/>
                <w:kern w:val="0"/>
                <w:sz w:val="20"/>
                <w:szCs w:val="21"/>
                <w:highlight w:val="none"/>
                <w:lang w:val="en-US" w:eastAsia="zh-CN"/>
                <w14:textFill>
                  <w14:solidFill>
                    <w14:schemeClr w14:val="tx1"/>
                  </w14:solidFill>
                </w14:textFill>
              </w:rPr>
            </w:pPr>
            <w:r>
              <w:rPr>
                <w:rFonts w:hint="eastAsia"/>
                <w:color w:val="000000" w:themeColor="text1"/>
                <w:kern w:val="0"/>
                <w:sz w:val="20"/>
                <w:szCs w:val="21"/>
                <w:highlight w:val="none"/>
                <w:lang w:val="en-US" w:eastAsia="zh-CN"/>
                <w14:textFill>
                  <w14:solidFill>
                    <w14:schemeClr w14:val="tx1"/>
                  </w14:solidFill>
                </w14:textFill>
              </w:rPr>
              <w:t>Ⅲ级</w:t>
            </w:r>
          </w:p>
        </w:tc>
        <w:tc>
          <w:tcPr>
            <w:tcW w:w="1559" w:type="dxa"/>
            <w:vAlign w:val="center"/>
          </w:tcPr>
          <w:p w14:paraId="5BBECD03">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rFonts w:hint="eastAsia"/>
                <w:color w:val="000000" w:themeColor="text1"/>
                <w:kern w:val="0"/>
                <w:sz w:val="20"/>
                <w:szCs w:val="21"/>
                <w:highlight w:val="none"/>
                <w14:textFill>
                  <w14:solidFill>
                    <w14:schemeClr w14:val="tx1"/>
                  </w14:solidFill>
                </w14:textFill>
              </w:rPr>
            </w:pPr>
            <w:r>
              <w:rPr>
                <w:rFonts w:hint="eastAsia"/>
                <w:color w:val="000000" w:themeColor="text1"/>
                <w:kern w:val="0"/>
                <w:sz w:val="20"/>
                <w:szCs w:val="21"/>
                <w:highlight w:val="none"/>
                <w:lang w:val="en-US" w:eastAsia="zh-CN"/>
                <w14:textFill>
                  <w14:solidFill>
                    <w14:schemeClr w14:val="tx1"/>
                  </w14:solidFill>
                </w14:textFill>
              </w:rPr>
              <w:t>质量法</w:t>
            </w:r>
            <w:r>
              <w:rPr>
                <w:rFonts w:hint="eastAsia"/>
                <w:color w:val="000000" w:themeColor="text1"/>
                <w:kern w:val="0"/>
                <w:sz w:val="20"/>
                <w:szCs w:val="21"/>
                <w:highlight w:val="none"/>
                <w14:textFill>
                  <w14:solidFill>
                    <w14:schemeClr w14:val="tx1"/>
                  </w14:solidFill>
                </w14:textFill>
              </w:rPr>
              <w:t>测量</w:t>
            </w:r>
            <w:r>
              <w:rPr>
                <w:rFonts w:hint="eastAsia" w:eastAsia="宋体"/>
                <w:color w:val="000000" w:themeColor="text1"/>
                <w:kern w:val="0"/>
                <w:sz w:val="20"/>
                <w:szCs w:val="21"/>
                <w:highlight w:val="none"/>
                <w:lang w:val="en-US" w:eastAsia="zh-CN"/>
                <w14:textFill>
                  <w14:solidFill>
                    <w14:schemeClr w14:val="tx1"/>
                  </w14:solidFill>
                </w14:textFill>
              </w:rPr>
              <w:t>流量</w:t>
            </w:r>
            <w:r>
              <w:rPr>
                <w:rFonts w:hint="eastAsia"/>
                <w:color w:val="000000" w:themeColor="text1"/>
                <w:kern w:val="0"/>
                <w:sz w:val="20"/>
                <w:szCs w:val="21"/>
                <w:highlight w:val="none"/>
                <w14:textFill>
                  <w14:solidFill>
                    <w14:schemeClr w14:val="tx1"/>
                  </w14:solidFill>
                </w14:textFill>
              </w:rPr>
              <w:t>参考值</w:t>
            </w:r>
          </w:p>
        </w:tc>
        <w:tc>
          <w:tcPr>
            <w:tcW w:w="1660" w:type="dxa"/>
            <w:vMerge w:val="continue"/>
            <w:vAlign w:val="center"/>
          </w:tcPr>
          <w:p w14:paraId="66660F78">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color w:val="000000" w:themeColor="text1"/>
                <w:kern w:val="0"/>
                <w:sz w:val="20"/>
                <w:szCs w:val="21"/>
                <w:highlight w:val="none"/>
                <w14:textFill>
                  <w14:solidFill>
                    <w14:schemeClr w14:val="tx1"/>
                  </w14:solidFill>
                </w14:textFill>
              </w:rPr>
            </w:pPr>
          </w:p>
        </w:tc>
      </w:tr>
      <w:tr w14:paraId="2B6AD3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vAlign w:val="center"/>
          </w:tcPr>
          <w:p w14:paraId="5E35F55B">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olor w:val="000000" w:themeColor="text1"/>
                <w:kern w:val="0"/>
                <w:sz w:val="20"/>
                <w:szCs w:val="21"/>
                <w:highlight w:val="none"/>
                <w:lang w:val="en-US" w:eastAsia="zh-CN"/>
                <w14:textFill>
                  <w14:solidFill>
                    <w14:schemeClr w14:val="tx1"/>
                  </w14:solidFill>
                </w14:textFill>
              </w:rPr>
            </w:pPr>
            <w:r>
              <w:rPr>
                <w:rFonts w:hint="eastAsia"/>
                <w:color w:val="000000" w:themeColor="text1"/>
                <w:kern w:val="0"/>
                <w:sz w:val="20"/>
                <w:szCs w:val="21"/>
                <w:highlight w:val="none"/>
                <w:lang w:val="en-US" w:eastAsia="zh-CN"/>
                <w14:textFill>
                  <w14:solidFill>
                    <w14:schemeClr w14:val="tx1"/>
                  </w14:solidFill>
                </w14:textFill>
              </w:rPr>
              <w:t>4</w:t>
            </w:r>
          </w:p>
        </w:tc>
        <w:tc>
          <w:tcPr>
            <w:tcW w:w="2022" w:type="dxa"/>
            <w:shd w:val="clear" w:color="auto" w:fill="auto"/>
            <w:vAlign w:val="center"/>
          </w:tcPr>
          <w:p w14:paraId="2209D2A3">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Times New Roman" w:hAnsi="Times New Roman" w:eastAsia="宋体" w:cs="Times New Roman"/>
                <w:color w:val="000000" w:themeColor="text1"/>
                <w:kern w:val="0"/>
                <w:sz w:val="20"/>
                <w:szCs w:val="21"/>
                <w:highlight w:val="none"/>
                <w:lang w:val="en-US" w:eastAsia="zh-CN" w:bidi="ar-SA"/>
                <w14:textFill>
                  <w14:solidFill>
                    <w14:schemeClr w14:val="tx1"/>
                  </w14:solidFill>
                </w14:textFill>
              </w:rPr>
            </w:pPr>
            <w:r>
              <w:rPr>
                <w:color w:val="000000" w:themeColor="text1"/>
                <w:kern w:val="0"/>
                <w:sz w:val="20"/>
                <w:szCs w:val="21"/>
                <w:highlight w:val="none"/>
                <w14:textFill>
                  <w14:solidFill>
                    <w14:schemeClr w14:val="tx1"/>
                  </w14:solidFill>
                </w14:textFill>
              </w:rPr>
              <w:t>砝码</w:t>
            </w:r>
          </w:p>
        </w:tc>
        <w:tc>
          <w:tcPr>
            <w:tcW w:w="2940" w:type="dxa"/>
            <w:shd w:val="clear" w:color="auto" w:fill="auto"/>
            <w:vAlign w:val="center"/>
          </w:tcPr>
          <w:p w14:paraId="41B7E0BE">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rFonts w:hint="eastAsia" w:eastAsia="宋体"/>
                <w:color w:val="000000" w:themeColor="text1"/>
                <w:kern w:val="0"/>
                <w:sz w:val="20"/>
                <w:szCs w:val="21"/>
                <w:highlight w:val="none"/>
                <w:lang w:eastAsia="zh-CN"/>
                <w14:textFill>
                  <w14:solidFill>
                    <w14:schemeClr w14:val="tx1"/>
                  </w14:solidFill>
                </w14:textFill>
              </w:rPr>
            </w:pPr>
            <w:r>
              <w:rPr>
                <w:color w:val="000000" w:themeColor="text1"/>
                <w:kern w:val="0"/>
                <w:sz w:val="20"/>
                <w:szCs w:val="21"/>
                <w:highlight w:val="none"/>
                <w14:textFill>
                  <w14:solidFill>
                    <w14:schemeClr w14:val="tx1"/>
                  </w14:solidFill>
                </w14:textFill>
              </w:rPr>
              <w:t>砝码数量应当满足</w:t>
            </w:r>
            <w:r>
              <w:rPr>
                <w:rFonts w:hint="eastAsia"/>
                <w:color w:val="000000" w:themeColor="text1"/>
                <w:kern w:val="0"/>
                <w:sz w:val="20"/>
                <w:szCs w:val="21"/>
                <w:highlight w:val="none"/>
                <w:lang w:val="en-US" w:eastAsia="zh-CN"/>
                <w14:textFill>
                  <w14:solidFill>
                    <w14:schemeClr w14:val="tx1"/>
                  </w14:solidFill>
                </w14:textFill>
              </w:rPr>
              <w:t>质量</w:t>
            </w:r>
            <w:r>
              <w:rPr>
                <w:color w:val="000000" w:themeColor="text1"/>
                <w:kern w:val="0"/>
                <w:sz w:val="20"/>
                <w:szCs w:val="21"/>
                <w:highlight w:val="none"/>
                <w14:textFill>
                  <w14:solidFill>
                    <w14:schemeClr w14:val="tx1"/>
                  </w14:solidFill>
                </w14:textFill>
              </w:rPr>
              <w:t>测量</w:t>
            </w:r>
            <w:r>
              <w:rPr>
                <w:rFonts w:hint="eastAsia"/>
                <w:color w:val="000000" w:themeColor="text1"/>
                <w:kern w:val="0"/>
                <w:sz w:val="20"/>
                <w:szCs w:val="21"/>
                <w:highlight w:val="none"/>
                <w:lang w:val="en-US" w:eastAsia="zh-CN"/>
                <w14:textFill>
                  <w14:solidFill>
                    <w14:schemeClr w14:val="tx1"/>
                  </w14:solidFill>
                </w14:textFill>
              </w:rPr>
              <w:t>系统</w:t>
            </w:r>
            <w:r>
              <w:rPr>
                <w:color w:val="000000" w:themeColor="text1"/>
                <w:kern w:val="0"/>
                <w:sz w:val="20"/>
                <w:szCs w:val="21"/>
                <w:highlight w:val="none"/>
                <w14:textFill>
                  <w14:solidFill>
                    <w14:schemeClr w14:val="tx1"/>
                  </w14:solidFill>
                </w14:textFill>
              </w:rPr>
              <w:t>校准需求</w:t>
            </w:r>
            <w:r>
              <w:rPr>
                <w:rFonts w:hint="eastAsia"/>
                <w:color w:val="000000" w:themeColor="text1"/>
                <w:kern w:val="0"/>
                <w:sz w:val="20"/>
                <w:szCs w:val="21"/>
                <w:highlight w:val="none"/>
                <w:lang w:eastAsia="zh-CN"/>
                <w14:textFill>
                  <w14:solidFill>
                    <w14:schemeClr w14:val="tx1"/>
                  </w14:solidFill>
                </w14:textFill>
              </w:rPr>
              <w:t>。</w:t>
            </w:r>
          </w:p>
          <w:p w14:paraId="32301ACF">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rFonts w:hint="eastAsia" w:ascii="Times New Roman" w:hAnsi="Times New Roman" w:eastAsia="宋体" w:cs="Times New Roman"/>
                <w:color w:val="000000" w:themeColor="text1"/>
                <w:kern w:val="0"/>
                <w:sz w:val="20"/>
                <w:szCs w:val="21"/>
                <w:highlight w:val="none"/>
                <w:lang w:val="en-US" w:eastAsia="zh-CN" w:bidi="ar-SA"/>
                <w14:textFill>
                  <w14:solidFill>
                    <w14:schemeClr w14:val="tx1"/>
                  </w14:solidFill>
                </w14:textFill>
              </w:rPr>
            </w:pPr>
            <w:r>
              <w:rPr>
                <w:rFonts w:hint="eastAsia"/>
                <w:color w:val="000000" w:themeColor="text1"/>
                <w:kern w:val="0"/>
                <w:sz w:val="20"/>
                <w:szCs w:val="21"/>
                <w:highlight w:val="none"/>
                <w:lang w:val="en-US" w:eastAsia="zh-CN"/>
                <w14:textFill>
                  <w14:solidFill>
                    <w14:schemeClr w14:val="tx1"/>
                  </w14:solidFill>
                </w14:textFill>
              </w:rPr>
              <w:t>E</w:t>
            </w:r>
            <w:r>
              <w:rPr>
                <w:rFonts w:hint="eastAsia"/>
                <w:color w:val="000000" w:themeColor="text1"/>
                <w:kern w:val="0"/>
                <w:sz w:val="20"/>
                <w:szCs w:val="21"/>
                <w:highlight w:val="none"/>
                <w:vertAlign w:val="subscript"/>
                <w:lang w:val="en-US" w:eastAsia="zh-CN"/>
                <w14:textFill>
                  <w14:solidFill>
                    <w14:schemeClr w14:val="tx1"/>
                  </w14:solidFill>
                </w14:textFill>
              </w:rPr>
              <w:t>2</w:t>
            </w:r>
            <w:r>
              <w:rPr>
                <w:rFonts w:hint="eastAsia"/>
                <w:color w:val="000000" w:themeColor="text1"/>
                <w:kern w:val="0"/>
                <w:sz w:val="20"/>
                <w:szCs w:val="21"/>
                <w:highlight w:val="none"/>
                <w:vertAlign w:val="baseline"/>
                <w:lang w:val="en-US" w:eastAsia="zh-CN"/>
                <w14:textFill>
                  <w14:solidFill>
                    <w14:schemeClr w14:val="tx1"/>
                  </w14:solidFill>
                </w14:textFill>
              </w:rPr>
              <w:t>等级</w:t>
            </w:r>
          </w:p>
        </w:tc>
        <w:tc>
          <w:tcPr>
            <w:tcW w:w="1559" w:type="dxa"/>
            <w:shd w:val="clear" w:color="auto" w:fill="auto"/>
            <w:vAlign w:val="center"/>
          </w:tcPr>
          <w:p w14:paraId="3086DA73">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rFonts w:hint="eastAsia" w:ascii="Times New Roman" w:hAnsi="Times New Roman" w:eastAsia="宋体" w:cs="Times New Roman"/>
                <w:color w:val="000000" w:themeColor="text1"/>
                <w:kern w:val="0"/>
                <w:sz w:val="20"/>
                <w:szCs w:val="21"/>
                <w:highlight w:val="none"/>
                <w:lang w:val="en-US" w:eastAsia="zh-CN" w:bidi="ar-SA"/>
                <w14:textFill>
                  <w14:solidFill>
                    <w14:schemeClr w14:val="tx1"/>
                  </w14:solidFill>
                </w14:textFill>
              </w:rPr>
            </w:pPr>
            <w:r>
              <w:rPr>
                <w:color w:val="000000" w:themeColor="text1"/>
                <w:kern w:val="0"/>
                <w:sz w:val="20"/>
                <w:szCs w:val="21"/>
                <w:highlight w:val="none"/>
                <w14:textFill>
                  <w14:solidFill>
                    <w14:schemeClr w14:val="tx1"/>
                  </w14:solidFill>
                </w14:textFill>
              </w:rPr>
              <w:t>向</w:t>
            </w:r>
            <w:r>
              <w:rPr>
                <w:rFonts w:hint="eastAsia"/>
                <w:color w:val="000000" w:themeColor="text1"/>
                <w:kern w:val="0"/>
                <w:sz w:val="20"/>
                <w:szCs w:val="21"/>
                <w:highlight w:val="none"/>
                <w:lang w:val="en-US" w:eastAsia="zh-CN"/>
                <w14:textFill>
                  <w14:solidFill>
                    <w14:schemeClr w14:val="tx1"/>
                  </w14:solidFill>
                </w14:textFill>
              </w:rPr>
              <w:t>质量</w:t>
            </w:r>
            <w:r>
              <w:rPr>
                <w:color w:val="000000" w:themeColor="text1"/>
                <w:kern w:val="0"/>
                <w:sz w:val="20"/>
                <w:szCs w:val="21"/>
                <w:highlight w:val="none"/>
                <w14:textFill>
                  <w14:solidFill>
                    <w14:schemeClr w14:val="tx1"/>
                  </w14:solidFill>
                </w14:textFill>
              </w:rPr>
              <w:t>测量</w:t>
            </w:r>
            <w:r>
              <w:rPr>
                <w:rFonts w:hint="eastAsia"/>
                <w:color w:val="000000" w:themeColor="text1"/>
                <w:kern w:val="0"/>
                <w:sz w:val="20"/>
                <w:szCs w:val="21"/>
                <w:highlight w:val="none"/>
                <w:lang w:val="en-US" w:eastAsia="zh-CN"/>
                <w14:textFill>
                  <w14:solidFill>
                    <w14:schemeClr w14:val="tx1"/>
                  </w14:solidFill>
                </w14:textFill>
              </w:rPr>
              <w:t>系统</w:t>
            </w:r>
            <w:r>
              <w:rPr>
                <w:color w:val="000000" w:themeColor="text1"/>
                <w:kern w:val="0"/>
                <w:sz w:val="20"/>
                <w:szCs w:val="21"/>
                <w:highlight w:val="none"/>
                <w14:textFill>
                  <w14:solidFill>
                    <w14:schemeClr w14:val="tx1"/>
                  </w14:solidFill>
                </w14:textFill>
              </w:rPr>
              <w:t>提供</w:t>
            </w:r>
            <w:r>
              <w:rPr>
                <w:rFonts w:hint="eastAsia"/>
                <w:color w:val="000000" w:themeColor="text1"/>
                <w:kern w:val="0"/>
                <w:sz w:val="20"/>
                <w:szCs w:val="21"/>
                <w:highlight w:val="none"/>
                <w:lang w:eastAsia="zh-CN"/>
                <w14:textFill>
                  <w14:solidFill>
                    <w14:schemeClr w14:val="tx1"/>
                  </w14:solidFill>
                </w14:textFill>
              </w:rPr>
              <w:t>秤量</w:t>
            </w:r>
            <w:r>
              <w:rPr>
                <w:color w:val="000000" w:themeColor="text1"/>
                <w:kern w:val="0"/>
                <w:sz w:val="20"/>
                <w:szCs w:val="21"/>
                <w:highlight w:val="none"/>
                <w14:textFill>
                  <w14:solidFill>
                    <w14:schemeClr w14:val="tx1"/>
                  </w14:solidFill>
                </w14:textFill>
              </w:rPr>
              <w:t>载荷</w:t>
            </w:r>
          </w:p>
        </w:tc>
        <w:tc>
          <w:tcPr>
            <w:tcW w:w="1660" w:type="dxa"/>
            <w:vMerge w:val="continue"/>
            <w:vAlign w:val="center"/>
          </w:tcPr>
          <w:p w14:paraId="06F04702">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color w:val="000000" w:themeColor="text1"/>
                <w:kern w:val="0"/>
                <w:sz w:val="20"/>
                <w:szCs w:val="21"/>
                <w:highlight w:val="none"/>
                <w14:textFill>
                  <w14:solidFill>
                    <w14:schemeClr w14:val="tx1"/>
                  </w14:solidFill>
                </w14:textFill>
              </w:rPr>
            </w:pPr>
          </w:p>
        </w:tc>
      </w:tr>
      <w:tr w14:paraId="00684E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vAlign w:val="center"/>
          </w:tcPr>
          <w:p w14:paraId="3E342CB7">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olor w:val="000000" w:themeColor="text1"/>
                <w:kern w:val="0"/>
                <w:sz w:val="20"/>
                <w:szCs w:val="21"/>
                <w:highlight w:val="none"/>
                <w:lang w:val="en-US" w:eastAsia="zh-CN"/>
                <w14:textFill>
                  <w14:solidFill>
                    <w14:schemeClr w14:val="tx1"/>
                  </w14:solidFill>
                </w14:textFill>
              </w:rPr>
            </w:pPr>
            <w:r>
              <w:rPr>
                <w:rFonts w:hint="eastAsia"/>
                <w:color w:val="000000" w:themeColor="text1"/>
                <w:kern w:val="0"/>
                <w:sz w:val="20"/>
                <w:szCs w:val="21"/>
                <w:highlight w:val="none"/>
                <w:lang w:val="en-US" w:eastAsia="zh-CN"/>
                <w14:textFill>
                  <w14:solidFill>
                    <w14:schemeClr w14:val="tx1"/>
                  </w14:solidFill>
                </w14:textFill>
              </w:rPr>
              <w:t>5</w:t>
            </w:r>
          </w:p>
        </w:tc>
        <w:tc>
          <w:tcPr>
            <w:tcW w:w="2022" w:type="dxa"/>
            <w:vAlign w:val="center"/>
          </w:tcPr>
          <w:p w14:paraId="2EA18EF0">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olor w:val="000000" w:themeColor="text1"/>
                <w:kern w:val="0"/>
                <w:sz w:val="20"/>
                <w:szCs w:val="21"/>
                <w:lang w:val="en-US" w:eastAsia="zh-CN"/>
                <w14:textFill>
                  <w14:solidFill>
                    <w14:schemeClr w14:val="tx1"/>
                  </w14:solidFill>
                </w14:textFill>
              </w:rPr>
            </w:pPr>
            <w:r>
              <w:rPr>
                <w:rFonts w:hint="eastAsia"/>
                <w:color w:val="000000" w:themeColor="text1"/>
                <w:kern w:val="0"/>
                <w:sz w:val="20"/>
                <w:szCs w:val="21"/>
                <w:lang w:val="en-US" w:eastAsia="zh-CN"/>
                <w14:textFill>
                  <w14:solidFill>
                    <w14:schemeClr w14:val="tx1"/>
                  </w14:solidFill>
                </w14:textFill>
              </w:rPr>
              <w:t>三等标准金属线纹尺</w:t>
            </w:r>
          </w:p>
        </w:tc>
        <w:tc>
          <w:tcPr>
            <w:tcW w:w="2940" w:type="dxa"/>
            <w:vAlign w:val="center"/>
          </w:tcPr>
          <w:p w14:paraId="2EAAF105">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rPr>
                <w:color w:val="000000" w:themeColor="text1"/>
                <w:kern w:val="0"/>
                <w:sz w:val="20"/>
                <w:szCs w:val="21"/>
                <w:highlight w:val="none"/>
                <w14:textFill>
                  <w14:solidFill>
                    <w14:schemeClr w14:val="tx1"/>
                  </w14:solidFill>
                </w14:textFill>
              </w:rPr>
            </w:pPr>
            <w:r>
              <w:rPr>
                <w:rFonts w:hint="eastAsia" w:cs="Times New Roman"/>
                <w:color w:val="000000" w:themeColor="text1"/>
                <w:kern w:val="0"/>
                <w:sz w:val="20"/>
                <w:szCs w:val="21"/>
                <w:highlight w:val="none"/>
                <w:lang w:val="en-US" w:eastAsia="zh-CN" w:bidi="ar-SA"/>
                <w14:textFill>
                  <w14:solidFill>
                    <w14:schemeClr w14:val="tx1"/>
                  </w14:solidFill>
                </w14:textFill>
              </w:rPr>
              <w:t>测量范围：（0</w:t>
            </w:r>
            <w:r>
              <w:rPr>
                <w:rFonts w:hint="eastAsia" w:ascii="Times New Roman" w:hAnsi="Times New Roman" w:eastAsia="宋体" w:cs="Times New Roman"/>
                <w:color w:val="000000" w:themeColor="text1"/>
                <w:kern w:val="0"/>
                <w:sz w:val="20"/>
                <w:szCs w:val="21"/>
                <w:highlight w:val="none"/>
                <w:lang w:val="en-US" w:eastAsia="zh-CN" w:bidi="ar-SA"/>
                <w14:textFill>
                  <w14:solidFill>
                    <w14:schemeClr w14:val="tx1"/>
                  </w14:solidFill>
                </w14:textFill>
              </w:rPr>
              <w:t>~</w:t>
            </w:r>
            <w:r>
              <w:rPr>
                <w:rFonts w:hint="eastAsia" w:cs="Times New Roman"/>
                <w:color w:val="000000" w:themeColor="text1"/>
                <w:kern w:val="0"/>
                <w:sz w:val="20"/>
                <w:szCs w:val="21"/>
                <w:highlight w:val="none"/>
                <w:lang w:val="en-US" w:eastAsia="zh-CN" w:bidi="ar-SA"/>
                <w14:textFill>
                  <w14:solidFill>
                    <w14:schemeClr w14:val="tx1"/>
                  </w14:solidFill>
                </w14:textFill>
              </w:rPr>
              <w:t>1000）</w:t>
            </w:r>
            <w:r>
              <w:rPr>
                <w:rFonts w:hint="default" w:eastAsia="宋体" w:cs="Times New Roman"/>
                <w:color w:val="000000" w:themeColor="text1"/>
                <w:kern w:val="0"/>
                <w:sz w:val="20"/>
                <w:szCs w:val="21"/>
                <w:highlight w:val="none"/>
                <w:lang w:val="en-US" w:eastAsia="zh-CN" w:bidi="ar-SA"/>
                <w14:textFill>
                  <w14:solidFill>
                    <w14:schemeClr w14:val="tx1"/>
                  </w14:solidFill>
                </w14:textFill>
              </w:rPr>
              <w:t>mm</w:t>
            </w:r>
            <w:r>
              <w:rPr>
                <w:rFonts w:hint="eastAsia"/>
                <w:color w:val="000000" w:themeColor="text1"/>
                <w:kern w:val="0"/>
                <w:sz w:val="20"/>
                <w:szCs w:val="21"/>
                <w:highlight w:val="none"/>
                <w14:textFill>
                  <w14:solidFill>
                    <w14:schemeClr w14:val="tx1"/>
                  </w14:solidFill>
                </w14:textFill>
              </w:rPr>
              <w:t>。</w:t>
            </w:r>
          </w:p>
          <w:p w14:paraId="7A28E0F4">
            <w:pPr>
              <w:keepNext w:val="0"/>
              <w:keepLines w:val="0"/>
              <w:pageBreakBefore w:val="0"/>
              <w:widowControl w:val="0"/>
              <w:kinsoku/>
              <w:wordWrap/>
              <w:overflowPunct/>
              <w:topLinePunct w:val="0"/>
              <w:autoSpaceDE/>
              <w:autoSpaceDN/>
              <w:bidi w:val="0"/>
              <w:adjustRightInd w:val="0"/>
              <w:snapToGrid w:val="0"/>
              <w:spacing w:line="240" w:lineRule="auto"/>
              <w:jc w:val="both"/>
              <w:textAlignment w:val="auto"/>
              <w:rPr>
                <w:rFonts w:hint="default"/>
                <w:color w:val="000000" w:themeColor="text1"/>
                <w:kern w:val="0"/>
                <w:sz w:val="20"/>
                <w:szCs w:val="21"/>
                <w:lang w:val="en-US"/>
                <w14:textFill>
                  <w14:solidFill>
                    <w14:schemeClr w14:val="tx1"/>
                  </w14:solidFill>
                </w14:textFill>
              </w:rPr>
            </w:pPr>
            <w:r>
              <w:rPr>
                <w:color w:val="000000" w:themeColor="text1"/>
                <w:kern w:val="0"/>
                <w:sz w:val="20"/>
                <w:szCs w:val="21"/>
                <w:highlight w:val="none"/>
                <w14:textFill>
                  <w14:solidFill>
                    <w14:schemeClr w14:val="tx1"/>
                  </w14:solidFill>
                </w14:textFill>
              </w:rPr>
              <w:t>最大允许</w:t>
            </w:r>
            <w:r>
              <w:rPr>
                <w:rFonts w:hint="default" w:ascii="Times New Roman" w:hAnsi="Times New Roman" w:cs="Times New Roman"/>
                <w:color w:val="000000" w:themeColor="text1"/>
                <w:kern w:val="0"/>
                <w:sz w:val="20"/>
                <w:szCs w:val="21"/>
                <w:highlight w:val="none"/>
                <w14:textFill>
                  <w14:solidFill>
                    <w14:schemeClr w14:val="tx1"/>
                  </w14:solidFill>
                </w14:textFill>
              </w:rPr>
              <w:t>误差：±（0.03</w:t>
            </w:r>
            <w:r>
              <w:rPr>
                <w:rFonts w:hint="eastAsia" w:cs="Times New Roman"/>
                <w:color w:val="000000" w:themeColor="text1"/>
                <w:kern w:val="0"/>
                <w:sz w:val="20"/>
                <w:szCs w:val="21"/>
                <w:highlight w:val="none"/>
                <w:lang w:val="en-US" w:eastAsia="zh-CN"/>
                <w14:textFill>
                  <w14:solidFill>
                    <w14:schemeClr w14:val="tx1"/>
                  </w14:solidFill>
                </w14:textFill>
              </w:rPr>
              <w:t>mm</w:t>
            </w:r>
            <w:r>
              <w:rPr>
                <w:rFonts w:hint="default" w:ascii="Times New Roman" w:hAnsi="Times New Roman" w:cs="Times New Roman"/>
                <w:color w:val="000000" w:themeColor="text1"/>
                <w:kern w:val="0"/>
                <w:sz w:val="20"/>
                <w:szCs w:val="21"/>
                <w:highlight w:val="none"/>
                <w14:textFill>
                  <w14:solidFill>
                    <w14:schemeClr w14:val="tx1"/>
                  </w14:solidFill>
                </w14:textFill>
              </w:rPr>
              <w:t>+0.02</w:t>
            </w:r>
            <w:r>
              <w:rPr>
                <w:rFonts w:hint="default" w:ascii="Times New Roman" w:hAnsi="Times New Roman" w:cs="Times New Roman"/>
                <w:i w:val="0"/>
                <w:iCs w:val="0"/>
                <w:color w:val="000000" w:themeColor="text1"/>
                <w:kern w:val="0"/>
                <w:sz w:val="20"/>
                <w:szCs w:val="21"/>
                <w:highlight w:val="none"/>
                <w14:textFill>
                  <w14:solidFill>
                    <w14:schemeClr w14:val="tx1"/>
                  </w14:solidFill>
                </w14:textFill>
              </w:rPr>
              <w:t>L</w:t>
            </w:r>
            <w:r>
              <w:rPr>
                <w:rFonts w:hint="default" w:ascii="Times New Roman" w:hAnsi="Times New Roman" w:cs="Times New Roman"/>
                <w:color w:val="000000" w:themeColor="text1"/>
                <w:kern w:val="0"/>
                <w:sz w:val="20"/>
                <w:szCs w:val="21"/>
                <w:highlight w:val="none"/>
                <w14:textFill>
                  <w14:solidFill>
                    <w14:schemeClr w14:val="tx1"/>
                  </w14:solidFill>
                </w14:textFill>
              </w:rPr>
              <w:t>）</w:t>
            </w:r>
          </w:p>
        </w:tc>
        <w:tc>
          <w:tcPr>
            <w:tcW w:w="1559" w:type="dxa"/>
            <w:vAlign w:val="center"/>
          </w:tcPr>
          <w:p w14:paraId="53E2F9F8">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rFonts w:hint="default"/>
                <w:color w:val="000000" w:themeColor="text1"/>
                <w:kern w:val="0"/>
                <w:sz w:val="20"/>
                <w:szCs w:val="21"/>
                <w:highlight w:val="none"/>
                <w:lang w:val="en-US"/>
                <w14:textFill>
                  <w14:solidFill>
                    <w14:schemeClr w14:val="tx1"/>
                  </w14:solidFill>
                </w14:textFill>
              </w:rPr>
            </w:pPr>
            <w:r>
              <w:rPr>
                <w:rFonts w:hint="eastAsia"/>
                <w:color w:val="000000" w:themeColor="text1"/>
                <w:kern w:val="0"/>
                <w:sz w:val="20"/>
                <w:szCs w:val="21"/>
                <w:highlight w:val="none"/>
                <w14:textFill>
                  <w14:solidFill>
                    <w14:schemeClr w14:val="tx1"/>
                  </w14:solidFill>
                </w14:textFill>
              </w:rPr>
              <w:t>钢直尺检定用标准器</w:t>
            </w:r>
          </w:p>
        </w:tc>
        <w:tc>
          <w:tcPr>
            <w:tcW w:w="1660" w:type="dxa"/>
            <w:vMerge w:val="continue"/>
            <w:vAlign w:val="center"/>
          </w:tcPr>
          <w:p w14:paraId="3C96791B">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color w:val="000000" w:themeColor="text1"/>
                <w:kern w:val="0"/>
                <w:sz w:val="20"/>
                <w:szCs w:val="21"/>
                <w:highlight w:val="none"/>
                <w14:textFill>
                  <w14:solidFill>
                    <w14:schemeClr w14:val="tx1"/>
                  </w14:solidFill>
                </w14:textFill>
              </w:rPr>
            </w:pPr>
          </w:p>
        </w:tc>
      </w:tr>
      <w:tr w14:paraId="645053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vAlign w:val="center"/>
          </w:tcPr>
          <w:p w14:paraId="189F5472">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olor w:val="000000" w:themeColor="text1"/>
                <w:kern w:val="0"/>
                <w:sz w:val="20"/>
                <w:szCs w:val="21"/>
                <w:highlight w:val="none"/>
                <w:lang w:val="en-US" w:eastAsia="zh-CN"/>
                <w14:textFill>
                  <w14:solidFill>
                    <w14:schemeClr w14:val="tx1"/>
                  </w14:solidFill>
                </w14:textFill>
              </w:rPr>
            </w:pPr>
            <w:r>
              <w:rPr>
                <w:rFonts w:hint="eastAsia"/>
                <w:color w:val="000000" w:themeColor="text1"/>
                <w:kern w:val="0"/>
                <w:sz w:val="20"/>
                <w:szCs w:val="21"/>
                <w:highlight w:val="none"/>
                <w:lang w:val="en-US" w:eastAsia="zh-CN"/>
                <w14:textFill>
                  <w14:solidFill>
                    <w14:schemeClr w14:val="tx1"/>
                  </w14:solidFill>
                </w14:textFill>
              </w:rPr>
              <w:t>6</w:t>
            </w:r>
          </w:p>
        </w:tc>
        <w:tc>
          <w:tcPr>
            <w:tcW w:w="2022" w:type="dxa"/>
            <w:vAlign w:val="center"/>
          </w:tcPr>
          <w:p w14:paraId="5CBC2AF3">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olor w:val="000000" w:themeColor="text1"/>
                <w:kern w:val="0"/>
                <w:sz w:val="20"/>
                <w:szCs w:val="21"/>
                <w:lang w:val="en-US" w:eastAsia="zh-CN"/>
                <w14:textFill>
                  <w14:solidFill>
                    <w14:schemeClr w14:val="tx1"/>
                  </w14:solidFill>
                </w14:textFill>
              </w:rPr>
            </w:pPr>
            <w:r>
              <w:rPr>
                <w:rFonts w:hint="eastAsia"/>
                <w:color w:val="000000" w:themeColor="text1"/>
                <w:kern w:val="0"/>
                <w:sz w:val="20"/>
                <w:szCs w:val="21"/>
                <w:lang w:val="en-US" w:eastAsia="zh-CN"/>
                <w14:textFill>
                  <w14:solidFill>
                    <w14:schemeClr w14:val="tx1"/>
                  </w14:solidFill>
                </w14:textFill>
              </w:rPr>
              <w:t>标准钢直尺</w:t>
            </w:r>
          </w:p>
        </w:tc>
        <w:tc>
          <w:tcPr>
            <w:tcW w:w="2940" w:type="dxa"/>
            <w:vAlign w:val="center"/>
          </w:tcPr>
          <w:p w14:paraId="11172B05">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default" w:eastAsia="宋体"/>
                <w:color w:val="000000" w:themeColor="text1"/>
                <w:kern w:val="0"/>
                <w:sz w:val="20"/>
                <w:szCs w:val="21"/>
                <w:highlight w:val="none"/>
                <w:lang w:val="en-US" w:eastAsia="zh-CN"/>
                <w14:textFill>
                  <w14:solidFill>
                    <w14:schemeClr w14:val="tx1"/>
                  </w14:solidFill>
                </w14:textFill>
              </w:rPr>
            </w:pPr>
            <w:r>
              <w:rPr>
                <w:rFonts w:hint="eastAsia"/>
                <w:color w:val="000000" w:themeColor="text1"/>
                <w:kern w:val="0"/>
                <w:sz w:val="20"/>
                <w:szCs w:val="21"/>
                <w:highlight w:val="none"/>
                <w:lang w:val="en-US" w:eastAsia="zh-CN"/>
                <w14:textFill>
                  <w14:solidFill>
                    <w14:schemeClr w14:val="tx1"/>
                  </w14:solidFill>
                </w14:textFill>
              </w:rPr>
              <w:t>规格：500mm</w:t>
            </w:r>
          </w:p>
          <w:p w14:paraId="3BAE02D7">
            <w:pPr>
              <w:keepNext w:val="0"/>
              <w:keepLines w:val="0"/>
              <w:pageBreakBefore w:val="0"/>
              <w:widowControl w:val="0"/>
              <w:kinsoku/>
              <w:wordWrap/>
              <w:overflowPunct/>
              <w:topLinePunct w:val="0"/>
              <w:autoSpaceDE/>
              <w:autoSpaceDN/>
              <w:bidi w:val="0"/>
              <w:adjustRightInd w:val="0"/>
              <w:snapToGrid w:val="0"/>
              <w:spacing w:line="240" w:lineRule="auto"/>
              <w:textAlignment w:val="auto"/>
              <w:rPr>
                <w:color w:val="000000" w:themeColor="text1"/>
                <w:kern w:val="0"/>
                <w:sz w:val="20"/>
                <w:szCs w:val="21"/>
                <w:highlight w:val="none"/>
                <w14:textFill>
                  <w14:solidFill>
                    <w14:schemeClr w14:val="tx1"/>
                  </w14:solidFill>
                </w14:textFill>
              </w:rPr>
            </w:pPr>
            <w:r>
              <w:rPr>
                <w:color w:val="000000" w:themeColor="text1"/>
                <w:kern w:val="0"/>
                <w:sz w:val="20"/>
                <w:szCs w:val="21"/>
                <w:highlight w:val="none"/>
                <w14:textFill>
                  <w14:solidFill>
                    <w14:schemeClr w14:val="tx1"/>
                  </w14:solidFill>
                </w14:textFill>
              </w:rPr>
              <w:t>最大允许</w:t>
            </w:r>
            <w:r>
              <w:rPr>
                <w:rFonts w:hint="default" w:ascii="Times New Roman" w:hAnsi="Times New Roman" w:cs="Times New Roman"/>
                <w:color w:val="000000" w:themeColor="text1"/>
                <w:kern w:val="0"/>
                <w:sz w:val="20"/>
                <w:szCs w:val="21"/>
                <w:highlight w:val="none"/>
                <w14:textFill>
                  <w14:solidFill>
                    <w14:schemeClr w14:val="tx1"/>
                  </w14:solidFill>
                </w14:textFill>
              </w:rPr>
              <w:t>误差：±</w:t>
            </w:r>
            <w:r>
              <w:rPr>
                <w:rFonts w:hint="eastAsia" w:cs="Times New Roman"/>
                <w:color w:val="000000" w:themeColor="text1"/>
                <w:kern w:val="0"/>
                <w:sz w:val="20"/>
                <w:szCs w:val="21"/>
                <w:highlight w:val="none"/>
                <w:lang w:val="en-US" w:eastAsia="zh-CN"/>
                <w14:textFill>
                  <w14:solidFill>
                    <w14:schemeClr w14:val="tx1"/>
                  </w14:solidFill>
                </w14:textFill>
              </w:rPr>
              <w:t>0.15</w:t>
            </w:r>
            <w:r>
              <w:rPr>
                <w:rFonts w:hint="default" w:ascii="Times New Roman" w:hAnsi="Times New Roman" w:eastAsia="宋体" w:cs="Times New Roman"/>
                <w:color w:val="000000" w:themeColor="text1"/>
                <w:kern w:val="0"/>
                <w:sz w:val="20"/>
                <w:szCs w:val="21"/>
                <w:highlight w:val="none"/>
                <w:lang w:val="en-US" w:eastAsia="zh-CN"/>
                <w14:textFill>
                  <w14:solidFill>
                    <w14:schemeClr w14:val="tx1"/>
                  </w14:solidFill>
                </w14:textFill>
              </w:rPr>
              <w:t>mm</w:t>
            </w:r>
          </w:p>
        </w:tc>
        <w:tc>
          <w:tcPr>
            <w:tcW w:w="1559" w:type="dxa"/>
            <w:vAlign w:val="center"/>
          </w:tcPr>
          <w:p w14:paraId="3F76B33E">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rFonts w:hint="default" w:eastAsia="宋体"/>
                <w:color w:val="000000" w:themeColor="text1"/>
                <w:kern w:val="0"/>
                <w:sz w:val="20"/>
                <w:szCs w:val="21"/>
                <w:highlight w:val="none"/>
                <w:lang w:val="en-US" w:eastAsia="zh-CN"/>
                <w14:textFill>
                  <w14:solidFill>
                    <w14:schemeClr w14:val="tx1"/>
                  </w14:solidFill>
                </w14:textFill>
              </w:rPr>
            </w:pPr>
            <w:r>
              <w:rPr>
                <w:rFonts w:hint="eastAsia"/>
                <w:color w:val="000000" w:themeColor="text1"/>
                <w:kern w:val="0"/>
                <w:sz w:val="20"/>
                <w:szCs w:val="21"/>
                <w:highlight w:val="none"/>
                <w14:textFill>
                  <w14:solidFill>
                    <w14:schemeClr w14:val="tx1"/>
                  </w14:solidFill>
                </w14:textFill>
              </w:rPr>
              <w:t>线纹钢直角尺</w:t>
            </w:r>
            <w:r>
              <w:rPr>
                <w:rFonts w:hint="eastAsia"/>
                <w:color w:val="000000" w:themeColor="text1"/>
                <w:kern w:val="0"/>
                <w:sz w:val="20"/>
                <w:szCs w:val="21"/>
                <w:highlight w:val="none"/>
                <w:lang w:val="en-US" w:eastAsia="zh-CN"/>
                <w14:textFill>
                  <w14:solidFill>
                    <w14:schemeClr w14:val="tx1"/>
                  </w14:solidFill>
                </w14:textFill>
              </w:rPr>
              <w:t>检定用标准器</w:t>
            </w:r>
          </w:p>
        </w:tc>
        <w:tc>
          <w:tcPr>
            <w:tcW w:w="1660" w:type="dxa"/>
            <w:vMerge w:val="continue"/>
            <w:vAlign w:val="center"/>
          </w:tcPr>
          <w:p w14:paraId="40F37603">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color w:val="000000" w:themeColor="text1"/>
                <w:kern w:val="0"/>
                <w:sz w:val="20"/>
                <w:szCs w:val="21"/>
                <w:highlight w:val="none"/>
                <w14:textFill>
                  <w14:solidFill>
                    <w14:schemeClr w14:val="tx1"/>
                  </w14:solidFill>
                </w14:textFill>
              </w:rPr>
            </w:pPr>
          </w:p>
        </w:tc>
      </w:tr>
      <w:tr w14:paraId="03A98C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vAlign w:val="center"/>
          </w:tcPr>
          <w:p w14:paraId="5366C4D3">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kern w:val="0"/>
                <w:sz w:val="20"/>
                <w:szCs w:val="21"/>
                <w:highlight w:val="none"/>
                <w:lang w:val="en-US" w:eastAsia="zh-CN"/>
              </w:rPr>
            </w:pPr>
            <w:r>
              <w:rPr>
                <w:rFonts w:hint="eastAsia"/>
                <w:kern w:val="0"/>
                <w:sz w:val="20"/>
                <w:szCs w:val="21"/>
                <w:highlight w:val="none"/>
                <w:lang w:val="en-US" w:eastAsia="zh-CN"/>
              </w:rPr>
              <w:t>7</w:t>
            </w:r>
          </w:p>
        </w:tc>
        <w:tc>
          <w:tcPr>
            <w:tcW w:w="2022" w:type="dxa"/>
            <w:vAlign w:val="center"/>
          </w:tcPr>
          <w:p w14:paraId="52769E83">
            <w:pPr>
              <w:pStyle w:val="70"/>
              <w:keepNext w:val="0"/>
              <w:keepLines w:val="0"/>
              <w:pageBreakBefore w:val="0"/>
              <w:widowControl w:val="0"/>
              <w:kinsoku/>
              <w:wordWrap/>
              <w:overflowPunct/>
              <w:topLinePunct w:val="0"/>
              <w:autoSpaceDE/>
              <w:autoSpaceDN/>
              <w:bidi w:val="0"/>
              <w:adjustRightInd/>
              <w:snapToGrid/>
              <w:ind w:left="0"/>
              <w:jc w:val="center"/>
              <w:textAlignment w:val="auto"/>
              <w:rPr>
                <w:rFonts w:hint="default" w:ascii="Times New Roman" w:hAnsi="Times New Roman" w:eastAsia="宋体" w:cs="Times New Roman"/>
                <w:color w:val="000000" w:themeColor="text1"/>
                <w:kern w:val="0"/>
                <w:sz w:val="20"/>
                <w:szCs w:val="21"/>
                <w:highlight w:val="none"/>
                <w:lang w:val="en-US" w:eastAsia="zh-CN" w:bidi="ar-SA"/>
                <w14:textFill>
                  <w14:solidFill>
                    <w14:schemeClr w14:val="tx1"/>
                  </w14:solidFill>
                </w14:textFill>
              </w:rPr>
            </w:pPr>
            <w:r>
              <w:rPr>
                <w:rFonts w:hint="eastAsia" w:ascii="Times New Roman" w:hAnsi="Times New Roman" w:eastAsia="宋体" w:cs="Times New Roman"/>
                <w:color w:val="000000" w:themeColor="text1"/>
                <w:kern w:val="0"/>
                <w:sz w:val="20"/>
                <w:szCs w:val="21"/>
                <w:highlight w:val="none"/>
                <w:lang w:val="en-US" w:eastAsia="zh-CN" w:bidi="ar-SA"/>
                <w14:textFill>
                  <w14:solidFill>
                    <w14:schemeClr w14:val="tx1"/>
                  </w14:solidFill>
                </w14:textFill>
              </w:rPr>
              <w:t>标准钢卷尺</w:t>
            </w:r>
          </w:p>
        </w:tc>
        <w:tc>
          <w:tcPr>
            <w:tcW w:w="2940" w:type="dxa"/>
            <w:vAlign w:val="top"/>
          </w:tcPr>
          <w:p w14:paraId="1D464527">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color w:val="000000" w:themeColor="text1"/>
                <w:kern w:val="0"/>
                <w:sz w:val="20"/>
                <w:szCs w:val="21"/>
                <w:highlight w:val="none"/>
                <w14:textFill>
                  <w14:solidFill>
                    <w14:schemeClr w14:val="tx1"/>
                  </w14:solidFill>
                </w14:textFill>
              </w:rPr>
            </w:pPr>
            <w:r>
              <w:rPr>
                <w:rFonts w:hint="eastAsia" w:ascii="Times New Roman" w:hAnsi="Times New Roman" w:eastAsia="宋体" w:cs="Times New Roman"/>
                <w:color w:val="000000" w:themeColor="text1"/>
                <w:kern w:val="0"/>
                <w:sz w:val="20"/>
                <w:szCs w:val="21"/>
                <w:highlight w:val="none"/>
                <w:lang w:val="en-US" w:eastAsia="zh-CN" w:bidi="ar-SA"/>
                <w14:textFill>
                  <w14:solidFill>
                    <w14:schemeClr w14:val="tx1"/>
                  </w14:solidFill>
                </w14:textFill>
              </w:rPr>
              <w:t>标准钢卷尺</w:t>
            </w:r>
            <w:r>
              <w:rPr>
                <w:rFonts w:hint="eastAsia" w:eastAsia="宋体"/>
                <w:color w:val="000000" w:themeColor="text1"/>
                <w:kern w:val="0"/>
                <w:sz w:val="20"/>
                <w:szCs w:val="21"/>
                <w:highlight w:val="none"/>
                <w:lang w:val="en-US" w:eastAsia="zh-CN"/>
                <w14:textFill>
                  <w14:solidFill>
                    <w14:schemeClr w14:val="tx1"/>
                  </w14:solidFill>
                </w14:textFill>
              </w:rPr>
              <w:t>长度</w:t>
            </w:r>
            <w:r>
              <w:rPr>
                <w:rFonts w:hint="eastAsia"/>
                <w:color w:val="000000" w:themeColor="text1"/>
                <w:kern w:val="0"/>
                <w:sz w:val="20"/>
                <w:szCs w:val="21"/>
                <w:highlight w:val="none"/>
                <w14:textFill>
                  <w14:solidFill>
                    <w14:schemeClr w14:val="tx1"/>
                  </w14:solidFill>
                </w14:textFill>
              </w:rPr>
              <w:t>范围应与被校</w:t>
            </w:r>
            <w:r>
              <w:rPr>
                <w:rFonts w:hint="eastAsia"/>
                <w:color w:val="000000" w:themeColor="text1"/>
                <w:kern w:val="0"/>
                <w:sz w:val="20"/>
                <w:szCs w:val="21"/>
                <w:highlight w:val="none"/>
                <w:lang w:val="en-US" w:eastAsia="zh-CN"/>
                <w14:textFill>
                  <w14:solidFill>
                    <w14:schemeClr w14:val="tx1"/>
                  </w14:solidFill>
                </w14:textFill>
              </w:rPr>
              <w:t>卷尺</w:t>
            </w:r>
            <w:r>
              <w:rPr>
                <w:rFonts w:hint="eastAsia"/>
                <w:color w:val="000000" w:themeColor="text1"/>
                <w:kern w:val="0"/>
                <w:sz w:val="20"/>
                <w:szCs w:val="21"/>
                <w:highlight w:val="none"/>
                <w14:textFill>
                  <w14:solidFill>
                    <w14:schemeClr w14:val="tx1"/>
                  </w14:solidFill>
                </w14:textFill>
              </w:rPr>
              <w:t>的</w:t>
            </w:r>
            <w:r>
              <w:rPr>
                <w:rFonts w:hint="eastAsia"/>
                <w:color w:val="000000" w:themeColor="text1"/>
                <w:kern w:val="0"/>
                <w:sz w:val="20"/>
                <w:szCs w:val="21"/>
                <w:highlight w:val="none"/>
                <w:lang w:val="en-US" w:eastAsia="zh-CN"/>
                <w14:textFill>
                  <w14:solidFill>
                    <w14:schemeClr w14:val="tx1"/>
                  </w14:solidFill>
                </w14:textFill>
              </w:rPr>
              <w:t>长度</w:t>
            </w:r>
            <w:r>
              <w:rPr>
                <w:rFonts w:hint="eastAsia"/>
                <w:color w:val="000000" w:themeColor="text1"/>
                <w:kern w:val="0"/>
                <w:sz w:val="20"/>
                <w:szCs w:val="21"/>
                <w:highlight w:val="none"/>
                <w14:textFill>
                  <w14:solidFill>
                    <w14:schemeClr w14:val="tx1"/>
                  </w14:solidFill>
                </w14:textFill>
              </w:rPr>
              <w:t>范围相适应。</w:t>
            </w:r>
          </w:p>
          <w:p w14:paraId="3B48DB37">
            <w:pPr>
              <w:pStyle w:val="70"/>
              <w:keepNext w:val="0"/>
              <w:keepLines w:val="0"/>
              <w:pageBreakBefore w:val="0"/>
              <w:widowControl w:val="0"/>
              <w:kinsoku/>
              <w:wordWrap/>
              <w:overflowPunct/>
              <w:topLinePunct w:val="0"/>
              <w:autoSpaceDE/>
              <w:autoSpaceDN/>
              <w:bidi w:val="0"/>
              <w:adjustRightInd/>
              <w:snapToGrid/>
              <w:spacing w:line="240" w:lineRule="auto"/>
              <w:ind w:left="0" w:leftChars="0" w:right="465" w:rightChars="0"/>
              <w:textAlignment w:val="auto"/>
              <w:rPr>
                <w:rFonts w:hint="eastAsia" w:ascii="Times New Roman" w:hAnsi="Times New Roman" w:eastAsia="宋体" w:cs="Times New Roman"/>
                <w:color w:val="000000" w:themeColor="text1"/>
                <w:kern w:val="0"/>
                <w:sz w:val="20"/>
                <w:szCs w:val="21"/>
                <w:highlight w:val="none"/>
                <w:lang w:val="en-US" w:eastAsia="zh-CN" w:bidi="ar-SA"/>
                <w14:textFill>
                  <w14:solidFill>
                    <w14:schemeClr w14:val="tx1"/>
                  </w14:solidFill>
                </w14:textFill>
              </w:rPr>
            </w:pPr>
            <w:r>
              <w:rPr>
                <w:color w:val="000000" w:themeColor="text1"/>
                <w:kern w:val="0"/>
                <w:sz w:val="20"/>
                <w:szCs w:val="21"/>
                <w:highlight w:val="none"/>
                <w14:textFill>
                  <w14:solidFill>
                    <w14:schemeClr w14:val="tx1"/>
                  </w14:solidFill>
                </w14:textFill>
              </w:rPr>
              <w:t>最大允许</w:t>
            </w:r>
            <w:r>
              <w:rPr>
                <w:rFonts w:hint="default" w:ascii="Times New Roman" w:hAnsi="Times New Roman" w:cs="Times New Roman"/>
                <w:color w:val="000000" w:themeColor="text1"/>
                <w:kern w:val="0"/>
                <w:sz w:val="20"/>
                <w:szCs w:val="21"/>
                <w:highlight w:val="none"/>
                <w14:textFill>
                  <w14:solidFill>
                    <w14:schemeClr w14:val="tx1"/>
                  </w14:solidFill>
                </w14:textFill>
              </w:rPr>
              <w:t>误差：±</w:t>
            </w:r>
            <w:r>
              <w:rPr>
                <w:rFonts w:hint="eastAsia" w:ascii="Times New Roman" w:hAnsi="Times New Roman" w:cs="Times New Roman"/>
                <w:color w:val="000000" w:themeColor="text1"/>
                <w:kern w:val="0"/>
                <w:sz w:val="20"/>
                <w:szCs w:val="21"/>
                <w:highlight w:val="none"/>
                <w:lang w:val="en-US" w:eastAsia="zh-CN"/>
                <w14:textFill>
                  <w14:solidFill>
                    <w14:schemeClr w14:val="tx1"/>
                  </w14:solidFill>
                </w14:textFill>
              </w:rPr>
              <w:t>(0.03</w:t>
            </w:r>
            <w:r>
              <w:rPr>
                <w:rFonts w:hint="default" w:ascii="Times New Roman" w:hAnsi="Times New Roman" w:eastAsia="宋体" w:cs="Times New Roman"/>
                <w:color w:val="000000" w:themeColor="text1"/>
                <w:kern w:val="0"/>
                <w:sz w:val="20"/>
                <w:szCs w:val="21"/>
                <w:highlight w:val="none"/>
                <w:lang w:val="en-US" w:eastAsia="zh-CN"/>
                <w14:textFill>
                  <w14:solidFill>
                    <w14:schemeClr w14:val="tx1"/>
                  </w14:solidFill>
                </w14:textFill>
              </w:rPr>
              <w:t>mm</w:t>
            </w:r>
            <w:r>
              <w:rPr>
                <w:rFonts w:hint="eastAsia" w:ascii="Times New Roman" w:hAnsi="Times New Roman" w:cs="Times New Roman"/>
                <w:color w:val="000000" w:themeColor="text1"/>
                <w:kern w:val="0"/>
                <w:sz w:val="20"/>
                <w:szCs w:val="21"/>
                <w:highlight w:val="none"/>
                <w:lang w:val="en-US" w:eastAsia="zh-CN"/>
                <w14:textFill>
                  <w14:solidFill>
                    <w14:schemeClr w14:val="tx1"/>
                  </w14:solidFill>
                </w14:textFill>
              </w:rPr>
              <w:t>+3</w:t>
            </w:r>
            <w:r>
              <w:rPr>
                <w:rFonts w:hint="default" w:ascii="Arial" w:hAnsi="Arial" w:cs="Arial"/>
                <w:color w:val="000000" w:themeColor="text1"/>
                <w:kern w:val="0"/>
                <w:sz w:val="20"/>
                <w:szCs w:val="21"/>
                <w:highlight w:val="none"/>
                <w:lang w:val="en-US" w:eastAsia="zh-CN"/>
                <w14:textFill>
                  <w14:solidFill>
                    <w14:schemeClr w14:val="tx1"/>
                  </w14:solidFill>
                </w14:textFill>
              </w:rPr>
              <w:t>×</w:t>
            </w:r>
            <w:r>
              <w:rPr>
                <w:rFonts w:hint="eastAsia" w:ascii="Times New Roman" w:hAnsi="Times New Roman" w:cs="Times New Roman"/>
                <w:color w:val="000000" w:themeColor="text1"/>
                <w:kern w:val="0"/>
                <w:sz w:val="20"/>
                <w:szCs w:val="21"/>
                <w:highlight w:val="none"/>
                <w:lang w:val="en-US" w:eastAsia="zh-CN"/>
                <w14:textFill>
                  <w14:solidFill>
                    <w14:schemeClr w14:val="tx1"/>
                  </w14:solidFill>
                </w14:textFill>
              </w:rPr>
              <w:t>10</w:t>
            </w:r>
            <w:r>
              <w:rPr>
                <w:rFonts w:hint="eastAsia" w:ascii="Times New Roman" w:hAnsi="Times New Roman" w:cs="Times New Roman"/>
                <w:color w:val="000000" w:themeColor="text1"/>
                <w:kern w:val="0"/>
                <w:sz w:val="20"/>
                <w:szCs w:val="21"/>
                <w:highlight w:val="none"/>
                <w:vertAlign w:val="superscript"/>
                <w:lang w:val="en-US" w:eastAsia="zh-CN"/>
                <w14:textFill>
                  <w14:solidFill>
                    <w14:schemeClr w14:val="tx1"/>
                  </w14:solidFill>
                </w14:textFill>
              </w:rPr>
              <w:t>-5</w:t>
            </w:r>
            <w:r>
              <w:rPr>
                <w:rFonts w:hint="eastAsia" w:ascii="Times New Roman" w:hAnsi="Times New Roman" w:cs="Times New Roman"/>
                <w:i w:val="0"/>
                <w:iCs w:val="0"/>
                <w:color w:val="000000" w:themeColor="text1"/>
                <w:kern w:val="0"/>
                <w:sz w:val="20"/>
                <w:szCs w:val="21"/>
                <w:highlight w:val="none"/>
                <w:lang w:val="en-US" w:eastAsia="zh-CN"/>
                <w14:textFill>
                  <w14:solidFill>
                    <w14:schemeClr w14:val="tx1"/>
                  </w14:solidFill>
                </w14:textFill>
              </w:rPr>
              <w:t>L</w:t>
            </w:r>
            <w:r>
              <w:rPr>
                <w:rFonts w:hint="eastAsia" w:ascii="Times New Roman" w:hAnsi="Times New Roman" w:cs="Times New Roman"/>
                <w:color w:val="000000" w:themeColor="text1"/>
                <w:kern w:val="0"/>
                <w:sz w:val="20"/>
                <w:szCs w:val="21"/>
                <w:highlight w:val="none"/>
                <w:lang w:val="en-US" w:eastAsia="zh-CN"/>
                <w14:textFill>
                  <w14:solidFill>
                    <w14:schemeClr w14:val="tx1"/>
                  </w14:solidFill>
                </w14:textFill>
              </w:rPr>
              <w:t>)</w:t>
            </w:r>
          </w:p>
        </w:tc>
        <w:tc>
          <w:tcPr>
            <w:tcW w:w="1559" w:type="dxa"/>
            <w:vAlign w:val="center"/>
          </w:tcPr>
          <w:p w14:paraId="26A33422">
            <w:pPr>
              <w:pStyle w:val="70"/>
              <w:keepNext w:val="0"/>
              <w:keepLines w:val="0"/>
              <w:pageBreakBefore w:val="0"/>
              <w:widowControl w:val="0"/>
              <w:kinsoku/>
              <w:wordWrap/>
              <w:overflowPunct/>
              <w:topLinePunct w:val="0"/>
              <w:autoSpaceDE/>
              <w:autoSpaceDN/>
              <w:bidi w:val="0"/>
              <w:adjustRightInd/>
              <w:snapToGrid/>
              <w:ind w:left="0" w:leftChars="0"/>
              <w:jc w:val="both"/>
              <w:textAlignment w:val="auto"/>
              <w:rPr>
                <w:rFonts w:hint="default" w:ascii="Times New Roman" w:hAnsi="Times New Roman" w:eastAsia="宋体" w:cs="Times New Roman"/>
                <w:color w:val="000000" w:themeColor="text1"/>
                <w:kern w:val="0"/>
                <w:sz w:val="20"/>
                <w:szCs w:val="21"/>
                <w:highlight w:val="none"/>
                <w:lang w:val="en-US" w:eastAsia="zh-CN" w:bidi="ar-SA"/>
                <w14:textFill>
                  <w14:solidFill>
                    <w14:schemeClr w14:val="tx1"/>
                  </w14:solidFill>
                </w14:textFill>
              </w:rPr>
            </w:pPr>
            <w:r>
              <w:rPr>
                <w:rFonts w:hint="eastAsia" w:ascii="Times New Roman" w:hAnsi="Times New Roman" w:eastAsia="宋体" w:cs="Times New Roman"/>
                <w:color w:val="000000" w:themeColor="text1"/>
                <w:kern w:val="0"/>
                <w:sz w:val="20"/>
                <w:szCs w:val="21"/>
                <w:highlight w:val="none"/>
                <w:lang w:val="en-US" w:eastAsia="zh-CN" w:bidi="ar-SA"/>
                <w14:textFill>
                  <w14:solidFill>
                    <w14:schemeClr w14:val="tx1"/>
                  </w14:solidFill>
                </w14:textFill>
              </w:rPr>
              <w:t>钢卷尺</w:t>
            </w:r>
            <w:r>
              <w:rPr>
                <w:rFonts w:hint="eastAsia"/>
                <w:color w:val="000000" w:themeColor="text1"/>
                <w:kern w:val="0"/>
                <w:sz w:val="20"/>
                <w:szCs w:val="21"/>
                <w:highlight w:val="none"/>
                <w:lang w:val="en-US" w:eastAsia="zh-CN"/>
                <w14:textFill>
                  <w14:solidFill>
                    <w14:schemeClr w14:val="tx1"/>
                  </w14:solidFill>
                </w14:textFill>
              </w:rPr>
              <w:t>检定用标准器</w:t>
            </w:r>
          </w:p>
        </w:tc>
        <w:tc>
          <w:tcPr>
            <w:tcW w:w="1660" w:type="dxa"/>
            <w:vMerge w:val="continue"/>
            <w:vAlign w:val="center"/>
          </w:tcPr>
          <w:p w14:paraId="7B0364D6">
            <w:pPr>
              <w:keepNext w:val="0"/>
              <w:keepLines w:val="0"/>
              <w:pageBreakBefore w:val="0"/>
              <w:widowControl w:val="0"/>
              <w:kinsoku/>
              <w:wordWrap/>
              <w:overflowPunct/>
              <w:topLinePunct w:val="0"/>
              <w:autoSpaceDE/>
              <w:autoSpaceDN/>
              <w:bidi w:val="0"/>
              <w:adjustRightInd/>
              <w:snapToGrid/>
              <w:spacing w:line="240" w:lineRule="auto"/>
              <w:ind w:left="0" w:firstLine="0" w:firstLineChars="0"/>
              <w:textAlignment w:val="auto"/>
              <w:rPr>
                <w:color w:val="000000" w:themeColor="text1"/>
                <w:kern w:val="0"/>
                <w:sz w:val="20"/>
                <w:szCs w:val="21"/>
                <w:highlight w:val="none"/>
                <w14:textFill>
                  <w14:solidFill>
                    <w14:schemeClr w14:val="tx1"/>
                  </w14:solidFill>
                </w14:textFill>
              </w:rPr>
            </w:pPr>
          </w:p>
        </w:tc>
      </w:tr>
    </w:tbl>
    <w:p w14:paraId="2BB3C93C">
      <w:pPr>
        <w:spacing w:before="0" w:after="0" w:line="360" w:lineRule="auto"/>
        <w:rPr>
          <w:highlight w:val="none"/>
        </w:rPr>
      </w:pPr>
    </w:p>
    <w:p w14:paraId="2AB30D38">
      <w:pPr>
        <w:pStyle w:val="3"/>
        <w:spacing w:before="0" w:after="0" w:line="360" w:lineRule="auto"/>
        <w:rPr>
          <w:rFonts w:ascii="黑体" w:hAnsi="黑体"/>
          <w:color w:val="000000" w:themeColor="text1"/>
          <w:sz w:val="24"/>
          <w:szCs w:val="24"/>
          <w:highlight w:val="none"/>
          <w14:textFill>
            <w14:solidFill>
              <w14:schemeClr w14:val="tx1"/>
            </w14:solidFill>
          </w14:textFill>
        </w:rPr>
      </w:pPr>
      <w:bookmarkStart w:id="32" w:name="_Toc21157"/>
      <w:r>
        <w:rPr>
          <w:rFonts w:ascii="黑体" w:hAnsi="黑体"/>
          <w:color w:val="000000" w:themeColor="text1"/>
          <w:sz w:val="24"/>
          <w:szCs w:val="24"/>
          <w:highlight w:val="none"/>
          <w14:textFill>
            <w14:solidFill>
              <w14:schemeClr w14:val="tx1"/>
            </w14:solidFill>
          </w14:textFill>
        </w:rPr>
        <w:t>7 校准项目和方法</w:t>
      </w:r>
      <w:bookmarkEnd w:id="30"/>
      <w:bookmarkEnd w:id="31"/>
      <w:bookmarkEnd w:id="32"/>
    </w:p>
    <w:p w14:paraId="7B845E98">
      <w:pPr>
        <w:pStyle w:val="3"/>
        <w:spacing w:before="0" w:after="0" w:line="360" w:lineRule="auto"/>
        <w:rPr>
          <w:rFonts w:asciiTheme="minorEastAsia" w:hAnsiTheme="minorEastAsia" w:eastAsiaTheme="minorEastAsia"/>
          <w:b w:val="0"/>
          <w:color w:val="000000" w:themeColor="text1"/>
          <w:sz w:val="24"/>
          <w:szCs w:val="24"/>
          <w:highlight w:val="none"/>
          <w14:textFill>
            <w14:solidFill>
              <w14:schemeClr w14:val="tx1"/>
            </w14:solidFill>
          </w14:textFill>
        </w:rPr>
      </w:pPr>
      <w:bookmarkStart w:id="33" w:name="_Toc28845"/>
      <w:bookmarkStart w:id="34" w:name="_Toc36547676"/>
      <w:r>
        <w:rPr>
          <w:rFonts w:asciiTheme="minorEastAsia" w:hAnsiTheme="minorEastAsia" w:eastAsiaTheme="minorEastAsia"/>
          <w:b w:val="0"/>
          <w:color w:val="000000" w:themeColor="text1"/>
          <w:sz w:val="24"/>
          <w:szCs w:val="24"/>
          <w:highlight w:val="none"/>
          <w14:textFill>
            <w14:solidFill>
              <w14:schemeClr w14:val="tx1"/>
            </w14:solidFill>
          </w14:textFill>
        </w:rPr>
        <w:t>7.1 校准项目</w:t>
      </w:r>
      <w:bookmarkEnd w:id="33"/>
      <w:bookmarkEnd w:id="34"/>
    </w:p>
    <w:p w14:paraId="6F32BAC1">
      <w:pPr>
        <w:spacing w:line="360" w:lineRule="auto"/>
        <w:ind w:firstLine="480" w:firstLineChars="200"/>
        <w:rPr>
          <w:rFonts w:hAnsi="宋体"/>
          <w:color w:val="000000" w:themeColor="text1"/>
          <w:kern w:val="21"/>
          <w:sz w:val="24"/>
          <w:highlight w:val="none"/>
          <w14:textFill>
            <w14:solidFill>
              <w14:schemeClr w14:val="tx1"/>
            </w14:solidFill>
          </w14:textFill>
        </w:rPr>
      </w:pPr>
      <w:r>
        <w:rPr>
          <w:rFonts w:hint="eastAsia" w:hAnsi="宋体"/>
          <w:color w:val="000000" w:themeColor="text1"/>
          <w:kern w:val="21"/>
          <w:sz w:val="24"/>
          <w:highlight w:val="none"/>
          <w:lang w:val="en-US" w:eastAsia="zh-CN"/>
          <w14:textFill>
            <w14:solidFill>
              <w14:schemeClr w14:val="tx1"/>
            </w14:solidFill>
          </w14:textFill>
        </w:rPr>
        <w:t>水效</w:t>
      </w:r>
      <w:r>
        <w:rPr>
          <w:rFonts w:hint="eastAsia" w:hAnsi="宋体"/>
          <w:color w:val="000000" w:themeColor="text1"/>
          <w:kern w:val="21"/>
          <w:sz w:val="24"/>
          <w:highlight w:val="none"/>
          <w14:textFill>
            <w14:solidFill>
              <w14:schemeClr w14:val="tx1"/>
            </w14:solidFill>
          </w14:textFill>
        </w:rPr>
        <w:t>测量装置的校准项目见表</w:t>
      </w:r>
      <w:r>
        <w:rPr>
          <w:rFonts w:hint="eastAsia"/>
          <w:color w:val="000000" w:themeColor="text1"/>
          <w:kern w:val="21"/>
          <w:sz w:val="24"/>
          <w:highlight w:val="none"/>
          <w:lang w:val="en-US" w:eastAsia="zh-CN"/>
          <w14:textFill>
            <w14:solidFill>
              <w14:schemeClr w14:val="tx1"/>
            </w14:solidFill>
          </w14:textFill>
        </w:rPr>
        <w:t>6</w:t>
      </w:r>
      <w:r>
        <w:rPr>
          <w:rFonts w:hint="eastAsia" w:hAnsi="宋体"/>
          <w:color w:val="000000" w:themeColor="text1"/>
          <w:kern w:val="21"/>
          <w:sz w:val="24"/>
          <w:highlight w:val="none"/>
          <w14:textFill>
            <w14:solidFill>
              <w14:schemeClr w14:val="tx1"/>
            </w14:solidFill>
          </w14:textFill>
        </w:rPr>
        <w:t>。可根据</w:t>
      </w:r>
      <w:r>
        <w:rPr>
          <w:rFonts w:hint="eastAsia" w:hAnsi="宋体"/>
          <w:color w:val="000000" w:themeColor="text1"/>
          <w:kern w:val="21"/>
          <w:sz w:val="24"/>
          <w:highlight w:val="none"/>
          <w:lang w:eastAsia="zh-CN"/>
          <w14:textFill>
            <w14:solidFill>
              <w14:schemeClr w14:val="tx1"/>
            </w14:solidFill>
          </w14:textFill>
        </w:rPr>
        <w:t>坐便器水效</w:t>
      </w:r>
      <w:r>
        <w:rPr>
          <w:rFonts w:hint="eastAsia" w:hAnsi="宋体"/>
          <w:color w:val="000000" w:themeColor="text1"/>
          <w:kern w:val="21"/>
          <w:sz w:val="24"/>
          <w:highlight w:val="none"/>
          <w14:textFill>
            <w14:solidFill>
              <w14:schemeClr w14:val="tx1"/>
            </w14:solidFill>
          </w14:textFill>
        </w:rPr>
        <w:t>测量装置的结构类型及客户要求，选择相应校准项目</w:t>
      </w:r>
      <w:r>
        <w:rPr>
          <w:rFonts w:hAnsi="宋体"/>
          <w:color w:val="000000" w:themeColor="text1"/>
          <w:kern w:val="21"/>
          <w:sz w:val="24"/>
          <w:highlight w:val="none"/>
          <w14:textFill>
            <w14:solidFill>
              <w14:schemeClr w14:val="tx1"/>
            </w14:solidFill>
          </w14:textFill>
        </w:rPr>
        <w:t>。</w:t>
      </w:r>
    </w:p>
    <w:p w14:paraId="73BE31AE">
      <w:pPr>
        <w:spacing w:line="360" w:lineRule="auto"/>
        <w:ind w:firstLine="480" w:firstLineChars="200"/>
        <w:rPr>
          <w:rFonts w:hAnsi="宋体"/>
          <w:color w:val="000000" w:themeColor="text1"/>
          <w:kern w:val="21"/>
          <w:sz w:val="24"/>
          <w:highlight w:val="none"/>
          <w14:textFill>
            <w14:solidFill>
              <w14:schemeClr w14:val="tx1"/>
            </w14:solidFill>
          </w14:textFill>
        </w:rPr>
      </w:pPr>
    </w:p>
    <w:p w14:paraId="77031681">
      <w:pPr>
        <w:spacing w:line="360" w:lineRule="auto"/>
        <w:ind w:firstLine="480" w:firstLineChars="200"/>
        <w:rPr>
          <w:rFonts w:hAnsi="宋体"/>
          <w:color w:val="000000" w:themeColor="text1"/>
          <w:kern w:val="21"/>
          <w:sz w:val="24"/>
          <w:highlight w:val="none"/>
          <w14:textFill>
            <w14:solidFill>
              <w14:schemeClr w14:val="tx1"/>
            </w14:solidFill>
          </w14:textFill>
        </w:rPr>
      </w:pPr>
    </w:p>
    <w:p w14:paraId="46EE409F">
      <w:pPr>
        <w:spacing w:line="360" w:lineRule="auto"/>
        <w:jc w:val="center"/>
        <w:rPr>
          <w:rFonts w:ascii="黑体" w:hAnsi="黑体" w:eastAsia="黑体"/>
          <w:color w:val="000000" w:themeColor="text1"/>
          <w:szCs w:val="21"/>
          <w:highlight w:val="none"/>
          <w14:textFill>
            <w14:solidFill>
              <w14:schemeClr w14:val="tx1"/>
            </w14:solidFill>
          </w14:textFill>
        </w:rPr>
      </w:pPr>
      <w:r>
        <w:rPr>
          <w:rFonts w:ascii="黑体" w:hAnsi="黑体" w:eastAsia="黑体"/>
          <w:color w:val="000000" w:themeColor="text1"/>
          <w:szCs w:val="21"/>
          <w:highlight w:val="none"/>
          <w14:textFill>
            <w14:solidFill>
              <w14:schemeClr w14:val="tx1"/>
            </w14:solidFill>
          </w14:textFill>
        </w:rPr>
        <w:t>表</w:t>
      </w:r>
      <w:r>
        <w:rPr>
          <w:rFonts w:hint="eastAsia" w:ascii="黑体" w:hAnsi="黑体" w:eastAsia="黑体"/>
          <w:color w:val="000000" w:themeColor="text1"/>
          <w:szCs w:val="21"/>
          <w:highlight w:val="none"/>
          <w:lang w:val="en-US" w:eastAsia="zh-CN"/>
          <w14:textFill>
            <w14:solidFill>
              <w14:schemeClr w14:val="tx1"/>
            </w14:solidFill>
          </w14:textFill>
        </w:rPr>
        <w:t xml:space="preserve">6 </w:t>
      </w:r>
      <w:r>
        <w:rPr>
          <w:rFonts w:hint="eastAsia" w:ascii="黑体" w:hAnsi="黑体" w:eastAsia="黑体"/>
          <w:color w:val="000000" w:themeColor="text1"/>
          <w:szCs w:val="21"/>
          <w:highlight w:val="none"/>
          <w:lang w:eastAsia="zh-CN"/>
          <w14:textFill>
            <w14:solidFill>
              <w14:schemeClr w14:val="tx1"/>
            </w14:solidFill>
          </w14:textFill>
        </w:rPr>
        <w:t>水效</w:t>
      </w:r>
      <w:r>
        <w:rPr>
          <w:rFonts w:ascii="黑体" w:hAnsi="黑体" w:eastAsia="黑体"/>
          <w:color w:val="000000" w:themeColor="text1"/>
          <w:szCs w:val="21"/>
          <w:highlight w:val="none"/>
          <w14:textFill>
            <w14:solidFill>
              <w14:schemeClr w14:val="tx1"/>
            </w14:solidFill>
          </w14:textFill>
        </w:rPr>
        <w:t>测量装置校准</w:t>
      </w:r>
      <w:r>
        <w:rPr>
          <w:rFonts w:hint="eastAsia" w:ascii="黑体" w:hAnsi="黑体" w:eastAsia="黑体"/>
          <w:color w:val="000000" w:themeColor="text1"/>
          <w:szCs w:val="21"/>
          <w:highlight w:val="none"/>
          <w14:textFill>
            <w14:solidFill>
              <w14:schemeClr w14:val="tx1"/>
            </w14:solidFill>
          </w14:textFill>
        </w:rPr>
        <w:t>（比对）</w:t>
      </w:r>
      <w:r>
        <w:rPr>
          <w:rFonts w:ascii="黑体" w:hAnsi="黑体" w:eastAsia="黑体"/>
          <w:color w:val="000000" w:themeColor="text1"/>
          <w:szCs w:val="21"/>
          <w:highlight w:val="none"/>
          <w14:textFill>
            <w14:solidFill>
              <w14:schemeClr w14:val="tx1"/>
            </w14:solidFill>
          </w14:textFill>
        </w:rPr>
        <w:t>项目</w:t>
      </w:r>
    </w:p>
    <w:tbl>
      <w:tblPr>
        <w:tblStyle w:val="28"/>
        <w:tblW w:w="88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9"/>
        <w:gridCol w:w="2155"/>
        <w:gridCol w:w="1575"/>
        <w:gridCol w:w="2473"/>
        <w:gridCol w:w="870"/>
        <w:gridCol w:w="884"/>
      </w:tblGrid>
      <w:tr w14:paraId="71B84C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899" w:type="dxa"/>
            <w:vAlign w:val="center"/>
          </w:tcPr>
          <w:p w14:paraId="59F7C75C">
            <w:pPr>
              <w:spacing w:line="288"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序号</w:t>
            </w:r>
          </w:p>
        </w:tc>
        <w:tc>
          <w:tcPr>
            <w:tcW w:w="2155" w:type="dxa"/>
            <w:vAlign w:val="center"/>
          </w:tcPr>
          <w:p w14:paraId="41FC6E24">
            <w:pPr>
              <w:spacing w:line="288"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项目名称</w:t>
            </w:r>
          </w:p>
        </w:tc>
        <w:tc>
          <w:tcPr>
            <w:tcW w:w="1575" w:type="dxa"/>
            <w:vAlign w:val="center"/>
          </w:tcPr>
          <w:p w14:paraId="40E8A498">
            <w:pPr>
              <w:spacing w:line="288"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技术要求条款</w:t>
            </w:r>
          </w:p>
        </w:tc>
        <w:tc>
          <w:tcPr>
            <w:tcW w:w="2473" w:type="dxa"/>
            <w:vAlign w:val="center"/>
          </w:tcPr>
          <w:p w14:paraId="378560D1">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校准</w:t>
            </w:r>
            <w:r>
              <w:rPr>
                <w:rFonts w:hint="eastAsia"/>
                <w:color w:val="000000" w:themeColor="text1"/>
                <w:szCs w:val="21"/>
                <w:highlight w:val="none"/>
                <w14:textFill>
                  <w14:solidFill>
                    <w14:schemeClr w14:val="tx1"/>
                  </w14:solidFill>
                </w14:textFill>
              </w:rPr>
              <w:t>（比对）</w:t>
            </w:r>
            <w:r>
              <w:rPr>
                <w:color w:val="000000" w:themeColor="text1"/>
                <w:szCs w:val="21"/>
                <w:highlight w:val="none"/>
                <w14:textFill>
                  <w14:solidFill>
                    <w14:schemeClr w14:val="tx1"/>
                  </w14:solidFill>
                </w14:textFill>
              </w:rPr>
              <w:t>方法章节</w:t>
            </w:r>
          </w:p>
        </w:tc>
        <w:tc>
          <w:tcPr>
            <w:tcW w:w="870" w:type="dxa"/>
            <w:vAlign w:val="center"/>
          </w:tcPr>
          <w:p w14:paraId="320AB382">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新制造</w:t>
            </w:r>
          </w:p>
        </w:tc>
        <w:tc>
          <w:tcPr>
            <w:tcW w:w="884" w:type="dxa"/>
            <w:vAlign w:val="center"/>
          </w:tcPr>
          <w:p w14:paraId="28C07445">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使用中</w:t>
            </w:r>
          </w:p>
        </w:tc>
      </w:tr>
      <w:tr w14:paraId="59A0E3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99" w:type="dxa"/>
            <w:vAlign w:val="center"/>
          </w:tcPr>
          <w:p w14:paraId="7106A75B">
            <w:pPr>
              <w:spacing w:line="360" w:lineRule="auto"/>
              <w:jc w:val="center"/>
              <w:rPr>
                <w:rFonts w:hint="eastAsia" w:eastAsia="宋体"/>
                <w:color w:val="000000" w:themeColor="text1"/>
                <w:szCs w:val="21"/>
                <w:highlight w:val="none"/>
                <w:lang w:eastAsia="zh-CN"/>
                <w14:textFill>
                  <w14:solidFill>
                    <w14:schemeClr w14:val="tx1"/>
                  </w14:solidFill>
                </w14:textFill>
              </w:rPr>
            </w:pPr>
            <w:r>
              <w:rPr>
                <w:rFonts w:hint="eastAsia"/>
                <w:color w:val="000000" w:themeColor="text1"/>
                <w:szCs w:val="21"/>
                <w:highlight w:val="none"/>
                <w:lang w:val="en-US" w:eastAsia="zh-CN"/>
                <w14:textFill>
                  <w14:solidFill>
                    <w14:schemeClr w14:val="tx1"/>
                  </w14:solidFill>
                </w14:textFill>
              </w:rPr>
              <w:t>1</w:t>
            </w:r>
          </w:p>
        </w:tc>
        <w:tc>
          <w:tcPr>
            <w:tcW w:w="2155" w:type="dxa"/>
            <w:vAlign w:val="center"/>
          </w:tcPr>
          <w:p w14:paraId="0AFAAE7B">
            <w:pPr>
              <w:spacing w:line="288" w:lineRule="auto"/>
              <w:jc w:val="center"/>
              <w:rPr>
                <w:rFonts w:hint="eastAsia" w:eastAsia="宋体"/>
                <w:color w:val="000000" w:themeColor="text1"/>
                <w:szCs w:val="21"/>
                <w:highlight w:val="none"/>
                <w:lang w:eastAsia="zh-CN"/>
                <w14:textFill>
                  <w14:solidFill>
                    <w14:schemeClr w14:val="tx1"/>
                  </w14:solidFill>
                </w14:textFill>
              </w:rPr>
            </w:pPr>
            <w:r>
              <w:rPr>
                <w:color w:val="000000" w:themeColor="text1"/>
                <w:szCs w:val="21"/>
                <w:highlight w:val="none"/>
                <w14:textFill>
                  <w14:solidFill>
                    <w14:schemeClr w14:val="tx1"/>
                  </w14:solidFill>
                </w14:textFill>
              </w:rPr>
              <w:t>压力</w:t>
            </w:r>
            <w:r>
              <w:rPr>
                <w:rFonts w:hint="eastAsia"/>
                <w:color w:val="000000" w:themeColor="text1"/>
                <w:szCs w:val="21"/>
                <w:highlight w:val="none"/>
                <w:lang w:eastAsia="zh-CN"/>
                <w14:textFill>
                  <w14:solidFill>
                    <w14:schemeClr w14:val="tx1"/>
                  </w14:solidFill>
                </w14:textFill>
              </w:rPr>
              <w:t>测量系统</w:t>
            </w:r>
          </w:p>
        </w:tc>
        <w:tc>
          <w:tcPr>
            <w:tcW w:w="1575" w:type="dxa"/>
            <w:vAlign w:val="center"/>
          </w:tcPr>
          <w:p w14:paraId="20E3A585">
            <w:pPr>
              <w:spacing w:line="360" w:lineRule="auto"/>
              <w:jc w:val="center"/>
              <w:rPr>
                <w:rFonts w:hint="eastAsia" w:eastAsia="宋体"/>
                <w:color w:val="000000" w:themeColor="text1"/>
                <w:szCs w:val="21"/>
                <w:highlight w:val="none"/>
                <w:lang w:eastAsia="zh-CN"/>
                <w14:textFill>
                  <w14:solidFill>
                    <w14:schemeClr w14:val="tx1"/>
                  </w14:solidFill>
                </w14:textFill>
              </w:rPr>
            </w:pPr>
            <w:r>
              <w:rPr>
                <w:color w:val="000000" w:themeColor="text1"/>
                <w:szCs w:val="21"/>
                <w:highlight w:val="none"/>
                <w14:textFill>
                  <w14:solidFill>
                    <w14:schemeClr w14:val="tx1"/>
                  </w14:solidFill>
                </w14:textFill>
              </w:rPr>
              <w:t>5.</w:t>
            </w:r>
            <w:r>
              <w:rPr>
                <w:rFonts w:hint="eastAsia"/>
                <w:color w:val="000000" w:themeColor="text1"/>
                <w:szCs w:val="21"/>
                <w:highlight w:val="none"/>
                <w:lang w:val="en-US" w:eastAsia="zh-CN"/>
                <w14:textFill>
                  <w14:solidFill>
                    <w14:schemeClr w14:val="tx1"/>
                  </w14:solidFill>
                </w14:textFill>
              </w:rPr>
              <w:t>2</w:t>
            </w:r>
          </w:p>
        </w:tc>
        <w:tc>
          <w:tcPr>
            <w:tcW w:w="2473" w:type="dxa"/>
            <w:vAlign w:val="center"/>
          </w:tcPr>
          <w:p w14:paraId="5E79F435">
            <w:pPr>
              <w:spacing w:line="288" w:lineRule="auto"/>
              <w:jc w:val="center"/>
              <w:rPr>
                <w:rFonts w:hint="eastAsia" w:eastAsia="宋体"/>
                <w:color w:val="000000" w:themeColor="text1"/>
                <w:szCs w:val="21"/>
                <w:highlight w:val="none"/>
                <w:lang w:eastAsia="zh-CN"/>
                <w14:textFill>
                  <w14:solidFill>
                    <w14:schemeClr w14:val="tx1"/>
                  </w14:solidFill>
                </w14:textFill>
              </w:rPr>
            </w:pPr>
            <w:r>
              <w:rPr>
                <w:color w:val="000000" w:themeColor="text1"/>
                <w:szCs w:val="21"/>
                <w:highlight w:val="none"/>
                <w14:textFill>
                  <w14:solidFill>
                    <w14:schemeClr w14:val="tx1"/>
                  </w14:solidFill>
                </w14:textFill>
              </w:rPr>
              <w:t>7</w:t>
            </w:r>
            <w:r>
              <w:rPr>
                <w:rFonts w:hint="eastAsia"/>
                <w:color w:val="000000" w:themeColor="text1"/>
                <w:szCs w:val="21"/>
                <w:highlight w:val="none"/>
                <w14:textFill>
                  <w14:solidFill>
                    <w14:schemeClr w14:val="tx1"/>
                  </w14:solidFill>
                </w14:textFill>
              </w:rPr>
              <w:t>.2</w:t>
            </w:r>
            <w:r>
              <w:rPr>
                <w:color w:val="000000" w:themeColor="text1"/>
                <w:szCs w:val="21"/>
                <w:highlight w:val="none"/>
                <w14:textFill>
                  <w14:solidFill>
                    <w14:schemeClr w14:val="tx1"/>
                  </w14:solidFill>
                </w14:textFill>
              </w:rPr>
              <w:t>.</w:t>
            </w:r>
            <w:r>
              <w:rPr>
                <w:rFonts w:hint="eastAsia"/>
                <w:color w:val="000000" w:themeColor="text1"/>
                <w:szCs w:val="21"/>
                <w:highlight w:val="none"/>
                <w:lang w:val="en-US" w:eastAsia="zh-CN"/>
                <w14:textFill>
                  <w14:solidFill>
                    <w14:schemeClr w14:val="tx1"/>
                  </w14:solidFill>
                </w14:textFill>
              </w:rPr>
              <w:t>3</w:t>
            </w:r>
          </w:p>
        </w:tc>
        <w:tc>
          <w:tcPr>
            <w:tcW w:w="870" w:type="dxa"/>
            <w:vAlign w:val="center"/>
          </w:tcPr>
          <w:p w14:paraId="795DD4AA">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w:t>
            </w:r>
          </w:p>
        </w:tc>
        <w:tc>
          <w:tcPr>
            <w:tcW w:w="884" w:type="dxa"/>
            <w:vAlign w:val="center"/>
          </w:tcPr>
          <w:p w14:paraId="7C37EC81">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w:t>
            </w:r>
          </w:p>
        </w:tc>
      </w:tr>
      <w:tr w14:paraId="160345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99" w:type="dxa"/>
            <w:vAlign w:val="center"/>
          </w:tcPr>
          <w:p w14:paraId="776E4B11">
            <w:pPr>
              <w:spacing w:line="360" w:lineRule="auto"/>
              <w:jc w:val="center"/>
              <w:rPr>
                <w:rFonts w:hint="default"/>
                <w:color w:val="000000" w:themeColor="text1"/>
                <w:szCs w:val="21"/>
                <w:highlight w:val="none"/>
                <w:lang w:val="en-US" w:eastAsia="zh-CN"/>
                <w14:textFill>
                  <w14:solidFill>
                    <w14:schemeClr w14:val="tx1"/>
                  </w14:solidFill>
                </w14:textFill>
              </w:rPr>
            </w:pPr>
            <w:r>
              <w:rPr>
                <w:rFonts w:hint="eastAsia"/>
                <w:color w:val="000000" w:themeColor="text1"/>
                <w:szCs w:val="21"/>
                <w:highlight w:val="none"/>
                <w:lang w:val="en-US" w:eastAsia="zh-CN"/>
                <w14:textFill>
                  <w14:solidFill>
                    <w14:schemeClr w14:val="tx1"/>
                  </w14:solidFill>
                </w14:textFill>
              </w:rPr>
              <w:t>2</w:t>
            </w:r>
          </w:p>
        </w:tc>
        <w:tc>
          <w:tcPr>
            <w:tcW w:w="2155" w:type="dxa"/>
            <w:vAlign w:val="center"/>
          </w:tcPr>
          <w:p w14:paraId="4BD6F3A2">
            <w:pPr>
              <w:spacing w:line="288" w:lineRule="auto"/>
              <w:jc w:val="center"/>
              <w:rPr>
                <w:rFonts w:hint="eastAsia" w:eastAsia="宋体"/>
                <w:color w:val="000000" w:themeColor="text1"/>
                <w:szCs w:val="21"/>
                <w:highlight w:val="none"/>
                <w:lang w:val="en-US" w:eastAsia="zh-CN"/>
                <w14:textFill>
                  <w14:solidFill>
                    <w14:schemeClr w14:val="tx1"/>
                  </w14:solidFill>
                </w14:textFill>
              </w:rPr>
            </w:pPr>
            <w:r>
              <w:rPr>
                <w:rFonts w:hint="eastAsia"/>
                <w:color w:val="000000" w:themeColor="text1"/>
                <w:szCs w:val="21"/>
                <w:highlight w:val="none"/>
                <w:lang w:val="en-US" w:eastAsia="zh-CN"/>
                <w14:textFill>
                  <w14:solidFill>
                    <w14:schemeClr w14:val="tx1"/>
                  </w14:solidFill>
                </w14:textFill>
              </w:rPr>
              <w:t>流量</w:t>
            </w:r>
            <w:r>
              <w:rPr>
                <w:rFonts w:hint="eastAsia"/>
                <w:color w:val="000000" w:themeColor="text1"/>
                <w:szCs w:val="21"/>
                <w:highlight w:val="none"/>
                <w:lang w:eastAsia="zh-CN"/>
                <w14:textFill>
                  <w14:solidFill>
                    <w14:schemeClr w14:val="tx1"/>
                  </w14:solidFill>
                </w14:textFill>
              </w:rPr>
              <w:t>测量系统</w:t>
            </w:r>
          </w:p>
        </w:tc>
        <w:tc>
          <w:tcPr>
            <w:tcW w:w="1575" w:type="dxa"/>
            <w:vAlign w:val="center"/>
          </w:tcPr>
          <w:p w14:paraId="500856BE">
            <w:pPr>
              <w:spacing w:line="360" w:lineRule="auto"/>
              <w:jc w:val="center"/>
              <w:rPr>
                <w:rFonts w:hint="default" w:eastAsia="宋体"/>
                <w:color w:val="000000" w:themeColor="text1"/>
                <w:szCs w:val="21"/>
                <w:highlight w:val="none"/>
                <w:lang w:val="en-US" w:eastAsia="zh-CN"/>
                <w14:textFill>
                  <w14:solidFill>
                    <w14:schemeClr w14:val="tx1"/>
                  </w14:solidFill>
                </w14:textFill>
              </w:rPr>
            </w:pPr>
            <w:r>
              <w:rPr>
                <w:rFonts w:hint="eastAsia"/>
                <w:color w:val="000000" w:themeColor="text1"/>
                <w:szCs w:val="21"/>
                <w:highlight w:val="none"/>
                <w:lang w:val="en-US" w:eastAsia="zh-CN"/>
                <w14:textFill>
                  <w14:solidFill>
                    <w14:schemeClr w14:val="tx1"/>
                  </w14:solidFill>
                </w14:textFill>
              </w:rPr>
              <w:t>5.3</w:t>
            </w:r>
          </w:p>
        </w:tc>
        <w:tc>
          <w:tcPr>
            <w:tcW w:w="2473" w:type="dxa"/>
            <w:vAlign w:val="center"/>
          </w:tcPr>
          <w:p w14:paraId="719720BF">
            <w:pPr>
              <w:spacing w:line="288" w:lineRule="auto"/>
              <w:jc w:val="center"/>
              <w:rPr>
                <w:rFonts w:hint="eastAsia" w:ascii="Times New Roman" w:hAnsi="Times New Roman" w:eastAsia="宋体" w:cs="Times New Roman"/>
                <w:color w:val="000000" w:themeColor="text1"/>
                <w:kern w:val="2"/>
                <w:sz w:val="21"/>
                <w:szCs w:val="21"/>
                <w:highlight w:val="none"/>
                <w:lang w:val="en-US" w:eastAsia="zh-CN" w:bidi="ar-SA"/>
                <w14:textFill>
                  <w14:solidFill>
                    <w14:schemeClr w14:val="tx1"/>
                  </w14:solidFill>
                </w14:textFill>
              </w:rPr>
            </w:pPr>
            <w:r>
              <w:rPr>
                <w:color w:val="000000" w:themeColor="text1"/>
                <w:szCs w:val="21"/>
                <w:highlight w:val="none"/>
                <w14:textFill>
                  <w14:solidFill>
                    <w14:schemeClr w14:val="tx1"/>
                  </w14:solidFill>
                </w14:textFill>
              </w:rPr>
              <w:t>7</w:t>
            </w:r>
            <w:r>
              <w:rPr>
                <w:rFonts w:hint="eastAsia"/>
                <w:color w:val="000000" w:themeColor="text1"/>
                <w:szCs w:val="21"/>
                <w:highlight w:val="none"/>
                <w14:textFill>
                  <w14:solidFill>
                    <w14:schemeClr w14:val="tx1"/>
                  </w14:solidFill>
                </w14:textFill>
              </w:rPr>
              <w:t>.2</w:t>
            </w:r>
            <w:r>
              <w:rPr>
                <w:color w:val="000000" w:themeColor="text1"/>
                <w:szCs w:val="21"/>
                <w:highlight w:val="none"/>
                <w14:textFill>
                  <w14:solidFill>
                    <w14:schemeClr w14:val="tx1"/>
                  </w14:solidFill>
                </w14:textFill>
              </w:rPr>
              <w:t>.</w:t>
            </w:r>
            <w:r>
              <w:rPr>
                <w:rFonts w:hint="eastAsia"/>
                <w:color w:val="000000" w:themeColor="text1"/>
                <w:szCs w:val="21"/>
                <w:highlight w:val="none"/>
                <w:lang w:val="en-US" w:eastAsia="zh-CN"/>
                <w14:textFill>
                  <w14:solidFill>
                    <w14:schemeClr w14:val="tx1"/>
                  </w14:solidFill>
                </w14:textFill>
              </w:rPr>
              <w:t>4</w:t>
            </w:r>
          </w:p>
        </w:tc>
        <w:tc>
          <w:tcPr>
            <w:tcW w:w="870" w:type="dxa"/>
            <w:vAlign w:val="center"/>
          </w:tcPr>
          <w:p w14:paraId="3DBA9BE9">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w:t>
            </w:r>
          </w:p>
        </w:tc>
        <w:tc>
          <w:tcPr>
            <w:tcW w:w="884" w:type="dxa"/>
            <w:vAlign w:val="center"/>
          </w:tcPr>
          <w:p w14:paraId="737C5116">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w:t>
            </w:r>
          </w:p>
        </w:tc>
      </w:tr>
      <w:tr w14:paraId="5C25F4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99" w:type="dxa"/>
            <w:vAlign w:val="center"/>
          </w:tcPr>
          <w:p w14:paraId="69C108DB">
            <w:pPr>
              <w:spacing w:line="360" w:lineRule="auto"/>
              <w:jc w:val="center"/>
              <w:rPr>
                <w:rFonts w:hint="eastAsia" w:eastAsia="宋体"/>
                <w:color w:val="000000" w:themeColor="text1"/>
                <w:szCs w:val="21"/>
                <w:highlight w:val="none"/>
                <w:lang w:eastAsia="zh-CN"/>
                <w14:textFill>
                  <w14:solidFill>
                    <w14:schemeClr w14:val="tx1"/>
                  </w14:solidFill>
                </w14:textFill>
              </w:rPr>
            </w:pPr>
            <w:r>
              <w:rPr>
                <w:rFonts w:hint="eastAsia"/>
                <w:color w:val="000000" w:themeColor="text1"/>
                <w:szCs w:val="21"/>
                <w:highlight w:val="none"/>
                <w:lang w:val="en-US" w:eastAsia="zh-CN"/>
                <w14:textFill>
                  <w14:solidFill>
                    <w14:schemeClr w14:val="tx1"/>
                  </w14:solidFill>
                </w14:textFill>
              </w:rPr>
              <w:t>3</w:t>
            </w:r>
          </w:p>
        </w:tc>
        <w:tc>
          <w:tcPr>
            <w:tcW w:w="2155" w:type="dxa"/>
            <w:vAlign w:val="center"/>
          </w:tcPr>
          <w:p w14:paraId="1C9F013C">
            <w:pPr>
              <w:spacing w:line="288"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lang w:val="en-US" w:eastAsia="zh-CN"/>
                <w14:textFill>
                  <w14:solidFill>
                    <w14:schemeClr w14:val="tx1"/>
                  </w14:solidFill>
                </w14:textFill>
              </w:rPr>
              <w:t>质量</w:t>
            </w:r>
            <w:r>
              <w:rPr>
                <w:rFonts w:hint="eastAsia"/>
                <w:color w:val="000000" w:themeColor="text1"/>
                <w:szCs w:val="21"/>
                <w:highlight w:val="none"/>
                <w:lang w:eastAsia="zh-CN"/>
                <w14:textFill>
                  <w14:solidFill>
                    <w14:schemeClr w14:val="tx1"/>
                  </w14:solidFill>
                </w14:textFill>
              </w:rPr>
              <w:t>测量系统</w:t>
            </w:r>
          </w:p>
        </w:tc>
        <w:tc>
          <w:tcPr>
            <w:tcW w:w="1575" w:type="dxa"/>
            <w:vAlign w:val="center"/>
          </w:tcPr>
          <w:p w14:paraId="40CA36F4">
            <w:pPr>
              <w:spacing w:line="360" w:lineRule="auto"/>
              <w:jc w:val="center"/>
              <w:rPr>
                <w:rFonts w:hint="eastAsia" w:eastAsia="宋体"/>
                <w:color w:val="000000" w:themeColor="text1"/>
                <w:szCs w:val="21"/>
                <w:highlight w:val="none"/>
                <w:lang w:eastAsia="zh-CN"/>
                <w14:textFill>
                  <w14:solidFill>
                    <w14:schemeClr w14:val="tx1"/>
                  </w14:solidFill>
                </w14:textFill>
              </w:rPr>
            </w:pPr>
            <w:r>
              <w:rPr>
                <w:color w:val="000000" w:themeColor="text1"/>
                <w:szCs w:val="21"/>
                <w:highlight w:val="none"/>
                <w14:textFill>
                  <w14:solidFill>
                    <w14:schemeClr w14:val="tx1"/>
                  </w14:solidFill>
                </w14:textFill>
              </w:rPr>
              <w:t>5.</w:t>
            </w:r>
            <w:r>
              <w:rPr>
                <w:rFonts w:hint="eastAsia"/>
                <w:color w:val="000000" w:themeColor="text1"/>
                <w:szCs w:val="21"/>
                <w:highlight w:val="none"/>
                <w:lang w:val="en-US" w:eastAsia="zh-CN"/>
                <w14:textFill>
                  <w14:solidFill>
                    <w14:schemeClr w14:val="tx1"/>
                  </w14:solidFill>
                </w14:textFill>
              </w:rPr>
              <w:t>4</w:t>
            </w:r>
          </w:p>
        </w:tc>
        <w:tc>
          <w:tcPr>
            <w:tcW w:w="2473" w:type="dxa"/>
            <w:vAlign w:val="center"/>
          </w:tcPr>
          <w:p w14:paraId="3DD65682">
            <w:pPr>
              <w:spacing w:line="288" w:lineRule="auto"/>
              <w:jc w:val="center"/>
              <w:rPr>
                <w:rFonts w:hint="eastAsia" w:ascii="Times New Roman" w:hAnsi="Times New Roman" w:eastAsia="宋体" w:cs="Times New Roman"/>
                <w:color w:val="000000" w:themeColor="text1"/>
                <w:kern w:val="2"/>
                <w:sz w:val="21"/>
                <w:szCs w:val="21"/>
                <w:highlight w:val="none"/>
                <w:lang w:val="en-US" w:eastAsia="zh-CN" w:bidi="ar-SA"/>
                <w14:textFill>
                  <w14:solidFill>
                    <w14:schemeClr w14:val="tx1"/>
                  </w14:solidFill>
                </w14:textFill>
              </w:rPr>
            </w:pPr>
            <w:r>
              <w:rPr>
                <w:color w:val="000000" w:themeColor="text1"/>
                <w:szCs w:val="21"/>
                <w:highlight w:val="none"/>
                <w14:textFill>
                  <w14:solidFill>
                    <w14:schemeClr w14:val="tx1"/>
                  </w14:solidFill>
                </w14:textFill>
              </w:rPr>
              <w:t>7</w:t>
            </w:r>
            <w:r>
              <w:rPr>
                <w:rFonts w:hint="eastAsia"/>
                <w:color w:val="000000" w:themeColor="text1"/>
                <w:szCs w:val="21"/>
                <w:highlight w:val="none"/>
                <w14:textFill>
                  <w14:solidFill>
                    <w14:schemeClr w14:val="tx1"/>
                  </w14:solidFill>
                </w14:textFill>
              </w:rPr>
              <w:t>.2</w:t>
            </w:r>
            <w:r>
              <w:rPr>
                <w:color w:val="000000" w:themeColor="text1"/>
                <w:szCs w:val="21"/>
                <w:highlight w:val="none"/>
                <w14:textFill>
                  <w14:solidFill>
                    <w14:schemeClr w14:val="tx1"/>
                  </w14:solidFill>
                </w14:textFill>
              </w:rPr>
              <w:t>.</w:t>
            </w:r>
            <w:r>
              <w:rPr>
                <w:rFonts w:hint="eastAsia"/>
                <w:color w:val="000000" w:themeColor="text1"/>
                <w:szCs w:val="21"/>
                <w:highlight w:val="none"/>
                <w:lang w:val="en-US" w:eastAsia="zh-CN"/>
                <w14:textFill>
                  <w14:solidFill>
                    <w14:schemeClr w14:val="tx1"/>
                  </w14:solidFill>
                </w14:textFill>
              </w:rPr>
              <w:t>5</w:t>
            </w:r>
          </w:p>
        </w:tc>
        <w:tc>
          <w:tcPr>
            <w:tcW w:w="870" w:type="dxa"/>
            <w:vAlign w:val="center"/>
          </w:tcPr>
          <w:p w14:paraId="764DFDCE">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w:t>
            </w:r>
          </w:p>
        </w:tc>
        <w:tc>
          <w:tcPr>
            <w:tcW w:w="884" w:type="dxa"/>
            <w:vAlign w:val="center"/>
          </w:tcPr>
          <w:p w14:paraId="7B45EF3E">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w:t>
            </w:r>
          </w:p>
        </w:tc>
      </w:tr>
      <w:tr w14:paraId="5E5CA6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99" w:type="dxa"/>
            <w:vAlign w:val="center"/>
          </w:tcPr>
          <w:p w14:paraId="1968263A">
            <w:pPr>
              <w:spacing w:line="360" w:lineRule="auto"/>
              <w:jc w:val="center"/>
              <w:rPr>
                <w:rFonts w:hint="default"/>
                <w:color w:val="000000" w:themeColor="text1"/>
                <w:szCs w:val="21"/>
                <w:highlight w:val="none"/>
                <w:lang w:val="en-US" w:eastAsia="zh-CN"/>
                <w14:textFill>
                  <w14:solidFill>
                    <w14:schemeClr w14:val="tx1"/>
                  </w14:solidFill>
                </w14:textFill>
              </w:rPr>
            </w:pPr>
            <w:r>
              <w:rPr>
                <w:rFonts w:hint="eastAsia"/>
                <w:color w:val="000000" w:themeColor="text1"/>
                <w:szCs w:val="21"/>
                <w:highlight w:val="none"/>
                <w:lang w:val="en-US" w:eastAsia="zh-CN"/>
                <w14:textFill>
                  <w14:solidFill>
                    <w14:schemeClr w14:val="tx1"/>
                  </w14:solidFill>
                </w14:textFill>
              </w:rPr>
              <w:t>4</w:t>
            </w:r>
          </w:p>
        </w:tc>
        <w:tc>
          <w:tcPr>
            <w:tcW w:w="2155" w:type="dxa"/>
            <w:vAlign w:val="center"/>
          </w:tcPr>
          <w:p w14:paraId="4CF6B935">
            <w:pPr>
              <w:spacing w:line="288" w:lineRule="auto"/>
              <w:jc w:val="center"/>
              <w:rPr>
                <w:rFonts w:hint="default"/>
                <w:color w:val="000000" w:themeColor="text1"/>
                <w:szCs w:val="21"/>
                <w:highlight w:val="none"/>
                <w:lang w:val="en-US" w:eastAsia="zh-CN"/>
                <w14:textFill>
                  <w14:solidFill>
                    <w14:schemeClr w14:val="tx1"/>
                  </w14:solidFill>
                </w14:textFill>
              </w:rPr>
            </w:pPr>
            <w:r>
              <w:rPr>
                <w:rFonts w:hint="eastAsia"/>
                <w:color w:val="000000" w:themeColor="text1"/>
                <w:szCs w:val="21"/>
                <w:highlight w:val="none"/>
                <w:lang w:val="en-US" w:eastAsia="zh-CN"/>
                <w14:textFill>
                  <w14:solidFill>
                    <w14:schemeClr w14:val="tx1"/>
                  </w14:solidFill>
                </w14:textFill>
              </w:rPr>
              <w:t>长度测量系统</w:t>
            </w:r>
          </w:p>
        </w:tc>
        <w:tc>
          <w:tcPr>
            <w:tcW w:w="1575" w:type="dxa"/>
            <w:vAlign w:val="center"/>
          </w:tcPr>
          <w:p w14:paraId="4874EBED">
            <w:pPr>
              <w:spacing w:line="360" w:lineRule="auto"/>
              <w:jc w:val="center"/>
              <w:rPr>
                <w:rFonts w:hint="default" w:eastAsia="宋体"/>
                <w:color w:val="000000" w:themeColor="text1"/>
                <w:szCs w:val="21"/>
                <w:highlight w:val="none"/>
                <w:lang w:val="en-US" w:eastAsia="zh-CN"/>
                <w14:textFill>
                  <w14:solidFill>
                    <w14:schemeClr w14:val="tx1"/>
                  </w14:solidFill>
                </w14:textFill>
              </w:rPr>
            </w:pPr>
            <w:r>
              <w:rPr>
                <w:rFonts w:hint="eastAsia"/>
                <w:color w:val="000000" w:themeColor="text1"/>
                <w:szCs w:val="21"/>
                <w:highlight w:val="none"/>
                <w:lang w:val="en-US" w:eastAsia="zh-CN"/>
                <w14:textFill>
                  <w14:solidFill>
                    <w14:schemeClr w14:val="tx1"/>
                  </w14:solidFill>
                </w14:textFill>
              </w:rPr>
              <w:t>5.5</w:t>
            </w:r>
          </w:p>
        </w:tc>
        <w:tc>
          <w:tcPr>
            <w:tcW w:w="2473" w:type="dxa"/>
            <w:vAlign w:val="center"/>
          </w:tcPr>
          <w:p w14:paraId="7CC722F8">
            <w:pPr>
              <w:spacing w:line="288"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lang w:val="en-US" w:eastAsia="zh-CN"/>
                <w14:textFill>
                  <w14:solidFill>
                    <w14:schemeClr w14:val="tx1"/>
                  </w14:solidFill>
                </w14:textFill>
              </w:rPr>
              <w:t>7.2.6</w:t>
            </w:r>
          </w:p>
        </w:tc>
        <w:tc>
          <w:tcPr>
            <w:tcW w:w="870" w:type="dxa"/>
            <w:vAlign w:val="center"/>
          </w:tcPr>
          <w:p w14:paraId="52BA6298">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w:t>
            </w:r>
          </w:p>
        </w:tc>
        <w:tc>
          <w:tcPr>
            <w:tcW w:w="884" w:type="dxa"/>
            <w:vAlign w:val="center"/>
          </w:tcPr>
          <w:p w14:paraId="54D50B1A">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w:t>
            </w:r>
          </w:p>
        </w:tc>
      </w:tr>
      <w:tr w14:paraId="70352B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856" w:type="dxa"/>
            <w:gridSpan w:val="6"/>
            <w:vAlign w:val="center"/>
          </w:tcPr>
          <w:p w14:paraId="1F24750B">
            <w:pPr>
              <w:spacing w:line="360" w:lineRule="auto"/>
              <w:rPr>
                <w:rFonts w:ascii="仿宋" w:hAnsi="仿宋" w:eastAsia="仿宋"/>
                <w:color w:val="000000" w:themeColor="text1"/>
                <w:szCs w:val="21"/>
                <w:highlight w:val="none"/>
                <w14:textFill>
                  <w14:solidFill>
                    <w14:schemeClr w14:val="tx1"/>
                  </w14:solidFill>
                </w14:textFill>
              </w:rPr>
            </w:pPr>
            <w:r>
              <w:rPr>
                <w:rFonts w:ascii="仿宋" w:hAnsi="仿宋" w:eastAsia="仿宋"/>
                <w:color w:val="000000" w:themeColor="text1"/>
                <w:szCs w:val="21"/>
                <w:highlight w:val="none"/>
                <w14:textFill>
                  <w14:solidFill>
                    <w14:schemeClr w14:val="tx1"/>
                  </w14:solidFill>
                </w14:textFill>
              </w:rPr>
              <w:t>注：</w:t>
            </w:r>
            <w:r>
              <w:rPr>
                <w:rFonts w:hint="eastAsia" w:ascii="仿宋" w:hAnsi="仿宋" w:eastAsia="仿宋"/>
                <w:color w:val="000000" w:themeColor="text1"/>
                <w:szCs w:val="21"/>
                <w:highlight w:val="none"/>
                <w:lang w:eastAsia="zh-CN"/>
                <w14:textFill>
                  <w14:solidFill>
                    <w14:schemeClr w14:val="tx1"/>
                  </w14:solidFill>
                </w14:textFill>
              </w:rPr>
              <w:t>“</w:t>
            </w:r>
            <w:r>
              <w:rPr>
                <w:rFonts w:ascii="仿宋" w:hAnsi="仿宋" w:eastAsia="仿宋"/>
                <w:color w:val="000000" w:themeColor="text1"/>
                <w:szCs w:val="21"/>
                <w:highlight w:val="none"/>
                <w14:textFill>
                  <w14:solidFill>
                    <w14:schemeClr w14:val="tx1"/>
                  </w14:solidFill>
                </w14:textFill>
              </w:rPr>
              <w:t>√</w:t>
            </w:r>
            <w:r>
              <w:rPr>
                <w:rFonts w:hint="eastAsia" w:ascii="仿宋" w:hAnsi="仿宋" w:eastAsia="仿宋"/>
                <w:color w:val="000000" w:themeColor="text1"/>
                <w:szCs w:val="21"/>
                <w:highlight w:val="none"/>
                <w:lang w:eastAsia="zh-CN"/>
                <w14:textFill>
                  <w14:solidFill>
                    <w14:schemeClr w14:val="tx1"/>
                  </w14:solidFill>
                </w14:textFill>
              </w:rPr>
              <w:t>”</w:t>
            </w:r>
            <w:r>
              <w:rPr>
                <w:rFonts w:hint="eastAsia" w:ascii="仿宋" w:hAnsi="仿宋" w:eastAsia="仿宋"/>
                <w:color w:val="000000" w:themeColor="text1"/>
                <w:szCs w:val="21"/>
                <w:highlight w:val="none"/>
                <w:lang w:val="en-US" w:eastAsia="zh-CN"/>
                <w14:textFill>
                  <w14:solidFill>
                    <w14:schemeClr w14:val="tx1"/>
                  </w14:solidFill>
                </w14:textFill>
              </w:rPr>
              <w:t xml:space="preserve">表示 </w:t>
            </w:r>
            <w:r>
              <w:rPr>
                <w:rFonts w:ascii="仿宋" w:hAnsi="仿宋" w:eastAsia="仿宋"/>
                <w:color w:val="000000" w:themeColor="text1"/>
                <w:szCs w:val="21"/>
                <w:highlight w:val="none"/>
                <w14:textFill>
                  <w14:solidFill>
                    <w14:schemeClr w14:val="tx1"/>
                  </w14:solidFill>
                </w14:textFill>
              </w:rPr>
              <w:t>校准</w:t>
            </w:r>
            <w:r>
              <w:rPr>
                <w:rFonts w:hint="eastAsia" w:ascii="仿宋" w:hAnsi="仿宋" w:eastAsia="仿宋"/>
                <w:color w:val="000000" w:themeColor="text1"/>
                <w:szCs w:val="21"/>
                <w:highlight w:val="none"/>
                <w14:textFill>
                  <w14:solidFill>
                    <w14:schemeClr w14:val="tx1"/>
                  </w14:solidFill>
                </w14:textFill>
              </w:rPr>
              <w:t>、比对</w:t>
            </w:r>
            <w:r>
              <w:rPr>
                <w:rFonts w:ascii="仿宋" w:hAnsi="仿宋" w:eastAsia="仿宋"/>
                <w:color w:val="000000" w:themeColor="text1"/>
                <w:szCs w:val="21"/>
                <w:highlight w:val="none"/>
                <w14:textFill>
                  <w14:solidFill>
                    <w14:schemeClr w14:val="tx1"/>
                  </w14:solidFill>
                </w14:textFill>
              </w:rPr>
              <w:t>或检查</w:t>
            </w:r>
            <w:r>
              <w:rPr>
                <w:rFonts w:hint="eastAsia" w:ascii="仿宋" w:hAnsi="仿宋" w:eastAsia="仿宋"/>
                <w:color w:val="000000" w:themeColor="text1"/>
                <w:szCs w:val="21"/>
                <w:highlight w:val="none"/>
                <w14:textFill>
                  <w14:solidFill>
                    <w14:schemeClr w14:val="tx1"/>
                  </w14:solidFill>
                </w14:textFill>
              </w:rPr>
              <w:t>。</w:t>
            </w:r>
          </w:p>
        </w:tc>
      </w:tr>
    </w:tbl>
    <w:p w14:paraId="39413A4B">
      <w:pPr>
        <w:pStyle w:val="3"/>
        <w:spacing w:before="0" w:after="0" w:line="360" w:lineRule="auto"/>
        <w:rPr>
          <w:rFonts w:asciiTheme="minorEastAsia" w:hAnsiTheme="minorEastAsia" w:eastAsiaTheme="minorEastAsia"/>
          <w:b w:val="0"/>
          <w:color w:val="000000" w:themeColor="text1"/>
          <w:sz w:val="24"/>
          <w:szCs w:val="24"/>
          <w:highlight w:val="none"/>
          <w14:textFill>
            <w14:solidFill>
              <w14:schemeClr w14:val="tx1"/>
            </w14:solidFill>
          </w14:textFill>
        </w:rPr>
      </w:pPr>
      <w:bookmarkStart w:id="35" w:name="_Toc36547677"/>
      <w:bookmarkStart w:id="36" w:name="_Toc16093"/>
      <w:r>
        <w:rPr>
          <w:rFonts w:hint="eastAsia" w:asciiTheme="minorEastAsia" w:hAnsiTheme="minorEastAsia" w:eastAsiaTheme="minorEastAsia"/>
          <w:b w:val="0"/>
          <w:color w:val="000000" w:themeColor="text1"/>
          <w:sz w:val="24"/>
          <w:szCs w:val="24"/>
          <w:highlight w:val="none"/>
          <w14:textFill>
            <w14:solidFill>
              <w14:schemeClr w14:val="tx1"/>
            </w14:solidFill>
          </w14:textFill>
        </w:rPr>
        <w:t>7.2 校准方法</w:t>
      </w:r>
      <w:bookmarkEnd w:id="35"/>
      <w:bookmarkEnd w:id="36"/>
    </w:p>
    <w:p w14:paraId="663F159E">
      <w:pPr>
        <w:spacing w:line="360" w:lineRule="auto"/>
        <w:rPr>
          <w:color w:val="000000" w:themeColor="text1"/>
          <w:sz w:val="24"/>
          <w:highlight w:val="none"/>
          <w14:textFill>
            <w14:solidFill>
              <w14:schemeClr w14:val="tx1"/>
            </w14:solidFill>
          </w14:textFill>
        </w:rPr>
      </w:pPr>
      <w:r>
        <w:rPr>
          <w:rFonts w:hint="eastAsia"/>
          <w:sz w:val="24"/>
          <w:highlight w:val="none"/>
        </w:rPr>
        <w:t>7.2.1</w:t>
      </w:r>
      <w:r>
        <w:rPr>
          <w:rFonts w:hint="eastAsia"/>
          <w:color w:val="000000" w:themeColor="text1"/>
          <w:sz w:val="24"/>
          <w:highlight w:val="none"/>
          <w14:textFill>
            <w14:solidFill>
              <w14:schemeClr w14:val="tx1"/>
            </w14:solidFill>
          </w14:textFill>
        </w:rPr>
        <w:t xml:space="preserve"> 校准前检查</w:t>
      </w:r>
    </w:p>
    <w:p w14:paraId="1FFF575C">
      <w:pPr>
        <w:spacing w:line="360" w:lineRule="auto"/>
        <w:ind w:firstLine="480" w:firstLineChars="200"/>
        <w:rPr>
          <w:color w:val="000000" w:themeColor="text1"/>
          <w:sz w:val="24"/>
          <w:highlight w:val="none"/>
          <w14:textFill>
            <w14:solidFill>
              <w14:schemeClr w14:val="tx1"/>
            </w14:solidFill>
          </w14:textFill>
        </w:rPr>
      </w:pPr>
      <w:r>
        <w:rPr>
          <w:rFonts w:hint="eastAsia"/>
          <w:bCs/>
          <w:color w:val="000000" w:themeColor="text1"/>
          <w:kern w:val="0"/>
          <w:sz w:val="24"/>
          <w:highlight w:val="none"/>
          <w:lang w:val="zh-CN"/>
          <w14:textFill>
            <w14:solidFill>
              <w14:schemeClr w14:val="tx1"/>
            </w14:solidFill>
          </w14:textFill>
        </w:rPr>
        <w:t>将各测量系统中的修正值或修正系数清零。如各测量系统具有直接读取修正前测量数据功能，也可不对修正值或修正系数清零</w:t>
      </w:r>
      <w:r>
        <w:rPr>
          <w:color w:val="000000" w:themeColor="text1"/>
          <w:sz w:val="24"/>
          <w:highlight w:val="none"/>
          <w14:textFill>
            <w14:solidFill>
              <w14:schemeClr w14:val="tx1"/>
            </w14:solidFill>
          </w14:textFill>
        </w:rPr>
        <w:t>。</w:t>
      </w:r>
    </w:p>
    <w:p w14:paraId="69EB1987">
      <w:pPr>
        <w:spacing w:line="360" w:lineRule="auto"/>
        <w:ind w:firstLine="480" w:firstLineChars="200"/>
        <w:rPr>
          <w:color w:val="000000" w:themeColor="text1"/>
          <w:sz w:val="24"/>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检查仪表及传感器</w:t>
      </w:r>
      <w:r>
        <w:rPr>
          <w:color w:val="000000" w:themeColor="text1"/>
          <w:sz w:val="24"/>
          <w:highlight w:val="none"/>
          <w14:textFill>
            <w14:solidFill>
              <w14:schemeClr w14:val="tx1"/>
            </w14:solidFill>
          </w14:textFill>
        </w:rPr>
        <w:t>外观是否完好，有无明显损伤、变形或破损，且</w:t>
      </w:r>
      <w:r>
        <w:rPr>
          <w:rFonts w:hint="eastAsia"/>
          <w:color w:val="000000" w:themeColor="text1"/>
          <w:sz w:val="24"/>
          <w:highlight w:val="none"/>
          <w14:textFill>
            <w14:solidFill>
              <w14:schemeClr w14:val="tx1"/>
            </w14:solidFill>
          </w14:textFill>
        </w:rPr>
        <w:t>各</w:t>
      </w:r>
      <w:r>
        <w:rPr>
          <w:color w:val="000000" w:themeColor="text1"/>
          <w:sz w:val="24"/>
          <w:highlight w:val="none"/>
          <w14:textFill>
            <w14:solidFill>
              <w14:schemeClr w14:val="tx1"/>
            </w14:solidFill>
          </w14:textFill>
        </w:rPr>
        <w:t>测量系统能否正常工作。</w:t>
      </w:r>
    </w:p>
    <w:p w14:paraId="167E11CF">
      <w:pPr>
        <w:spacing w:line="360" w:lineRule="auto"/>
        <w:ind w:firstLine="480" w:firstLineChars="200"/>
        <w:rPr>
          <w:rFonts w:hint="eastAsia" w:eastAsia="宋体"/>
          <w:color w:val="000000" w:themeColor="text1"/>
          <w:sz w:val="24"/>
          <w:highlight w:val="none"/>
          <w:lang w:eastAsia="zh-CN"/>
          <w14:textFill>
            <w14:solidFill>
              <w14:schemeClr w14:val="tx1"/>
            </w14:solidFill>
          </w14:textFill>
        </w:rPr>
      </w:pPr>
      <w:r>
        <w:rPr>
          <w:rFonts w:hint="eastAsia"/>
          <w:color w:val="000000" w:themeColor="text1"/>
          <w:sz w:val="24"/>
          <w:highlight w:val="none"/>
          <w14:textFill>
            <w14:solidFill>
              <w14:schemeClr w14:val="tx1"/>
            </w14:solidFill>
          </w14:textFill>
        </w:rPr>
        <w:t>校准前，应开机预热30min以上，环境达到热平衡</w:t>
      </w:r>
      <w:r>
        <w:rPr>
          <w:rFonts w:hint="eastAsia"/>
          <w:color w:val="000000" w:themeColor="text1"/>
          <w:sz w:val="24"/>
          <w:highlight w:val="none"/>
          <w:lang w:eastAsia="zh-CN"/>
          <w14:textFill>
            <w14:solidFill>
              <w14:schemeClr w14:val="tx1"/>
            </w14:solidFill>
          </w14:textFill>
        </w:rPr>
        <w:t>。</w:t>
      </w:r>
    </w:p>
    <w:p w14:paraId="361E18B4">
      <w:pPr>
        <w:spacing w:line="360" w:lineRule="auto"/>
        <w:rPr>
          <w:rFonts w:hint="eastAsia"/>
          <w:sz w:val="24"/>
          <w:highlight w:val="none"/>
        </w:rPr>
      </w:pPr>
      <w:r>
        <w:rPr>
          <w:rFonts w:hint="eastAsia"/>
          <w:sz w:val="24"/>
          <w:highlight w:val="none"/>
        </w:rPr>
        <w:t>7.2.</w:t>
      </w:r>
      <w:r>
        <w:rPr>
          <w:rFonts w:hint="eastAsia"/>
          <w:sz w:val="24"/>
          <w:highlight w:val="none"/>
          <w:lang w:val="en-US" w:eastAsia="zh-CN"/>
        </w:rPr>
        <w:t>3</w:t>
      </w:r>
      <w:r>
        <w:rPr>
          <w:rFonts w:hint="eastAsia"/>
          <w:sz w:val="24"/>
          <w:highlight w:val="none"/>
        </w:rPr>
        <w:t xml:space="preserve"> 压力测量系统校准方法</w:t>
      </w:r>
    </w:p>
    <w:p w14:paraId="659D300E">
      <w:pPr>
        <w:spacing w:line="360" w:lineRule="auto"/>
        <w:ind w:firstLine="480" w:firstLineChars="200"/>
        <w:rPr>
          <w:rFonts w:hint="eastAsia"/>
          <w:color w:val="000000" w:themeColor="text1"/>
          <w:sz w:val="24"/>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 xml:space="preserve">校准时所使用的工作介质应为洁净、无腐蚀性的气体。 </w:t>
      </w:r>
    </w:p>
    <w:p w14:paraId="334A6443">
      <w:pPr>
        <w:spacing w:line="360" w:lineRule="auto"/>
        <w:rPr>
          <w:color w:val="000000" w:themeColor="text1"/>
          <w:sz w:val="24"/>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7.2.</w:t>
      </w:r>
      <w:r>
        <w:rPr>
          <w:rFonts w:hint="eastAsia"/>
          <w:color w:val="000000" w:themeColor="text1"/>
          <w:sz w:val="24"/>
          <w:highlight w:val="none"/>
          <w:lang w:val="en-US" w:eastAsia="zh-CN"/>
          <w14:textFill>
            <w14:solidFill>
              <w14:schemeClr w14:val="tx1"/>
            </w14:solidFill>
          </w14:textFill>
        </w:rPr>
        <w:t>3</w:t>
      </w:r>
      <w:r>
        <w:rPr>
          <w:rFonts w:hint="eastAsia"/>
          <w:color w:val="000000" w:themeColor="text1"/>
          <w:sz w:val="24"/>
          <w:highlight w:val="none"/>
          <w14:textFill>
            <w14:solidFill>
              <w14:schemeClr w14:val="tx1"/>
            </w14:solidFill>
          </w14:textFill>
        </w:rPr>
        <w:t>.1 校准点确定</w:t>
      </w:r>
    </w:p>
    <w:p w14:paraId="4ECE3DDE">
      <w:pPr>
        <w:spacing w:line="360" w:lineRule="auto"/>
        <w:ind w:firstLine="480" w:firstLineChars="200"/>
        <w:rPr>
          <w:color w:val="000000" w:themeColor="text1"/>
          <w:sz w:val="24"/>
          <w:highlight w:val="none"/>
          <w14:textFill>
            <w14:solidFill>
              <w14:schemeClr w14:val="tx1"/>
            </w14:solidFill>
          </w14:textFill>
        </w:rPr>
      </w:pPr>
      <w:r>
        <w:rPr>
          <w:rFonts w:hint="eastAsia" w:hAnsi="宋体"/>
          <w:bCs/>
          <w:color w:val="000000" w:themeColor="text1"/>
          <w:sz w:val="24"/>
          <w:highlight w:val="none"/>
          <w14:textFill>
            <w14:solidFill>
              <w14:schemeClr w14:val="tx1"/>
            </w14:solidFill>
          </w14:textFill>
        </w:rPr>
        <w:t>应根据实际压力测量范围合理确定校准范围和校准点，校准点原则上应覆盖测量范围且</w:t>
      </w:r>
      <w:r>
        <w:rPr>
          <w:rFonts w:hint="eastAsia" w:hAnsi="宋体"/>
          <w:bCs/>
          <w:color w:val="000000" w:themeColor="text1"/>
          <w:sz w:val="24"/>
          <w:highlight w:val="none"/>
          <w:lang w:val="en-US" w:eastAsia="zh-CN"/>
          <w14:textFill>
            <w14:solidFill>
              <w14:schemeClr w14:val="tx1"/>
            </w14:solidFill>
          </w14:textFill>
        </w:rPr>
        <w:t>数量</w:t>
      </w:r>
      <w:r>
        <w:rPr>
          <w:rFonts w:hint="eastAsia" w:hAnsi="宋体"/>
          <w:bCs/>
          <w:color w:val="000000" w:themeColor="text1"/>
          <w:sz w:val="24"/>
          <w:highlight w:val="none"/>
          <w14:textFill>
            <w14:solidFill>
              <w14:schemeClr w14:val="tx1"/>
            </w14:solidFill>
          </w14:textFill>
        </w:rPr>
        <w:t>一般不少于5个</w:t>
      </w:r>
      <w:r>
        <w:rPr>
          <w:rFonts w:hint="eastAsia" w:hAnsi="宋体"/>
          <w:bCs/>
          <w:color w:val="000000" w:themeColor="text1"/>
          <w:sz w:val="24"/>
          <w:highlight w:val="none"/>
          <w:lang w:eastAsia="zh-CN"/>
          <w14:textFill>
            <w14:solidFill>
              <w14:schemeClr w14:val="tx1"/>
            </w14:solidFill>
          </w14:textFill>
        </w:rPr>
        <w:t>，</w:t>
      </w:r>
      <w:r>
        <w:rPr>
          <w:rFonts w:hint="eastAsia" w:hAnsi="宋体"/>
          <w:bCs/>
          <w:color w:val="000000" w:themeColor="text1"/>
          <w:sz w:val="24"/>
          <w:highlight w:val="none"/>
          <w:lang w:val="en-US" w:eastAsia="zh-CN"/>
          <w14:textFill>
            <w14:solidFill>
              <w14:schemeClr w14:val="tx1"/>
            </w14:solidFill>
          </w14:textFill>
        </w:rPr>
        <w:t>还应当满足坐便器冲洗用水量试验压力的要求</w:t>
      </w:r>
      <w:r>
        <w:rPr>
          <w:rFonts w:hint="eastAsia" w:hAnsi="宋体"/>
          <w:bCs/>
          <w:color w:val="000000" w:themeColor="text1"/>
          <w:sz w:val="24"/>
          <w:highlight w:val="none"/>
          <w:lang w:eastAsia="zh-CN"/>
          <w14:textFill>
            <w14:solidFill>
              <w14:schemeClr w14:val="tx1"/>
            </w14:solidFill>
          </w14:textFill>
        </w:rPr>
        <w:t>。</w:t>
      </w:r>
      <w:r>
        <w:rPr>
          <w:rFonts w:hint="eastAsia" w:hAnsi="宋体"/>
          <w:bCs/>
          <w:color w:val="000000" w:themeColor="text1"/>
          <w:sz w:val="24"/>
          <w:highlight w:val="none"/>
          <w:lang w:val="en-US" w:eastAsia="zh-CN"/>
          <w14:textFill>
            <w14:solidFill>
              <w14:schemeClr w14:val="tx1"/>
            </w14:solidFill>
          </w14:textFill>
        </w:rPr>
        <w:t>根据GB25502-2024表2试验压力的规定，常用</w:t>
      </w:r>
      <w:r>
        <w:rPr>
          <w:rFonts w:hint="eastAsia" w:hAnsi="宋体"/>
          <w:bCs/>
          <w:color w:val="000000" w:themeColor="text1"/>
          <w:sz w:val="24"/>
          <w:highlight w:val="none"/>
          <w14:textFill>
            <w14:solidFill>
              <w14:schemeClr w14:val="tx1"/>
            </w14:solidFill>
          </w14:textFill>
        </w:rPr>
        <w:t>压力校准点可参见表</w:t>
      </w:r>
      <w:r>
        <w:rPr>
          <w:rFonts w:hint="eastAsia" w:hAnsi="宋体"/>
          <w:bCs/>
          <w:color w:val="000000" w:themeColor="text1"/>
          <w:sz w:val="24"/>
          <w:highlight w:val="none"/>
          <w:lang w:val="en-US" w:eastAsia="zh-CN"/>
          <w14:textFill>
            <w14:solidFill>
              <w14:schemeClr w14:val="tx1"/>
            </w14:solidFill>
          </w14:textFill>
        </w:rPr>
        <w:t>7</w:t>
      </w:r>
      <w:r>
        <w:rPr>
          <w:rFonts w:hint="eastAsia" w:hAnsi="宋体"/>
          <w:bCs/>
          <w:color w:val="000000" w:themeColor="text1"/>
          <w:sz w:val="24"/>
          <w:highlight w:val="none"/>
          <w14:textFill>
            <w14:solidFill>
              <w14:schemeClr w14:val="tx1"/>
            </w14:solidFill>
          </w14:textFill>
        </w:rPr>
        <w:t>。</w:t>
      </w:r>
      <w:r>
        <w:rPr>
          <w:bCs/>
          <w:color w:val="000000" w:themeColor="text1"/>
          <w:sz w:val="24"/>
          <w:highlight w:val="none"/>
          <w14:textFill>
            <w14:solidFill>
              <w14:schemeClr w14:val="tx1"/>
            </w14:solidFill>
          </w14:textFill>
        </w:rPr>
        <w:t>必要时，可根据</w:t>
      </w:r>
      <w:r>
        <w:rPr>
          <w:rFonts w:hint="eastAsia"/>
          <w:bCs/>
          <w:color w:val="000000" w:themeColor="text1"/>
          <w:sz w:val="24"/>
          <w:highlight w:val="none"/>
          <w14:textFill>
            <w14:solidFill>
              <w14:schemeClr w14:val="tx1"/>
            </w14:solidFill>
          </w14:textFill>
        </w:rPr>
        <w:t>客户</w:t>
      </w:r>
      <w:r>
        <w:rPr>
          <w:bCs/>
          <w:color w:val="000000" w:themeColor="text1"/>
          <w:sz w:val="24"/>
          <w:highlight w:val="none"/>
          <w14:textFill>
            <w14:solidFill>
              <w14:schemeClr w14:val="tx1"/>
            </w14:solidFill>
          </w14:textFill>
        </w:rPr>
        <w:t>需求调整或增加校准点。</w:t>
      </w:r>
    </w:p>
    <w:p w14:paraId="5F962E77">
      <w:pPr>
        <w:spacing w:line="360" w:lineRule="auto"/>
        <w:jc w:val="center"/>
        <w:rPr>
          <w:rFonts w:ascii="黑体" w:hAnsi="黑体" w:eastAsia="黑体"/>
          <w:color w:val="000000" w:themeColor="text1"/>
          <w:szCs w:val="21"/>
          <w:highlight w:val="none"/>
          <w14:textFill>
            <w14:solidFill>
              <w14:schemeClr w14:val="tx1"/>
            </w14:solidFill>
          </w14:textFill>
        </w:rPr>
      </w:pPr>
      <w:r>
        <w:rPr>
          <w:rFonts w:ascii="黑体" w:hAnsi="黑体" w:eastAsia="黑体"/>
          <w:color w:val="000000" w:themeColor="text1"/>
          <w:szCs w:val="21"/>
          <w:highlight w:val="none"/>
          <w14:textFill>
            <w14:solidFill>
              <w14:schemeClr w14:val="tx1"/>
            </w14:solidFill>
          </w14:textFill>
        </w:rPr>
        <w:t>表</w:t>
      </w:r>
      <w:r>
        <w:rPr>
          <w:rFonts w:hint="eastAsia" w:ascii="黑体" w:hAnsi="黑体" w:eastAsia="黑体"/>
          <w:color w:val="000000" w:themeColor="text1"/>
          <w:szCs w:val="21"/>
          <w:highlight w:val="none"/>
          <w:lang w:val="en-US" w:eastAsia="zh-CN"/>
          <w14:textFill>
            <w14:solidFill>
              <w14:schemeClr w14:val="tx1"/>
            </w14:solidFill>
          </w14:textFill>
        </w:rPr>
        <w:t>7</w:t>
      </w:r>
      <w:r>
        <w:rPr>
          <w:rFonts w:ascii="黑体" w:hAnsi="黑体" w:eastAsia="黑体"/>
          <w:color w:val="000000" w:themeColor="text1"/>
          <w:szCs w:val="21"/>
          <w:highlight w:val="none"/>
          <w14:textFill>
            <w14:solidFill>
              <w14:schemeClr w14:val="tx1"/>
            </w14:solidFill>
          </w14:textFill>
        </w:rPr>
        <w:t xml:space="preserve"> 压力测量系统</w:t>
      </w:r>
      <w:r>
        <w:rPr>
          <w:rFonts w:hint="eastAsia" w:ascii="黑体" w:hAnsi="黑体" w:eastAsia="黑体"/>
          <w:color w:val="000000" w:themeColor="text1"/>
          <w:szCs w:val="21"/>
          <w:highlight w:val="none"/>
          <w14:textFill>
            <w14:solidFill>
              <w14:schemeClr w14:val="tx1"/>
            </w14:solidFill>
          </w14:textFill>
        </w:rPr>
        <w:t>常用</w:t>
      </w:r>
      <w:r>
        <w:rPr>
          <w:rFonts w:ascii="黑体" w:hAnsi="黑体" w:eastAsia="黑体"/>
          <w:color w:val="000000" w:themeColor="text1"/>
          <w:szCs w:val="21"/>
          <w:highlight w:val="none"/>
          <w14:textFill>
            <w14:solidFill>
              <w14:schemeClr w14:val="tx1"/>
            </w14:solidFill>
          </w14:textFill>
        </w:rPr>
        <w:t>校准点</w:t>
      </w:r>
    </w:p>
    <w:tbl>
      <w:tblPr>
        <w:tblStyle w:val="29"/>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58"/>
        <w:gridCol w:w="5946"/>
      </w:tblGrid>
      <w:tr w14:paraId="434936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1" w:hRule="atLeast"/>
          <w:jc w:val="center"/>
        </w:trPr>
        <w:tc>
          <w:tcPr>
            <w:tcW w:w="2558" w:type="dxa"/>
          </w:tcPr>
          <w:p w14:paraId="03472DCF">
            <w:pPr>
              <w:spacing w:line="360" w:lineRule="auto"/>
              <w:jc w:val="center"/>
              <w:rPr>
                <w:color w:val="000000" w:themeColor="text1"/>
                <w:kern w:val="0"/>
                <w:sz w:val="21"/>
                <w:szCs w:val="21"/>
                <w:highlight w:val="none"/>
                <w14:textFill>
                  <w14:solidFill>
                    <w14:schemeClr w14:val="tx1"/>
                  </w14:solidFill>
                </w14:textFill>
              </w:rPr>
            </w:pPr>
            <w:r>
              <w:rPr>
                <w:color w:val="000000" w:themeColor="text1"/>
                <w:kern w:val="0"/>
                <w:sz w:val="21"/>
                <w:szCs w:val="21"/>
                <w:highlight w:val="none"/>
                <w14:textFill>
                  <w14:solidFill>
                    <w14:schemeClr w14:val="tx1"/>
                  </w14:solidFill>
                </w14:textFill>
              </w:rPr>
              <w:t>项目</w:t>
            </w:r>
          </w:p>
        </w:tc>
        <w:tc>
          <w:tcPr>
            <w:tcW w:w="5946" w:type="dxa"/>
          </w:tcPr>
          <w:p w14:paraId="0A0C15C1">
            <w:pPr>
              <w:spacing w:line="360" w:lineRule="auto"/>
              <w:jc w:val="center"/>
              <w:rPr>
                <w:color w:val="000000" w:themeColor="text1"/>
                <w:kern w:val="0"/>
                <w:sz w:val="21"/>
                <w:szCs w:val="21"/>
                <w:highlight w:val="none"/>
                <w14:textFill>
                  <w14:solidFill>
                    <w14:schemeClr w14:val="tx1"/>
                  </w14:solidFill>
                </w14:textFill>
              </w:rPr>
            </w:pPr>
            <w:r>
              <w:rPr>
                <w:rFonts w:hint="eastAsia"/>
                <w:color w:val="000000" w:themeColor="text1"/>
                <w:kern w:val="0"/>
                <w:sz w:val="21"/>
                <w:szCs w:val="21"/>
                <w:highlight w:val="none"/>
                <w14:textFill>
                  <w14:solidFill>
                    <w14:schemeClr w14:val="tx1"/>
                  </w14:solidFill>
                </w14:textFill>
              </w:rPr>
              <w:t>常用</w:t>
            </w:r>
            <w:r>
              <w:rPr>
                <w:color w:val="000000" w:themeColor="text1"/>
                <w:kern w:val="0"/>
                <w:sz w:val="21"/>
                <w:szCs w:val="21"/>
                <w:highlight w:val="none"/>
                <w14:textFill>
                  <w14:solidFill>
                    <w14:schemeClr w14:val="tx1"/>
                  </w14:solidFill>
                </w14:textFill>
              </w:rPr>
              <w:t>校准点</w:t>
            </w:r>
          </w:p>
        </w:tc>
      </w:tr>
      <w:tr w14:paraId="5177B3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58" w:type="dxa"/>
            <w:vAlign w:val="center"/>
          </w:tcPr>
          <w:p w14:paraId="596D4CCC">
            <w:pPr>
              <w:spacing w:line="360" w:lineRule="auto"/>
              <w:jc w:val="center"/>
              <w:rPr>
                <w:rFonts w:hint="eastAsia" w:ascii="Times New Roman" w:hAnsi="Times New Roman" w:eastAsia="宋体" w:cs="Times New Roman"/>
                <w:color w:val="000000" w:themeColor="text1"/>
                <w:kern w:val="0"/>
                <w:sz w:val="21"/>
                <w:szCs w:val="21"/>
                <w:highlight w:val="none"/>
                <w:lang w:val="en-US" w:eastAsia="zh-CN"/>
                <w14:textFill>
                  <w14:solidFill>
                    <w14:schemeClr w14:val="tx1"/>
                  </w14:solidFill>
                </w14:textFill>
              </w:rPr>
            </w:pPr>
            <w:r>
              <w:rPr>
                <w:rFonts w:hint="eastAsia" w:ascii="Times New Roman" w:hAnsi="Times New Roman" w:eastAsia="宋体" w:cs="Times New Roman"/>
                <w:color w:val="000000" w:themeColor="text1"/>
                <w:kern w:val="0"/>
                <w:sz w:val="21"/>
                <w:szCs w:val="21"/>
                <w:highlight w:val="none"/>
                <w:lang w:val="en-US" w:eastAsia="zh-CN"/>
                <w14:textFill>
                  <w14:solidFill>
                    <w14:schemeClr w14:val="tx1"/>
                  </w14:solidFill>
                </w14:textFill>
              </w:rPr>
              <w:t>管道压力/MPa</w:t>
            </w:r>
          </w:p>
        </w:tc>
        <w:tc>
          <w:tcPr>
            <w:tcW w:w="5946" w:type="dxa"/>
            <w:vAlign w:val="top"/>
          </w:tcPr>
          <w:p w14:paraId="39F64A25">
            <w:pPr>
              <w:pStyle w:val="70"/>
              <w:spacing w:before="71"/>
              <w:ind w:left="1212" w:leftChars="0" w:right="1193" w:rightChars="0"/>
              <w:jc w:val="center"/>
              <w:rPr>
                <w:rFonts w:hint="default" w:ascii="Times New Roman" w:hAnsi="Times New Roman" w:eastAsia="宋体" w:cs="Times New Roman"/>
                <w:color w:val="000000" w:themeColor="text1"/>
                <w:spacing w:val="0"/>
                <w:w w:val="100"/>
                <w:kern w:val="0"/>
                <w:position w:val="0"/>
                <w:sz w:val="21"/>
                <w:szCs w:val="21"/>
                <w:highlight w:val="none"/>
                <w:lang w:val="en-US" w:eastAsia="zh-CN"/>
                <w14:textFill>
                  <w14:solidFill>
                    <w14:schemeClr w14:val="tx1"/>
                  </w14:solidFill>
                </w14:textFill>
              </w:rPr>
            </w:pPr>
            <w:r>
              <w:rPr>
                <w:rFonts w:hint="default" w:ascii="Times New Roman" w:hAnsi="Times New Roman" w:eastAsia="宋体" w:cs="Times New Roman"/>
                <w:spacing w:val="0"/>
                <w:w w:val="100"/>
                <w:position w:val="0"/>
                <w:sz w:val="21"/>
                <w:szCs w:val="21"/>
                <w:highlight w:val="none"/>
              </w:rPr>
              <w:t>0</w:t>
            </w:r>
            <w:r>
              <w:rPr>
                <w:rFonts w:hint="eastAsia" w:ascii="Times New Roman" w:hAnsi="Times New Roman" w:eastAsia="宋体" w:cs="Times New Roman"/>
                <w:spacing w:val="0"/>
                <w:w w:val="100"/>
                <w:position w:val="0"/>
                <w:sz w:val="21"/>
                <w:szCs w:val="21"/>
                <w:highlight w:val="none"/>
                <w:lang w:eastAsia="zh-CN"/>
              </w:rPr>
              <w:t>,</w:t>
            </w:r>
            <w:r>
              <w:rPr>
                <w:rFonts w:hint="default" w:ascii="Times New Roman" w:hAnsi="Times New Roman" w:eastAsia="宋体" w:cs="Times New Roman"/>
                <w:b w:val="0"/>
                <w:bCs w:val="0"/>
                <w:spacing w:val="0"/>
                <w:w w:val="100"/>
                <w:position w:val="0"/>
                <w:sz w:val="21"/>
                <w:szCs w:val="21"/>
                <w:highlight w:val="none"/>
              </w:rPr>
              <w:t>0.1</w:t>
            </w:r>
            <w:r>
              <w:rPr>
                <w:rFonts w:hint="eastAsia" w:ascii="Times New Roman" w:hAnsi="Times New Roman" w:eastAsia="宋体" w:cs="Times New Roman"/>
                <w:b w:val="0"/>
                <w:bCs w:val="0"/>
                <w:spacing w:val="0"/>
                <w:w w:val="100"/>
                <w:position w:val="0"/>
                <w:sz w:val="21"/>
                <w:szCs w:val="21"/>
                <w:highlight w:val="none"/>
                <w:lang w:val="en-US" w:eastAsia="zh-CN"/>
              </w:rPr>
              <w:t>4,0.24,</w:t>
            </w:r>
            <w:r>
              <w:rPr>
                <w:rFonts w:hint="default" w:ascii="Times New Roman" w:hAnsi="Times New Roman" w:eastAsia="宋体" w:cs="Times New Roman"/>
                <w:b w:val="0"/>
                <w:bCs w:val="0"/>
                <w:spacing w:val="0"/>
                <w:w w:val="100"/>
                <w:position w:val="0"/>
                <w:sz w:val="21"/>
                <w:szCs w:val="21"/>
                <w:highlight w:val="none"/>
              </w:rPr>
              <w:t>0.3</w:t>
            </w:r>
            <w:r>
              <w:rPr>
                <w:rFonts w:hint="eastAsia" w:ascii="Times New Roman" w:hAnsi="Times New Roman" w:eastAsia="宋体" w:cs="Times New Roman"/>
                <w:b w:val="0"/>
                <w:bCs w:val="0"/>
                <w:spacing w:val="0"/>
                <w:w w:val="100"/>
                <w:position w:val="0"/>
                <w:sz w:val="21"/>
                <w:szCs w:val="21"/>
                <w:highlight w:val="none"/>
                <w:lang w:val="en-US" w:eastAsia="zh-CN"/>
              </w:rPr>
              <w:t>5,</w:t>
            </w:r>
            <w:r>
              <w:rPr>
                <w:rFonts w:hint="default" w:ascii="Times New Roman" w:hAnsi="Times New Roman" w:eastAsia="宋体" w:cs="Times New Roman"/>
                <w:b w:val="0"/>
                <w:bCs w:val="0"/>
                <w:spacing w:val="0"/>
                <w:w w:val="100"/>
                <w:position w:val="0"/>
                <w:sz w:val="21"/>
                <w:szCs w:val="21"/>
                <w:highlight w:val="none"/>
              </w:rPr>
              <w:t>0.</w:t>
            </w:r>
            <w:r>
              <w:rPr>
                <w:rFonts w:hint="eastAsia" w:ascii="Times New Roman" w:hAnsi="Times New Roman" w:eastAsia="宋体" w:cs="Times New Roman"/>
                <w:b w:val="0"/>
                <w:bCs w:val="0"/>
                <w:spacing w:val="0"/>
                <w:w w:val="100"/>
                <w:position w:val="0"/>
                <w:sz w:val="21"/>
                <w:szCs w:val="21"/>
                <w:highlight w:val="none"/>
                <w:lang w:val="en-US" w:eastAsia="zh-CN"/>
              </w:rPr>
              <w:t>5</w:t>
            </w:r>
            <w:r>
              <w:rPr>
                <w:rFonts w:hint="default" w:ascii="Times New Roman" w:hAnsi="Times New Roman" w:eastAsia="宋体" w:cs="Times New Roman"/>
                <w:b w:val="0"/>
                <w:bCs w:val="0"/>
                <w:spacing w:val="0"/>
                <w:w w:val="100"/>
                <w:position w:val="0"/>
                <w:sz w:val="21"/>
                <w:szCs w:val="21"/>
                <w:highlight w:val="none"/>
              </w:rPr>
              <w:t>5</w:t>
            </w:r>
            <w:r>
              <w:rPr>
                <w:rFonts w:hint="eastAsia" w:ascii="Times New Roman" w:hAnsi="Times New Roman" w:eastAsia="宋体" w:cs="Times New Roman"/>
                <w:b w:val="0"/>
                <w:bCs w:val="0"/>
                <w:spacing w:val="0"/>
                <w:w w:val="100"/>
                <w:position w:val="0"/>
                <w:sz w:val="21"/>
                <w:szCs w:val="21"/>
                <w:highlight w:val="none"/>
                <w:lang w:eastAsia="zh-CN"/>
              </w:rPr>
              <w:t>,</w:t>
            </w:r>
            <w:r>
              <w:rPr>
                <w:rFonts w:hint="default" w:ascii="Times New Roman" w:hAnsi="Times New Roman" w:eastAsia="宋体" w:cs="Times New Roman"/>
                <w:b w:val="0"/>
                <w:bCs w:val="0"/>
                <w:spacing w:val="0"/>
                <w:w w:val="100"/>
                <w:position w:val="0"/>
                <w:sz w:val="21"/>
                <w:szCs w:val="21"/>
                <w:highlight w:val="none"/>
              </w:rPr>
              <w:t>0.</w:t>
            </w:r>
            <w:r>
              <w:rPr>
                <w:rFonts w:hint="eastAsia" w:ascii="Times New Roman" w:hAnsi="Times New Roman" w:eastAsia="宋体" w:cs="Times New Roman"/>
                <w:b w:val="0"/>
                <w:bCs w:val="0"/>
                <w:spacing w:val="0"/>
                <w:w w:val="100"/>
                <w:position w:val="0"/>
                <w:sz w:val="21"/>
                <w:szCs w:val="21"/>
                <w:highlight w:val="none"/>
                <w:lang w:val="en-US" w:eastAsia="zh-CN"/>
              </w:rPr>
              <w:t>7</w:t>
            </w:r>
            <w:r>
              <w:rPr>
                <w:rFonts w:hint="eastAsia" w:ascii="Times New Roman" w:hAnsi="Times New Roman" w:eastAsia="宋体" w:cs="Times New Roman"/>
                <w:spacing w:val="0"/>
                <w:w w:val="100"/>
                <w:position w:val="0"/>
                <w:sz w:val="21"/>
                <w:szCs w:val="21"/>
                <w:highlight w:val="none"/>
                <w:lang w:val="en-US" w:eastAsia="zh-CN"/>
              </w:rPr>
              <w:t>5,0.95</w:t>
            </w:r>
          </w:p>
        </w:tc>
      </w:tr>
    </w:tbl>
    <w:p w14:paraId="25BF72C1">
      <w:pPr>
        <w:spacing w:line="360" w:lineRule="auto"/>
        <w:rPr>
          <w:color w:val="000000" w:themeColor="text1"/>
          <w:sz w:val="24"/>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7.2.</w:t>
      </w:r>
      <w:r>
        <w:rPr>
          <w:rFonts w:hint="eastAsia"/>
          <w:color w:val="000000" w:themeColor="text1"/>
          <w:sz w:val="24"/>
          <w:highlight w:val="none"/>
          <w:lang w:val="en-US" w:eastAsia="zh-CN"/>
          <w14:textFill>
            <w14:solidFill>
              <w14:schemeClr w14:val="tx1"/>
            </w14:solidFill>
          </w14:textFill>
        </w:rPr>
        <w:t>3</w:t>
      </w:r>
      <w:r>
        <w:rPr>
          <w:rFonts w:hint="eastAsia"/>
          <w:color w:val="000000" w:themeColor="text1"/>
          <w:sz w:val="24"/>
          <w:highlight w:val="none"/>
          <w14:textFill>
            <w14:solidFill>
              <w14:schemeClr w14:val="tx1"/>
            </w14:solidFill>
          </w14:textFill>
        </w:rPr>
        <w:t>.2 校准步骤</w:t>
      </w:r>
    </w:p>
    <w:p w14:paraId="0694C9E5">
      <w:pPr>
        <w:spacing w:line="360" w:lineRule="auto"/>
        <w:ind w:firstLine="480" w:firstLineChars="200"/>
        <w:rPr>
          <w:color w:val="000000" w:themeColor="text1"/>
          <w:sz w:val="24"/>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参照JJG</w:t>
      </w:r>
      <w:r>
        <w:rPr>
          <w:rFonts w:hint="eastAsia"/>
          <w:color w:val="000000" w:themeColor="text1"/>
          <w:sz w:val="24"/>
          <w:highlight w:val="none"/>
          <w:lang w:val="en-US" w:eastAsia="zh-CN"/>
          <w14:textFill>
            <w14:solidFill>
              <w14:schemeClr w14:val="tx1"/>
            </w14:solidFill>
          </w14:textFill>
        </w:rPr>
        <w:t xml:space="preserve"> </w:t>
      </w:r>
      <w:r>
        <w:rPr>
          <w:rFonts w:hint="eastAsia"/>
          <w:color w:val="000000" w:themeColor="text1"/>
          <w:sz w:val="24"/>
          <w:highlight w:val="none"/>
          <w14:textFill>
            <w14:solidFill>
              <w14:schemeClr w14:val="tx1"/>
            </w14:solidFill>
          </w14:textFill>
        </w:rPr>
        <w:t>882—20</w:t>
      </w:r>
      <w:r>
        <w:rPr>
          <w:rFonts w:hint="eastAsia"/>
          <w:color w:val="000000" w:themeColor="text1"/>
          <w:sz w:val="24"/>
          <w:highlight w:val="none"/>
          <w:lang w:val="en-US" w:eastAsia="zh-CN"/>
          <w14:textFill>
            <w14:solidFill>
              <w14:schemeClr w14:val="tx1"/>
            </w14:solidFill>
          </w14:textFill>
        </w:rPr>
        <w:t>19</w:t>
      </w:r>
      <w:r>
        <w:rPr>
          <w:rFonts w:hint="eastAsia"/>
          <w:color w:val="000000" w:themeColor="text1"/>
          <w:sz w:val="24"/>
          <w:highlight w:val="none"/>
          <w14:textFill>
            <w14:solidFill>
              <w14:schemeClr w14:val="tx1"/>
            </w14:solidFill>
          </w14:textFill>
        </w:rPr>
        <w:t>对压力测量系统进行</w:t>
      </w:r>
      <w:r>
        <w:rPr>
          <w:color w:val="000000" w:themeColor="text1"/>
          <w:sz w:val="24"/>
          <w:highlight w:val="none"/>
          <w14:textFill>
            <w14:solidFill>
              <w14:schemeClr w14:val="tx1"/>
            </w14:solidFill>
          </w14:textFill>
        </w:rPr>
        <w:t>校准。</w:t>
      </w:r>
    </w:p>
    <w:p w14:paraId="218F2940">
      <w:pPr>
        <w:spacing w:line="360" w:lineRule="auto"/>
        <w:ind w:firstLine="480" w:firstLineChars="200"/>
        <w:rPr>
          <w:rFonts w:ascii="黑体" w:hAnsi="黑体" w:eastAsia="黑体"/>
          <w:color w:val="000000" w:themeColor="text1"/>
          <w:highlight w:val="none"/>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a</w:t>
      </w:r>
      <w:r>
        <w:rPr>
          <w:rFonts w:hint="eastAsia"/>
          <w:color w:val="000000" w:themeColor="text1"/>
          <w:sz w:val="24"/>
          <w:highlight w:val="none"/>
          <w14:textFill>
            <w14:solidFill>
              <w14:schemeClr w14:val="tx1"/>
            </w14:solidFill>
          </w14:textFill>
        </w:rPr>
        <w:t>）按图2连接方式，将压力标准器置于被校</w:t>
      </w:r>
      <w:r>
        <w:rPr>
          <w:rFonts w:hint="eastAsia"/>
          <w:color w:val="000000" w:themeColor="text1"/>
          <w:sz w:val="24"/>
          <w:highlight w:val="none"/>
          <w:lang w:eastAsia="zh-CN"/>
          <w14:textFill>
            <w14:solidFill>
              <w14:schemeClr w14:val="tx1"/>
            </w14:solidFill>
          </w14:textFill>
        </w:rPr>
        <w:t>压力传感器</w:t>
      </w:r>
      <w:r>
        <w:rPr>
          <w:rFonts w:hint="eastAsia"/>
          <w:color w:val="000000" w:themeColor="text1"/>
          <w:sz w:val="24"/>
          <w:highlight w:val="none"/>
          <w14:textFill>
            <w14:solidFill>
              <w14:schemeClr w14:val="tx1"/>
            </w14:solidFill>
          </w14:textFill>
        </w:rPr>
        <w:t>相同的高度，并连接</w:t>
      </w:r>
      <w:r>
        <w:rPr>
          <w:color w:val="000000" w:themeColor="text1"/>
          <w:sz w:val="24"/>
          <w:highlight w:val="none"/>
          <w14:textFill>
            <w14:solidFill>
              <w14:schemeClr w14:val="tx1"/>
            </w14:solidFill>
          </w14:textFill>
        </w:rPr>
        <w:t>标准</w:t>
      </w:r>
      <w:r>
        <w:rPr>
          <w:rFonts w:hint="eastAsia"/>
          <w:color w:val="000000" w:themeColor="text1"/>
          <w:sz w:val="24"/>
          <w:highlight w:val="none"/>
          <w14:textFill>
            <w14:solidFill>
              <w14:schemeClr w14:val="tx1"/>
            </w14:solidFill>
          </w14:textFill>
        </w:rPr>
        <w:t>器</w:t>
      </w:r>
      <w:r>
        <w:rPr>
          <w:color w:val="000000" w:themeColor="text1"/>
          <w:sz w:val="24"/>
          <w:highlight w:val="none"/>
          <w14:textFill>
            <w14:solidFill>
              <w14:schemeClr w14:val="tx1"/>
            </w14:solidFill>
          </w14:textFill>
        </w:rPr>
        <w:t>的输出端和</w:t>
      </w:r>
      <w:r>
        <w:rPr>
          <w:rFonts w:hint="eastAsia"/>
          <w:color w:val="000000" w:themeColor="text1"/>
          <w:sz w:val="24"/>
          <w:highlight w:val="none"/>
          <w14:textFill>
            <w14:solidFill>
              <w14:schemeClr w14:val="tx1"/>
            </w14:solidFill>
          </w14:textFill>
        </w:rPr>
        <w:t>被校</w:t>
      </w:r>
      <w:r>
        <w:rPr>
          <w:rFonts w:hint="eastAsia"/>
          <w:color w:val="000000" w:themeColor="text1"/>
          <w:sz w:val="24"/>
          <w:highlight w:val="none"/>
          <w:lang w:eastAsia="zh-CN"/>
          <w14:textFill>
            <w14:solidFill>
              <w14:schemeClr w14:val="tx1"/>
            </w14:solidFill>
          </w14:textFill>
        </w:rPr>
        <w:t>压力传感器</w:t>
      </w:r>
      <w:r>
        <w:rPr>
          <w:color w:val="000000" w:themeColor="text1"/>
          <w:sz w:val="24"/>
          <w:highlight w:val="none"/>
          <w14:textFill>
            <w14:solidFill>
              <w14:schemeClr w14:val="tx1"/>
            </w14:solidFill>
          </w14:textFill>
        </w:rPr>
        <w:t>输入端</w:t>
      </w:r>
      <w:r>
        <w:rPr>
          <w:rFonts w:hint="eastAsia"/>
          <w:color w:val="000000" w:themeColor="text1"/>
          <w:sz w:val="24"/>
          <w:highlight w:val="none"/>
          <w14:textFill>
            <w14:solidFill>
              <w14:schemeClr w14:val="tx1"/>
            </w14:solidFill>
          </w14:textFill>
        </w:rPr>
        <w:t>。</w:t>
      </w:r>
    </w:p>
    <w:p w14:paraId="0A766DBB">
      <w:pPr>
        <w:spacing w:line="360" w:lineRule="auto"/>
        <w:ind w:firstLine="480" w:firstLineChars="200"/>
        <w:rPr>
          <w:rFonts w:hint="eastAsia"/>
          <w:color w:val="000000" w:themeColor="text1"/>
          <w:sz w:val="24"/>
          <w:highlight w:val="none"/>
          <w:lang w:val="en-US" w:eastAsia="zh-CN"/>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b） 由下限开始平稳地将压力发生器调整至校准点，并待其足够稳定后，同时读取压力标准器和被校压力传感器的显示值。</w:t>
      </w:r>
    </w:p>
    <w:p w14:paraId="1B3FDD4E">
      <w:pPr>
        <w:spacing w:line="360" w:lineRule="auto"/>
        <w:ind w:firstLine="480" w:firstLineChars="200"/>
        <w:rPr>
          <w:rFonts w:hint="eastAsia"/>
          <w:color w:val="000000" w:themeColor="text1"/>
          <w:sz w:val="24"/>
          <w:highlight w:val="none"/>
          <w:lang w:val="en-US" w:eastAsia="zh-CN"/>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c） 按照压力渐升顺序，重复步骤b），完成所有校准点的校准。</w:t>
      </w:r>
    </w:p>
    <w:p w14:paraId="6E4A283B">
      <w:pPr>
        <w:spacing w:line="360" w:lineRule="auto"/>
        <w:ind w:firstLine="480" w:firstLineChars="200"/>
        <w:jc w:val="both"/>
        <w:rPr>
          <w:rFonts w:hint="eastAsia"/>
          <w:color w:val="000000" w:themeColor="text1"/>
          <w:sz w:val="24"/>
          <w:highlight w:val="none"/>
          <w:lang w:val="en-US" w:eastAsia="zh-CN"/>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d） 对具有读数修正功能的压力测量系统，现场将校准结果确定的修正值或修正系数重新写入压力测量系统，并至少选取2至3个校准点进行验证。</w:t>
      </w:r>
    </w:p>
    <w:p w14:paraId="5D943A4E">
      <w:pPr>
        <w:spacing w:line="360" w:lineRule="auto"/>
        <w:ind w:firstLine="400" w:firstLineChars="200"/>
        <w:jc w:val="center"/>
        <w:rPr>
          <w:rFonts w:hint="eastAsia" w:ascii="宋体" w:hAnsi="宋体" w:eastAsia="宋体" w:cs="宋体"/>
          <w:w w:val="100"/>
          <w:position w:val="0"/>
          <w:sz w:val="20"/>
          <w:highlight w:val="none"/>
          <w:lang w:eastAsia="zh-CN"/>
        </w:rPr>
      </w:pPr>
      <w:r>
        <w:rPr>
          <w:rFonts w:hint="eastAsia" w:ascii="宋体" w:hAnsi="宋体" w:eastAsia="宋体" w:cs="宋体"/>
          <w:w w:val="100"/>
          <w:position w:val="0"/>
          <w:sz w:val="20"/>
          <w:highlight w:val="none"/>
          <w:lang w:eastAsia="zh-CN"/>
        </w:rPr>
        <w:object>
          <v:shape id="_x0000_i1026" o:spt="75" type="#_x0000_t75" style="height:151.95pt;width:226.75pt;" o:ole="t" filled="f" o:preferrelative="t" stroked="f" coordsize="21600,21600">
            <v:path/>
            <v:fill on="f" focussize="0,0"/>
            <v:stroke on="f"/>
            <v:imagedata r:id="rId19" o:title=""/>
            <o:lock v:ext="edit" aspectratio="t"/>
            <w10:wrap type="none"/>
            <w10:anchorlock/>
          </v:shape>
          <o:OLEObject Type="Embed" ProgID="Visio.Drawing.15" ShapeID="_x0000_i1026" DrawAspect="Content" ObjectID="_1468075726" r:id="rId18">
            <o:LockedField>false</o:LockedField>
          </o:OLEObject>
        </w:object>
      </w:r>
    </w:p>
    <w:p w14:paraId="70656843">
      <w:pPr>
        <w:spacing w:before="0" w:line="360" w:lineRule="auto"/>
        <w:ind w:left="0" w:leftChars="0" w:right="0" w:firstLine="0" w:firstLineChars="0"/>
        <w:jc w:val="center"/>
        <w:rPr>
          <w:rFonts w:hint="default" w:ascii="黑体" w:hAnsi="黑体" w:eastAsia="黑体" w:cs="Times New Roman"/>
          <w:color w:val="000000" w:themeColor="text1"/>
          <w:w w:val="100"/>
          <w:position w:val="0"/>
          <w:sz w:val="21"/>
          <w:highlight w:val="none"/>
          <w14:textFill>
            <w14:solidFill>
              <w14:schemeClr w14:val="tx1"/>
            </w14:solidFill>
          </w14:textFill>
        </w:rPr>
      </w:pPr>
      <w:r>
        <w:rPr>
          <w:rFonts w:hint="default" w:ascii="黑体" w:hAnsi="黑体" w:eastAsia="黑体" w:cs="Times New Roman"/>
          <w:color w:val="000000" w:themeColor="text1"/>
          <w:w w:val="100"/>
          <w:position w:val="0"/>
          <w:sz w:val="21"/>
          <w:highlight w:val="none"/>
          <w14:textFill>
            <w14:solidFill>
              <w14:schemeClr w14:val="tx1"/>
            </w14:solidFill>
          </w14:textFill>
        </w:rPr>
        <w:t>图2 压力</w:t>
      </w:r>
      <w:r>
        <w:rPr>
          <w:rFonts w:hint="eastAsia" w:ascii="黑体" w:hAnsi="黑体" w:eastAsia="黑体" w:cs="Times New Roman"/>
          <w:color w:val="000000" w:themeColor="text1"/>
          <w:w w:val="100"/>
          <w:position w:val="0"/>
          <w:sz w:val="21"/>
          <w:highlight w:val="none"/>
          <w:lang w:val="en-US" w:eastAsia="zh-CN"/>
          <w14:textFill>
            <w14:solidFill>
              <w14:schemeClr w14:val="tx1"/>
            </w14:solidFill>
          </w14:textFill>
        </w:rPr>
        <w:t>传感器</w:t>
      </w:r>
      <w:r>
        <w:rPr>
          <w:rFonts w:hint="default" w:ascii="黑体" w:hAnsi="黑体" w:eastAsia="黑体" w:cs="Times New Roman"/>
          <w:color w:val="000000" w:themeColor="text1"/>
          <w:w w:val="100"/>
          <w:position w:val="0"/>
          <w:sz w:val="21"/>
          <w:highlight w:val="none"/>
          <w14:textFill>
            <w14:solidFill>
              <w14:schemeClr w14:val="tx1"/>
            </w14:solidFill>
          </w14:textFill>
        </w:rPr>
        <w:t>校准示意图</w:t>
      </w:r>
    </w:p>
    <w:p w14:paraId="03B724F5">
      <w:pPr>
        <w:spacing w:line="360" w:lineRule="auto"/>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7</w:t>
      </w:r>
      <w:r>
        <w:rPr>
          <w:rFonts w:hint="eastAsia"/>
          <w:color w:val="000000" w:themeColor="text1"/>
          <w:sz w:val="24"/>
          <w:highlight w:val="none"/>
          <w14:textFill>
            <w14:solidFill>
              <w14:schemeClr w14:val="tx1"/>
            </w14:solidFill>
          </w14:textFill>
        </w:rPr>
        <w:t>.2</w:t>
      </w:r>
      <w:r>
        <w:rPr>
          <w:color w:val="000000" w:themeColor="text1"/>
          <w:sz w:val="24"/>
          <w:highlight w:val="none"/>
          <w14:textFill>
            <w14:solidFill>
              <w14:schemeClr w14:val="tx1"/>
            </w14:solidFill>
          </w14:textFill>
        </w:rPr>
        <w:t>.</w:t>
      </w:r>
      <w:r>
        <w:rPr>
          <w:rFonts w:hint="eastAsia"/>
          <w:color w:val="000000" w:themeColor="text1"/>
          <w:sz w:val="24"/>
          <w:highlight w:val="none"/>
          <w:lang w:val="en-US" w:eastAsia="zh-CN"/>
          <w14:textFill>
            <w14:solidFill>
              <w14:schemeClr w14:val="tx1"/>
            </w14:solidFill>
          </w14:textFill>
        </w:rPr>
        <w:t>4</w:t>
      </w:r>
      <w:r>
        <w:rPr>
          <w:color w:val="000000" w:themeColor="text1"/>
          <w:sz w:val="24"/>
          <w:highlight w:val="none"/>
          <w14:textFill>
            <w14:solidFill>
              <w14:schemeClr w14:val="tx1"/>
            </w14:solidFill>
          </w14:textFill>
        </w:rPr>
        <w:t xml:space="preserve"> </w:t>
      </w:r>
      <w:r>
        <w:rPr>
          <w:rFonts w:hint="eastAsia" w:cs="Times New Roman"/>
          <w:color w:val="000000" w:themeColor="text1"/>
          <w:sz w:val="24"/>
          <w:highlight w:val="none"/>
          <w:lang w:val="en-US" w:eastAsia="zh-CN"/>
          <w14:textFill>
            <w14:solidFill>
              <w14:schemeClr w14:val="tx1"/>
            </w14:solidFill>
          </w14:textFill>
        </w:rPr>
        <w:t>流量</w:t>
      </w:r>
      <w:r>
        <w:rPr>
          <w:color w:val="000000" w:themeColor="text1"/>
          <w:sz w:val="24"/>
          <w:highlight w:val="none"/>
          <w14:textFill>
            <w14:solidFill>
              <w14:schemeClr w14:val="tx1"/>
            </w14:solidFill>
          </w14:textFill>
        </w:rPr>
        <w:t>测量系统校准方法</w:t>
      </w:r>
    </w:p>
    <w:p w14:paraId="6FC40D9E">
      <w:pPr>
        <w:spacing w:line="360" w:lineRule="auto"/>
        <w:ind w:firstLine="480" w:firstLineChars="200"/>
        <w:rPr>
          <w:rFonts w:hint="eastAsia"/>
          <w:color w:val="000000" w:themeColor="text1"/>
          <w:sz w:val="24"/>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校准时，供电电源应能满足现场工况的要求，校准场地应能满足安全操作的相关要求，直管段应能满足被校设备的相应要求，同时，还应确保外界磁场、机械振动和噪声对标准装置和被校设备的影响可忽略。</w:t>
      </w:r>
    </w:p>
    <w:p w14:paraId="5CF49D9D">
      <w:pPr>
        <w:spacing w:line="360" w:lineRule="auto"/>
        <w:ind w:firstLine="480" w:firstLineChars="0"/>
        <w:rPr>
          <w:rFonts w:hint="eastAsia"/>
          <w:color w:val="000000" w:themeColor="text1"/>
          <w:sz w:val="24"/>
          <w:highlight w:val="none"/>
          <w:lang w:val="en-US" w:eastAsia="zh-CN"/>
          <w14:textFill>
            <w14:solidFill>
              <w14:schemeClr w14:val="tx1"/>
            </w14:solidFill>
          </w14:textFill>
        </w:rPr>
      </w:pPr>
      <w:r>
        <w:rPr>
          <w:rFonts w:hint="eastAsia"/>
          <w:color w:val="000000" w:themeColor="text1"/>
          <w:sz w:val="24"/>
          <w:highlight w:val="none"/>
          <w14:textFill>
            <w14:solidFill>
              <w14:schemeClr w14:val="tx1"/>
            </w14:solidFill>
          </w14:textFill>
        </w:rPr>
        <w:t>当</w:t>
      </w:r>
      <w:r>
        <w:rPr>
          <w:rFonts w:hint="eastAsia"/>
          <w:color w:val="000000" w:themeColor="text1"/>
          <w:sz w:val="24"/>
          <w:highlight w:val="none"/>
          <w:lang w:val="en-US" w:eastAsia="zh-CN"/>
          <w14:textFill>
            <w14:solidFill>
              <w14:schemeClr w14:val="tx1"/>
            </w14:solidFill>
          </w14:textFill>
        </w:rPr>
        <w:t>水效</w:t>
      </w:r>
      <w:r>
        <w:rPr>
          <w:rFonts w:hint="eastAsia"/>
          <w:color w:val="000000" w:themeColor="text1"/>
          <w:sz w:val="24"/>
          <w:highlight w:val="none"/>
          <w14:textFill>
            <w14:solidFill>
              <w14:schemeClr w14:val="tx1"/>
            </w14:solidFill>
          </w14:textFill>
        </w:rPr>
        <w:t>测量装置预留在线校准端口时</w:t>
      </w:r>
      <w:r>
        <w:rPr>
          <w:rFonts w:hint="eastAsia"/>
          <w:color w:val="000000" w:themeColor="text1"/>
          <w:sz w:val="24"/>
          <w:highlight w:val="none"/>
          <w:lang w:eastAsia="zh-CN"/>
          <w14:textFill>
            <w14:solidFill>
              <w14:schemeClr w14:val="tx1"/>
            </w14:solidFill>
          </w14:textFill>
        </w:rPr>
        <w:t>，</w:t>
      </w:r>
      <w:r>
        <w:rPr>
          <w:rFonts w:hint="eastAsia"/>
          <w:color w:val="000000" w:themeColor="text1"/>
          <w:sz w:val="24"/>
          <w:highlight w:val="none"/>
          <w14:textFill>
            <w14:solidFill>
              <w14:schemeClr w14:val="tx1"/>
            </w14:solidFill>
          </w14:textFill>
        </w:rPr>
        <w:t>可采用</w:t>
      </w:r>
      <w:r>
        <w:rPr>
          <w:rFonts w:hint="eastAsia"/>
          <w:color w:val="000000" w:themeColor="text1"/>
          <w:sz w:val="24"/>
          <w:highlight w:val="none"/>
          <w:lang w:val="en-US" w:eastAsia="zh-CN"/>
          <w14:textFill>
            <w14:solidFill>
              <w14:schemeClr w14:val="tx1"/>
            </w14:solidFill>
          </w14:textFill>
        </w:rPr>
        <w:t>7.2.4.2的</w:t>
      </w:r>
      <w:r>
        <w:rPr>
          <w:rFonts w:hint="eastAsia"/>
          <w:color w:val="000000" w:themeColor="text1"/>
          <w:sz w:val="24"/>
          <w:highlight w:val="none"/>
          <w14:textFill>
            <w14:solidFill>
              <w14:schemeClr w14:val="tx1"/>
            </w14:solidFill>
          </w14:textFill>
        </w:rPr>
        <w:t>方法对流量计进行在线校准</w:t>
      </w:r>
      <w:r>
        <w:rPr>
          <w:rFonts w:hint="eastAsia"/>
          <w:color w:val="000000" w:themeColor="text1"/>
          <w:sz w:val="24"/>
          <w:highlight w:val="none"/>
          <w:lang w:eastAsia="zh-CN"/>
          <w14:textFill>
            <w14:solidFill>
              <w14:schemeClr w14:val="tx1"/>
            </w14:solidFill>
          </w14:textFill>
        </w:rPr>
        <w:t>；</w:t>
      </w:r>
      <w:r>
        <w:rPr>
          <w:rFonts w:hint="eastAsia"/>
          <w:color w:val="000000" w:themeColor="text1"/>
          <w:sz w:val="24"/>
          <w:highlight w:val="none"/>
          <w14:textFill>
            <w14:solidFill>
              <w14:schemeClr w14:val="tx1"/>
            </w14:solidFill>
          </w14:textFill>
        </w:rPr>
        <w:t>当</w:t>
      </w:r>
      <w:r>
        <w:rPr>
          <w:rFonts w:hint="eastAsia"/>
          <w:color w:val="000000" w:themeColor="text1"/>
          <w:sz w:val="24"/>
          <w:highlight w:val="none"/>
          <w:lang w:val="en-US" w:eastAsia="zh-CN"/>
          <w14:textFill>
            <w14:solidFill>
              <w14:schemeClr w14:val="tx1"/>
            </w14:solidFill>
          </w14:textFill>
        </w:rPr>
        <w:t>水效</w:t>
      </w:r>
      <w:r>
        <w:rPr>
          <w:rFonts w:hint="eastAsia"/>
          <w:color w:val="000000" w:themeColor="text1"/>
          <w:sz w:val="24"/>
          <w:highlight w:val="none"/>
          <w14:textFill>
            <w14:solidFill>
              <w14:schemeClr w14:val="tx1"/>
            </w14:solidFill>
          </w14:textFill>
        </w:rPr>
        <w:t>测量装置</w:t>
      </w:r>
      <w:r>
        <w:rPr>
          <w:rFonts w:hint="eastAsia"/>
          <w:color w:val="000000" w:themeColor="text1"/>
          <w:sz w:val="24"/>
          <w:highlight w:val="none"/>
          <w:lang w:val="en-US" w:eastAsia="zh-CN"/>
          <w14:textFill>
            <w14:solidFill>
              <w14:schemeClr w14:val="tx1"/>
            </w14:solidFill>
          </w14:textFill>
        </w:rPr>
        <w:t>未</w:t>
      </w:r>
      <w:r>
        <w:rPr>
          <w:rFonts w:hint="eastAsia"/>
          <w:color w:val="000000" w:themeColor="text1"/>
          <w:sz w:val="24"/>
          <w:highlight w:val="none"/>
          <w14:textFill>
            <w14:solidFill>
              <w14:schemeClr w14:val="tx1"/>
            </w14:solidFill>
          </w14:textFill>
        </w:rPr>
        <w:t>预留在线校准端口</w:t>
      </w:r>
      <w:r>
        <w:rPr>
          <w:rFonts w:hint="eastAsia"/>
          <w:color w:val="000000" w:themeColor="text1"/>
          <w:sz w:val="24"/>
          <w:highlight w:val="none"/>
          <w:lang w:val="en-US" w:eastAsia="zh-CN"/>
          <w14:textFill>
            <w14:solidFill>
              <w14:schemeClr w14:val="tx1"/>
            </w14:solidFill>
          </w14:textFill>
        </w:rPr>
        <w:t>时，现场也可采用质量法进行校准，详见7.2.4.3的校准</w:t>
      </w:r>
      <w:r>
        <w:rPr>
          <w:rFonts w:hint="eastAsia"/>
          <w:color w:val="000000" w:themeColor="text1"/>
          <w:sz w:val="24"/>
          <w:highlight w:val="none"/>
          <w14:textFill>
            <w14:solidFill>
              <w14:schemeClr w14:val="tx1"/>
            </w14:solidFill>
          </w14:textFill>
        </w:rPr>
        <w:t>方法</w:t>
      </w:r>
      <w:r>
        <w:rPr>
          <w:rFonts w:hint="eastAsia"/>
          <w:color w:val="000000" w:themeColor="text1"/>
          <w:sz w:val="24"/>
          <w:highlight w:val="none"/>
          <w:lang w:val="en-US" w:eastAsia="zh-CN"/>
          <w14:textFill>
            <w14:solidFill>
              <w14:schemeClr w14:val="tx1"/>
            </w14:solidFill>
          </w14:textFill>
        </w:rPr>
        <w:t>。</w:t>
      </w:r>
    </w:p>
    <w:p w14:paraId="13EE405B">
      <w:pPr>
        <w:spacing w:line="360" w:lineRule="auto"/>
        <w:ind w:firstLine="0" w:firstLineChars="0"/>
        <w:rPr>
          <w:color w:val="000000" w:themeColor="text1"/>
          <w:sz w:val="24"/>
          <w:highlight w:val="none"/>
          <w14:textFill>
            <w14:solidFill>
              <w14:schemeClr w14:val="tx1"/>
            </w14:solidFill>
          </w14:textFill>
        </w:rPr>
      </w:pPr>
      <w:r>
        <w:rPr>
          <w:rFonts w:hint="eastAsia" w:hAnsi="宋体"/>
          <w:bCs/>
          <w:color w:val="000000" w:themeColor="text1"/>
          <w:sz w:val="24"/>
          <w:highlight w:val="none"/>
          <w:lang w:val="en-US" w:eastAsia="zh-CN"/>
          <w14:textFill>
            <w14:solidFill>
              <w14:schemeClr w14:val="tx1"/>
            </w14:solidFill>
          </w14:textFill>
        </w:rPr>
        <w:t xml:space="preserve">7.2.4.1 </w:t>
      </w:r>
      <w:r>
        <w:rPr>
          <w:rFonts w:hint="eastAsia" w:hAnsi="宋体"/>
          <w:bCs/>
          <w:color w:val="000000" w:themeColor="text1"/>
          <w:sz w:val="24"/>
          <w:highlight w:val="none"/>
          <w14:textFill>
            <w14:solidFill>
              <w14:schemeClr w14:val="tx1"/>
            </w14:solidFill>
          </w14:textFill>
        </w:rPr>
        <w:t>应根据实际</w:t>
      </w:r>
      <w:r>
        <w:rPr>
          <w:rFonts w:hint="eastAsia"/>
          <w:bCs/>
          <w:color w:val="000000" w:themeColor="text1"/>
          <w:kern w:val="0"/>
          <w:sz w:val="24"/>
          <w:highlight w:val="none"/>
          <w:lang w:val="zh-CN"/>
          <w14:textFill>
            <w14:solidFill>
              <w14:schemeClr w14:val="tx1"/>
            </w14:solidFill>
          </w14:textFill>
        </w:rPr>
        <w:t>流量</w:t>
      </w:r>
      <w:r>
        <w:rPr>
          <w:rFonts w:hint="eastAsia" w:hAnsi="宋体"/>
          <w:bCs/>
          <w:color w:val="000000" w:themeColor="text1"/>
          <w:sz w:val="24"/>
          <w:highlight w:val="none"/>
          <w14:textFill>
            <w14:solidFill>
              <w14:schemeClr w14:val="tx1"/>
            </w14:solidFill>
          </w14:textFill>
        </w:rPr>
        <w:t>测量范围合理确定校准范围和校准点，校准点原则上应覆盖测量范围且</w:t>
      </w:r>
      <w:r>
        <w:rPr>
          <w:rFonts w:hint="eastAsia" w:hAnsi="宋体"/>
          <w:bCs/>
          <w:color w:val="000000" w:themeColor="text1"/>
          <w:kern w:val="0"/>
          <w:sz w:val="24"/>
          <w:highlight w:val="none"/>
          <w:lang w:val="zh-CN"/>
          <w14:textFill>
            <w14:solidFill>
              <w14:schemeClr w14:val="tx1"/>
            </w14:solidFill>
          </w14:textFill>
        </w:rPr>
        <w:t>一般不少于</w:t>
      </w:r>
      <w:r>
        <w:rPr>
          <w:rFonts w:hint="eastAsia" w:hAnsi="宋体"/>
          <w:bCs/>
          <w:color w:val="000000" w:themeColor="text1"/>
          <w:kern w:val="0"/>
          <w:sz w:val="24"/>
          <w:highlight w:val="none"/>
          <w:lang w:val="en-US" w:eastAsia="zh-CN"/>
          <w14:textFill>
            <w14:solidFill>
              <w14:schemeClr w14:val="tx1"/>
            </w14:solidFill>
          </w14:textFill>
        </w:rPr>
        <w:t>3</w:t>
      </w:r>
      <w:r>
        <w:rPr>
          <w:rFonts w:hint="eastAsia" w:hAnsi="宋体"/>
          <w:bCs/>
          <w:color w:val="000000" w:themeColor="text1"/>
          <w:kern w:val="0"/>
          <w:sz w:val="24"/>
          <w:highlight w:val="none"/>
          <w:lang w:val="zh-CN"/>
          <w14:textFill>
            <w14:solidFill>
              <w14:schemeClr w14:val="tx1"/>
            </w14:solidFill>
          </w14:textFill>
        </w:rPr>
        <w:t>个。</w:t>
      </w:r>
      <w:r>
        <w:rPr>
          <w:bCs/>
          <w:color w:val="000000" w:themeColor="text1"/>
          <w:sz w:val="24"/>
          <w:highlight w:val="none"/>
          <w14:textFill>
            <w14:solidFill>
              <w14:schemeClr w14:val="tx1"/>
            </w14:solidFill>
          </w14:textFill>
        </w:rPr>
        <w:t>必要时，可根据</w:t>
      </w:r>
      <w:r>
        <w:rPr>
          <w:rFonts w:hint="eastAsia"/>
          <w:bCs/>
          <w:color w:val="000000" w:themeColor="text1"/>
          <w:sz w:val="24"/>
          <w:highlight w:val="none"/>
          <w14:textFill>
            <w14:solidFill>
              <w14:schemeClr w14:val="tx1"/>
            </w14:solidFill>
          </w14:textFill>
        </w:rPr>
        <w:t>客户</w:t>
      </w:r>
      <w:r>
        <w:rPr>
          <w:bCs/>
          <w:color w:val="000000" w:themeColor="text1"/>
          <w:sz w:val="24"/>
          <w:highlight w:val="none"/>
          <w14:textFill>
            <w14:solidFill>
              <w14:schemeClr w14:val="tx1"/>
            </w14:solidFill>
          </w14:textFill>
        </w:rPr>
        <w:t>需求调整或增加校准点。</w:t>
      </w:r>
    </w:p>
    <w:p w14:paraId="1FAB49B8">
      <w:pPr>
        <w:spacing w:line="360" w:lineRule="auto"/>
        <w:ind w:firstLine="0" w:firstLineChars="0"/>
        <w:rPr>
          <w:rFonts w:hint="eastAsia"/>
          <w:color w:val="000000" w:themeColor="text1"/>
          <w:sz w:val="24"/>
          <w:highlight w:val="none"/>
          <w:lang w:eastAsia="zh-CN"/>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7.2.4.2 标准表法</w:t>
      </w:r>
      <w:r>
        <w:rPr>
          <w:rFonts w:hint="eastAsia"/>
          <w:color w:val="000000" w:themeColor="text1"/>
          <w:sz w:val="24"/>
          <w:highlight w:val="none"/>
          <w14:textFill>
            <w14:solidFill>
              <w14:schemeClr w14:val="tx1"/>
            </w14:solidFill>
          </w14:textFill>
        </w:rPr>
        <w:t>校准步骤</w:t>
      </w:r>
    </w:p>
    <w:p w14:paraId="3F3D697C">
      <w:pPr>
        <w:spacing w:line="360" w:lineRule="auto"/>
        <w:ind w:firstLine="480" w:firstLineChars="200"/>
        <w:rPr>
          <w:rFonts w:hint="eastAsia"/>
          <w:color w:val="000000" w:themeColor="text1"/>
          <w:sz w:val="24"/>
          <w:highlight w:val="none"/>
          <w:lang w:eastAsia="zh-CN"/>
          <w14:textFill>
            <w14:solidFill>
              <w14:schemeClr w14:val="tx1"/>
            </w14:solidFill>
          </w14:textFill>
        </w:rPr>
      </w:pPr>
      <w:r>
        <w:rPr>
          <w:rFonts w:hint="eastAsia"/>
          <w:color w:val="000000" w:themeColor="text1"/>
          <w:sz w:val="24"/>
          <w:highlight w:val="none"/>
          <w:lang w:eastAsia="zh-CN"/>
          <w14:textFill>
            <w14:solidFill>
              <w14:schemeClr w14:val="tx1"/>
            </w14:solidFill>
          </w14:textFill>
        </w:rPr>
        <w:t>参照JJG 1033-2007、JJG 1038-2008和JJF 1708-2018对流量测量系统进行校准。</w:t>
      </w:r>
    </w:p>
    <w:p w14:paraId="0B7B249C">
      <w:pPr>
        <w:spacing w:line="360" w:lineRule="auto"/>
        <w:ind w:firstLine="480"/>
        <w:rPr>
          <w:bCs/>
          <w:color w:val="000000" w:themeColor="text1"/>
          <w:sz w:val="24"/>
          <w:highlight w:val="none"/>
          <w14:textFill>
            <w14:solidFill>
              <w14:schemeClr w14:val="tx1"/>
            </w14:solidFill>
          </w14:textFill>
        </w:rPr>
      </w:pPr>
      <w:r>
        <w:rPr>
          <w:rFonts w:hint="eastAsia" w:cs="Times New Roman"/>
          <w:bCs/>
          <w:color w:val="000000" w:themeColor="text1"/>
          <w:sz w:val="24"/>
          <w:highlight w:val="none"/>
          <w:lang w:val="en-US" w:eastAsia="zh-CN"/>
          <w14:textFill>
            <w14:solidFill>
              <w14:schemeClr w14:val="tx1"/>
            </w14:solidFill>
          </w14:textFill>
        </w:rPr>
        <w:t>a</w:t>
      </w:r>
      <w:r>
        <w:rPr>
          <w:rFonts w:hint="eastAsia" w:ascii="Times New Roman" w:hAnsi="Times New Roman" w:cs="Times New Roman"/>
          <w:bCs/>
          <w:color w:val="000000" w:themeColor="text1"/>
          <w:sz w:val="24"/>
          <w:highlight w:val="none"/>
          <w14:textFill>
            <w14:solidFill>
              <w14:schemeClr w14:val="tx1"/>
            </w14:solidFill>
          </w14:textFill>
        </w:rPr>
        <w:t>）按照图3的连接方式，</w:t>
      </w:r>
      <w:r>
        <w:rPr>
          <w:rFonts w:hint="eastAsia"/>
          <w:bCs/>
          <w:color w:val="000000" w:themeColor="text1"/>
          <w:sz w:val="24"/>
          <w:highlight w:val="none"/>
          <w14:textFill>
            <w14:solidFill>
              <w14:schemeClr w14:val="tx1"/>
            </w14:solidFill>
          </w14:textFill>
        </w:rPr>
        <w:t>串联标准流量计与被校流量计，并充分排空管路中的空气。</w:t>
      </w:r>
    </w:p>
    <w:p w14:paraId="309DD79A">
      <w:pPr>
        <w:keepNext w:val="0"/>
        <w:keepLines w:val="0"/>
        <w:pageBreakBefore w:val="0"/>
        <w:widowControl w:val="0"/>
        <w:kinsoku/>
        <w:wordWrap/>
        <w:overflowPunct/>
        <w:topLinePunct w:val="0"/>
        <w:autoSpaceDE/>
        <w:autoSpaceDN/>
        <w:bidi w:val="0"/>
        <w:adjustRightInd/>
        <w:snapToGrid/>
        <w:spacing w:line="240" w:lineRule="auto"/>
        <w:ind w:left="0" w:leftChars="0" w:right="0" w:firstLine="0" w:firstLineChars="0"/>
        <w:jc w:val="center"/>
        <w:textAlignment w:val="auto"/>
        <w:rPr>
          <w:rFonts w:hint="default" w:eastAsia="宋体"/>
          <w:highlight w:val="none"/>
          <w:lang w:val="en-US" w:eastAsia="zh-CN"/>
        </w:rPr>
      </w:pPr>
      <w:r>
        <w:rPr>
          <w:rFonts w:hint="default" w:eastAsia="宋体"/>
          <w:highlight w:val="none"/>
          <w:lang w:val="en-US" w:eastAsia="zh-CN"/>
        </w:rPr>
        <w:object>
          <v:shape id="_x0000_i1027" o:spt="75" type="#_x0000_t75" style="height:98.65pt;width:368.5pt;" o:ole="t" filled="f" o:preferrelative="t" stroked="f" coordsize="21600,21600">
            <v:path/>
            <v:fill on="f" focussize="0,0"/>
            <v:stroke on="f"/>
            <v:imagedata r:id="rId21" o:title=""/>
            <o:lock v:ext="edit" aspectratio="t"/>
            <w10:wrap type="none"/>
            <w10:anchorlock/>
          </v:shape>
          <o:OLEObject Type="Embed" ProgID="Visio.Drawing.15" ShapeID="_x0000_i1027" DrawAspect="Content" ObjectID="_1468075727" r:id="rId20">
            <o:LockedField>false</o:LockedField>
          </o:OLEObject>
        </w:object>
      </w:r>
    </w:p>
    <w:p w14:paraId="6F5E70D1">
      <w:pPr>
        <w:spacing w:line="360" w:lineRule="auto"/>
        <w:ind w:left="0" w:leftChars="0" w:firstLine="0" w:firstLineChars="0"/>
        <w:jc w:val="center"/>
        <w:rPr>
          <w:rFonts w:ascii="黑体" w:hAnsi="黑体" w:eastAsia="黑体"/>
          <w:color w:val="000000" w:themeColor="text1"/>
          <w:sz w:val="24"/>
          <w:highlight w:val="none"/>
          <w14:textFill>
            <w14:solidFill>
              <w14:schemeClr w14:val="tx1"/>
            </w14:solidFill>
          </w14:textFill>
        </w:rPr>
      </w:pPr>
      <w:r>
        <w:rPr>
          <w:rFonts w:ascii="黑体" w:hAnsi="黑体" w:eastAsia="黑体"/>
          <w:color w:val="000000" w:themeColor="text1"/>
          <w:highlight w:val="none"/>
          <w14:textFill>
            <w14:solidFill>
              <w14:schemeClr w14:val="tx1"/>
            </w14:solidFill>
          </w14:textFill>
        </w:rPr>
        <w:t>图</w:t>
      </w:r>
      <w:r>
        <w:rPr>
          <w:rFonts w:hint="eastAsia" w:ascii="黑体" w:hAnsi="黑体" w:eastAsia="黑体"/>
          <w:color w:val="000000" w:themeColor="text1"/>
          <w:highlight w:val="none"/>
          <w:lang w:val="en-US" w:eastAsia="zh-CN"/>
          <w14:textFill>
            <w14:solidFill>
              <w14:schemeClr w14:val="tx1"/>
            </w14:solidFill>
          </w14:textFill>
        </w:rPr>
        <w:t xml:space="preserve">3 </w:t>
      </w:r>
      <w:r>
        <w:rPr>
          <w:rFonts w:hint="eastAsia" w:ascii="黑体" w:hAnsi="黑体" w:eastAsia="黑体"/>
          <w:color w:val="000000" w:themeColor="text1"/>
          <w:highlight w:val="none"/>
          <w14:textFill>
            <w14:solidFill>
              <w14:schemeClr w14:val="tx1"/>
            </w14:solidFill>
          </w14:textFill>
        </w:rPr>
        <w:t>流量计在线</w:t>
      </w:r>
      <w:r>
        <w:rPr>
          <w:rFonts w:ascii="黑体" w:hAnsi="黑体" w:eastAsia="黑体"/>
          <w:color w:val="000000" w:themeColor="text1"/>
          <w:highlight w:val="none"/>
          <w14:textFill>
            <w14:solidFill>
              <w14:schemeClr w14:val="tx1"/>
            </w14:solidFill>
          </w14:textFill>
        </w:rPr>
        <w:t>校准连接示意图</w:t>
      </w:r>
    </w:p>
    <w:p w14:paraId="2E808C24">
      <w:pPr>
        <w:spacing w:line="360" w:lineRule="auto"/>
        <w:ind w:firstLine="480"/>
        <w:rPr>
          <w:rFonts w:hint="eastAsia"/>
          <w:bCs/>
          <w:color w:val="000000" w:themeColor="text1"/>
          <w:sz w:val="24"/>
          <w:highlight w:val="none"/>
          <w14:textFill>
            <w14:solidFill>
              <w14:schemeClr w14:val="tx1"/>
            </w14:solidFill>
          </w14:textFill>
        </w:rPr>
      </w:pPr>
      <w:r>
        <w:rPr>
          <w:rFonts w:hint="eastAsia"/>
          <w:bCs/>
          <w:color w:val="000000" w:themeColor="text1"/>
          <w:sz w:val="24"/>
          <w:highlight w:val="none"/>
          <w:lang w:val="en-US" w:eastAsia="zh-CN"/>
          <w14:textFill>
            <w14:solidFill>
              <w14:schemeClr w14:val="tx1"/>
            </w14:solidFill>
          </w14:textFill>
        </w:rPr>
        <w:t>b</w:t>
      </w:r>
      <w:r>
        <w:rPr>
          <w:rFonts w:hint="eastAsia"/>
          <w:bCs/>
          <w:color w:val="000000" w:themeColor="text1"/>
          <w:sz w:val="24"/>
          <w:highlight w:val="none"/>
          <w14:textFill>
            <w14:solidFill>
              <w14:schemeClr w14:val="tx1"/>
            </w14:solidFill>
          </w14:textFill>
        </w:rPr>
        <w:t>）调节校准回路工作介质流量至校准点，待其足够稳定后，同时读取标准流量计和被校流量计的示值，完成该校准点的</w:t>
      </w:r>
      <w:r>
        <w:rPr>
          <w:rFonts w:hint="eastAsia"/>
          <w:bCs/>
          <w:color w:val="000000" w:themeColor="text1"/>
          <w:sz w:val="24"/>
          <w:highlight w:val="none"/>
          <w:lang w:val="en-US" w:eastAsia="zh-CN"/>
          <w14:textFill>
            <w14:solidFill>
              <w14:schemeClr w14:val="tx1"/>
            </w14:solidFill>
          </w14:textFill>
        </w:rPr>
        <w:t>1次</w:t>
      </w:r>
      <w:r>
        <w:rPr>
          <w:rFonts w:hint="eastAsia"/>
          <w:bCs/>
          <w:color w:val="000000" w:themeColor="text1"/>
          <w:sz w:val="24"/>
          <w:highlight w:val="none"/>
          <w14:textFill>
            <w14:solidFill>
              <w14:schemeClr w14:val="tx1"/>
            </w14:solidFill>
          </w14:textFill>
        </w:rPr>
        <w:t>校准，每个</w:t>
      </w:r>
      <w:r>
        <w:rPr>
          <w:rFonts w:hint="eastAsia"/>
          <w:bCs/>
          <w:color w:val="000000" w:themeColor="text1"/>
          <w:sz w:val="24"/>
          <w:highlight w:val="none"/>
          <w:lang w:val="en-US" w:eastAsia="zh-CN"/>
          <w14:textFill>
            <w14:solidFill>
              <w14:schemeClr w14:val="tx1"/>
            </w14:solidFill>
          </w14:textFill>
        </w:rPr>
        <w:t>校准</w:t>
      </w:r>
      <w:r>
        <w:rPr>
          <w:rFonts w:hint="eastAsia"/>
          <w:bCs/>
          <w:color w:val="000000" w:themeColor="text1"/>
          <w:sz w:val="24"/>
          <w:highlight w:val="none"/>
          <w14:textFill>
            <w14:solidFill>
              <w14:schemeClr w14:val="tx1"/>
            </w14:solidFill>
          </w14:textFill>
        </w:rPr>
        <w:t>点校准3次。</w:t>
      </w:r>
    </w:p>
    <w:p w14:paraId="55604FB4">
      <w:pPr>
        <w:spacing w:line="360" w:lineRule="auto"/>
        <w:ind w:firstLine="480"/>
        <w:rPr>
          <w:rFonts w:hint="eastAsia"/>
          <w:color w:val="000000" w:themeColor="text1"/>
          <w:sz w:val="24"/>
          <w:highlight w:val="none"/>
          <w:lang w:val="en-US" w:eastAsia="zh-CN"/>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c） 按照流量渐升顺序，重复步骤b），完成所有校准点的校准。</w:t>
      </w:r>
    </w:p>
    <w:p w14:paraId="01407F81">
      <w:pPr>
        <w:spacing w:line="360" w:lineRule="auto"/>
        <w:ind w:firstLine="480"/>
        <w:rPr>
          <w:rFonts w:hint="eastAsia"/>
          <w:color w:val="000000" w:themeColor="text1"/>
          <w:sz w:val="24"/>
          <w:highlight w:val="none"/>
          <w:lang w:val="en-US" w:eastAsia="zh-CN"/>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d） 对具有读数修正功能的流量测量系统，现场将校准结果确定的修正值或修正系数重新写入流量测量系统，并至少选取2至3个校准点进行验证</w:t>
      </w:r>
      <w:r>
        <w:rPr>
          <w:color w:val="000000" w:themeColor="text1"/>
          <w:sz w:val="24"/>
          <w:highlight w:val="none"/>
          <w14:textFill>
            <w14:solidFill>
              <w14:schemeClr w14:val="tx1"/>
            </w14:solidFill>
          </w14:textFill>
        </w:rPr>
        <w:t>（修正后）</w:t>
      </w:r>
      <w:r>
        <w:rPr>
          <w:rFonts w:hint="eastAsia"/>
          <w:color w:val="000000" w:themeColor="text1"/>
          <w:sz w:val="24"/>
          <w:highlight w:val="none"/>
          <w:lang w:val="en-US" w:eastAsia="zh-CN"/>
          <w14:textFill>
            <w14:solidFill>
              <w14:schemeClr w14:val="tx1"/>
            </w14:solidFill>
          </w14:textFill>
        </w:rPr>
        <w:t>。</w:t>
      </w:r>
    </w:p>
    <w:p w14:paraId="3A243DA6">
      <w:pPr>
        <w:spacing w:line="360" w:lineRule="auto"/>
        <w:ind w:firstLine="0" w:firstLineChars="0"/>
        <w:rPr>
          <w:rFonts w:hint="eastAsia"/>
          <w:color w:val="000000" w:themeColor="text1"/>
          <w:sz w:val="24"/>
          <w:highlight w:val="none"/>
          <w:lang w:eastAsia="zh-CN"/>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7.2.4.3 质量法</w:t>
      </w:r>
      <w:r>
        <w:rPr>
          <w:rFonts w:hint="eastAsia"/>
          <w:color w:val="000000" w:themeColor="text1"/>
          <w:sz w:val="24"/>
          <w:highlight w:val="none"/>
          <w14:textFill>
            <w14:solidFill>
              <w14:schemeClr w14:val="tx1"/>
            </w14:solidFill>
          </w14:textFill>
        </w:rPr>
        <w:t>校准步骤</w:t>
      </w:r>
    </w:p>
    <w:p w14:paraId="16046966">
      <w:pPr>
        <w:spacing w:line="360" w:lineRule="auto"/>
        <w:ind w:firstLine="480" w:firstLineChars="200"/>
        <w:rPr>
          <w:rFonts w:hint="eastAsia"/>
          <w:color w:val="000000" w:themeColor="text1"/>
          <w:sz w:val="24"/>
          <w:highlight w:val="none"/>
          <w:lang w:eastAsia="zh-CN"/>
          <w14:textFill>
            <w14:solidFill>
              <w14:schemeClr w14:val="tx1"/>
            </w14:solidFill>
          </w14:textFill>
        </w:rPr>
      </w:pPr>
      <w:r>
        <w:rPr>
          <w:rFonts w:hint="eastAsia"/>
          <w:color w:val="000000" w:themeColor="text1"/>
          <w:sz w:val="24"/>
          <w:highlight w:val="none"/>
          <w:lang w:eastAsia="zh-CN"/>
          <w14:textFill>
            <w14:solidFill>
              <w14:schemeClr w14:val="tx1"/>
            </w14:solidFill>
          </w14:textFill>
        </w:rPr>
        <w:t>参照JJG 1033-2007</w:t>
      </w:r>
      <w:r>
        <w:rPr>
          <w:rFonts w:hint="eastAsia"/>
          <w:color w:val="000000" w:themeColor="text1"/>
          <w:sz w:val="24"/>
          <w:highlight w:val="none"/>
          <w:lang w:val="en-US" w:eastAsia="zh-CN"/>
          <w14:textFill>
            <w14:solidFill>
              <w14:schemeClr w14:val="tx1"/>
            </w14:solidFill>
          </w14:textFill>
        </w:rPr>
        <w:t>和</w:t>
      </w:r>
      <w:r>
        <w:rPr>
          <w:rFonts w:hint="eastAsia"/>
          <w:color w:val="000000" w:themeColor="text1"/>
          <w:sz w:val="24"/>
          <w:highlight w:val="none"/>
          <w:lang w:eastAsia="zh-CN"/>
          <w14:textFill>
            <w14:solidFill>
              <w14:schemeClr w14:val="tx1"/>
            </w14:solidFill>
          </w14:textFill>
        </w:rPr>
        <w:t>JJG 1038-2008对流量测量系统进行校准。</w:t>
      </w:r>
    </w:p>
    <w:p w14:paraId="2BEA2DB0">
      <w:pPr>
        <w:spacing w:line="360" w:lineRule="auto"/>
        <w:ind w:left="360" w:firstLine="120" w:firstLineChars="50"/>
        <w:rPr>
          <w:rFonts w:hint="eastAsia"/>
          <w:color w:val="000000" w:themeColor="text1"/>
          <w:sz w:val="24"/>
          <w14:textFill>
            <w14:solidFill>
              <w14:schemeClr w14:val="tx1"/>
            </w14:solidFill>
          </w14:textFill>
        </w:rPr>
      </w:pPr>
      <w:bookmarkStart w:id="37" w:name="OLE_LINK29"/>
      <w:r>
        <w:rPr>
          <w:rFonts w:hint="eastAsia"/>
          <w:color w:val="000000" w:themeColor="text1"/>
          <w:sz w:val="24"/>
          <w14:textFill>
            <w14:solidFill>
              <w14:schemeClr w14:val="tx1"/>
            </w14:solidFill>
          </w14:textFill>
        </w:rPr>
        <w:t>a）</w:t>
      </w:r>
      <w:bookmarkEnd w:id="37"/>
      <w:r>
        <w:rPr>
          <w:rFonts w:hint="eastAsia"/>
          <w:color w:val="000000" w:themeColor="text1"/>
          <w:sz w:val="24"/>
          <w:lang w:val="en-US" w:eastAsia="zh-CN"/>
          <w14:textFill>
            <w14:solidFill>
              <w14:schemeClr w14:val="tx1"/>
            </w14:solidFill>
          </w14:textFill>
        </w:rPr>
        <w:t>正确连接好装置</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配套仪器及被检流量计的电路，</w:t>
      </w:r>
      <w:r>
        <w:rPr>
          <w:rFonts w:hint="eastAsia"/>
          <w:color w:val="000000" w:themeColor="text1"/>
          <w:sz w:val="24"/>
          <w14:textFill>
            <w14:solidFill>
              <w14:schemeClr w14:val="tx1"/>
            </w14:solidFill>
          </w14:textFill>
        </w:rPr>
        <w:t>通电预热30分钟</w:t>
      </w:r>
      <w:r>
        <w:rPr>
          <w:rFonts w:hint="eastAsia"/>
          <w:color w:val="000000" w:themeColor="text1"/>
          <w:sz w:val="24"/>
          <w:lang w:val="en-US" w:eastAsia="zh-CN"/>
          <w14:textFill>
            <w14:solidFill>
              <w14:schemeClr w14:val="tx1"/>
            </w14:solidFill>
          </w14:textFill>
        </w:rPr>
        <w:t>。</w:t>
      </w:r>
    </w:p>
    <w:p w14:paraId="5429BE43">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b）</w:t>
      </w:r>
      <w:r>
        <w:rPr>
          <w:rFonts w:hint="eastAsia"/>
          <w:color w:val="000000" w:themeColor="text1"/>
          <w:sz w:val="24"/>
          <w:lang w:val="en-US" w:eastAsia="zh-CN"/>
          <w14:textFill>
            <w14:solidFill>
              <w14:schemeClr w14:val="tx1"/>
            </w14:solidFill>
          </w14:textFill>
        </w:rPr>
        <w:t>被检流量计</w:t>
      </w:r>
      <w:r>
        <w:rPr>
          <w:rFonts w:hint="eastAsia"/>
          <w:color w:val="000000" w:themeColor="text1"/>
          <w:sz w:val="24"/>
          <w14:textFill>
            <w14:solidFill>
              <w14:schemeClr w14:val="tx1"/>
            </w14:solidFill>
          </w14:textFill>
        </w:rPr>
        <w:t>信号输出，首选脉冲信号。如有可能，仿真检查</w:t>
      </w:r>
      <w:r>
        <w:rPr>
          <w:rFonts w:hint="eastAsia"/>
          <w:color w:val="000000" w:themeColor="text1"/>
          <w:sz w:val="24"/>
          <w:lang w:val="en-US" w:eastAsia="zh-CN"/>
          <w14:textFill>
            <w14:solidFill>
              <w14:schemeClr w14:val="tx1"/>
            </w14:solidFill>
          </w14:textFill>
        </w:rPr>
        <w:t>被检流量计</w:t>
      </w:r>
      <w:r>
        <w:rPr>
          <w:rFonts w:hint="eastAsia"/>
          <w:color w:val="000000" w:themeColor="text1"/>
          <w:sz w:val="24"/>
          <w14:textFill>
            <w14:solidFill>
              <w14:schemeClr w14:val="tx1"/>
            </w14:solidFill>
          </w14:textFill>
        </w:rPr>
        <w:t>输出信号是否准确。</w:t>
      </w:r>
    </w:p>
    <w:p w14:paraId="59956CA5">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c）按照</w:t>
      </w:r>
      <w:r>
        <w:rPr>
          <w:rFonts w:hint="eastAsia"/>
          <w:color w:val="000000" w:themeColor="text1"/>
          <w:sz w:val="24"/>
          <w:lang w:eastAsia="zh-CN"/>
          <w14:textFill>
            <w14:solidFill>
              <w14:schemeClr w14:val="tx1"/>
            </w14:solidFill>
          </w14:textFill>
        </w:rPr>
        <w:t>可</w:t>
      </w:r>
      <w:r>
        <w:rPr>
          <w:rFonts w:hint="eastAsia"/>
          <w:color w:val="000000" w:themeColor="text1"/>
          <w:sz w:val="24"/>
          <w:lang w:val="en-US" w:eastAsia="zh-CN"/>
          <w14:textFill>
            <w14:solidFill>
              <w14:schemeClr w14:val="tx1"/>
            </w14:solidFill>
          </w14:textFill>
        </w:rPr>
        <w:t>达到的</w:t>
      </w:r>
      <w:r>
        <w:rPr>
          <w:rFonts w:hint="eastAsia"/>
          <w:color w:val="000000" w:themeColor="text1"/>
          <w:sz w:val="24"/>
          <w14:textFill>
            <w14:solidFill>
              <w14:schemeClr w14:val="tx1"/>
            </w14:solidFill>
          </w14:textFill>
        </w:rPr>
        <w:t>最大检定流量50%以上对</w:t>
      </w:r>
      <w:r>
        <w:rPr>
          <w:rFonts w:hint="eastAsia"/>
          <w:color w:val="000000" w:themeColor="text1"/>
          <w:sz w:val="24"/>
          <w:lang w:val="en-US" w:eastAsia="zh-CN"/>
          <w14:textFill>
            <w14:solidFill>
              <w14:schemeClr w14:val="tx1"/>
            </w14:solidFill>
          </w14:textFill>
        </w:rPr>
        <w:t>被检流量计</w:t>
      </w:r>
      <w:r>
        <w:rPr>
          <w:rFonts w:hint="eastAsia"/>
          <w:color w:val="000000" w:themeColor="text1"/>
          <w:sz w:val="24"/>
          <w14:textFill>
            <w14:solidFill>
              <w14:schemeClr w14:val="tx1"/>
            </w14:solidFill>
          </w14:textFill>
        </w:rPr>
        <w:t>通水运行至少10分钟后，对表进行零点调整。</w:t>
      </w:r>
    </w:p>
    <w:p w14:paraId="0126A809">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d）按照检定规程要求，</w:t>
      </w:r>
      <w:r>
        <w:rPr>
          <w:rFonts w:hint="eastAsia"/>
          <w:color w:val="000000" w:themeColor="text1"/>
          <w:sz w:val="24"/>
          <w:lang w:val="en-US" w:eastAsia="zh-CN"/>
          <w14:textFill>
            <w14:solidFill>
              <w14:schemeClr w14:val="tx1"/>
            </w14:solidFill>
          </w14:textFill>
        </w:rPr>
        <w:t>使用电子天平</w:t>
      </w:r>
      <w:r>
        <w:rPr>
          <w:rFonts w:hint="eastAsia"/>
          <w:color w:val="000000" w:themeColor="text1"/>
          <w:sz w:val="24"/>
          <w14:textFill>
            <w14:solidFill>
              <w14:schemeClr w14:val="tx1"/>
            </w14:solidFill>
          </w14:textFill>
        </w:rPr>
        <w:t>完成所有校准点的校准，每个点的</w:t>
      </w:r>
      <w:r>
        <w:rPr>
          <w:rFonts w:hint="eastAsia"/>
          <w:color w:val="000000" w:themeColor="text1"/>
          <w:sz w:val="24"/>
          <w:lang w:val="en-US" w:eastAsia="zh-CN"/>
          <w14:textFill>
            <w14:solidFill>
              <w14:schemeClr w14:val="tx1"/>
            </w14:solidFill>
          </w14:textFill>
        </w:rPr>
        <w:t>校准</w:t>
      </w:r>
      <w:r>
        <w:rPr>
          <w:rFonts w:hint="eastAsia"/>
          <w:color w:val="000000" w:themeColor="text1"/>
          <w:sz w:val="24"/>
          <w14:textFill>
            <w14:solidFill>
              <w14:schemeClr w14:val="tx1"/>
            </w14:solidFill>
          </w14:textFill>
        </w:rPr>
        <w:t>次数不少于3次。</w:t>
      </w:r>
    </w:p>
    <w:p w14:paraId="0210E1DB">
      <w:pPr>
        <w:spacing w:line="360" w:lineRule="auto"/>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e）根据</w:t>
      </w:r>
      <w:r>
        <w:rPr>
          <w:rFonts w:hint="eastAsia"/>
          <w:color w:val="000000" w:themeColor="text1"/>
          <w:sz w:val="24"/>
          <w:lang w:val="en-US" w:eastAsia="zh-CN"/>
          <w14:textFill>
            <w14:solidFill>
              <w14:schemeClr w14:val="tx1"/>
            </w14:solidFill>
          </w14:textFill>
        </w:rPr>
        <w:t>计算得到的被检流量计</w:t>
      </w:r>
      <w:r>
        <w:rPr>
          <w:rFonts w:hint="eastAsia"/>
          <w:color w:val="000000" w:themeColor="text1"/>
          <w:sz w:val="24"/>
          <w14:textFill>
            <w14:solidFill>
              <w14:schemeClr w14:val="tx1"/>
            </w14:solidFill>
          </w14:textFill>
        </w:rPr>
        <w:t>和</w:t>
      </w:r>
      <w:r>
        <w:rPr>
          <w:rFonts w:hint="eastAsia"/>
          <w:color w:val="000000" w:themeColor="text1"/>
          <w:sz w:val="24"/>
          <w:lang w:val="en-US" w:eastAsia="zh-CN"/>
          <w14:textFill>
            <w14:solidFill>
              <w14:schemeClr w14:val="tx1"/>
            </w14:solidFill>
          </w14:textFill>
        </w:rPr>
        <w:t>电子天平测量的质量流量，计算示值</w:t>
      </w:r>
      <w:r>
        <w:rPr>
          <w:rFonts w:hint="eastAsia"/>
          <w:color w:val="000000" w:themeColor="text1"/>
          <w:sz w:val="24"/>
          <w14:textFill>
            <w14:solidFill>
              <w14:schemeClr w14:val="tx1"/>
            </w14:solidFill>
          </w14:textFill>
        </w:rPr>
        <w:t>误差和重复性。</w:t>
      </w:r>
    </w:p>
    <w:p w14:paraId="58F4E090">
      <w:pPr>
        <w:spacing w:line="360" w:lineRule="auto"/>
        <w:ind w:firstLine="480"/>
        <w:rPr>
          <w:rFonts w:hint="eastAsia"/>
          <w:color w:val="000000" w:themeColor="text1"/>
          <w:sz w:val="24"/>
          <w:highlight w:val="none"/>
          <w:lang w:val="en-US" w:eastAsia="zh-CN"/>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f） 对具有读数修正功能的流量测量系统，现场将校准结果确定的修正值或修正系数重新写入流量测量系统，并至少选取2至3个校准点进行验证（修正后）。</w:t>
      </w:r>
    </w:p>
    <w:p w14:paraId="7EE20E76">
      <w:pPr>
        <w:spacing w:line="360" w:lineRule="auto"/>
        <w:rPr>
          <w:rFonts w:hint="default"/>
          <w:color w:val="000000" w:themeColor="text1"/>
          <w:sz w:val="24"/>
          <w:highlight w:val="none"/>
          <w:lang w:val="en-US" w:eastAsia="zh-CN"/>
          <w14:textFill>
            <w14:solidFill>
              <w14:schemeClr w14:val="tx1"/>
            </w14:solidFill>
          </w14:textFill>
        </w:rPr>
      </w:pPr>
      <w:r>
        <w:rPr>
          <w:color w:val="000000" w:themeColor="text1"/>
          <w:sz w:val="24"/>
          <w:highlight w:val="none"/>
          <w14:textFill>
            <w14:solidFill>
              <w14:schemeClr w14:val="tx1"/>
            </w14:solidFill>
          </w14:textFill>
        </w:rPr>
        <w:t>7</w:t>
      </w:r>
      <w:r>
        <w:rPr>
          <w:rFonts w:hint="eastAsia"/>
          <w:color w:val="000000" w:themeColor="text1"/>
          <w:sz w:val="24"/>
          <w:highlight w:val="none"/>
          <w14:textFill>
            <w14:solidFill>
              <w14:schemeClr w14:val="tx1"/>
            </w14:solidFill>
          </w14:textFill>
        </w:rPr>
        <w:t>.2</w:t>
      </w:r>
      <w:r>
        <w:rPr>
          <w:color w:val="000000" w:themeColor="text1"/>
          <w:sz w:val="24"/>
          <w:highlight w:val="none"/>
          <w14:textFill>
            <w14:solidFill>
              <w14:schemeClr w14:val="tx1"/>
            </w14:solidFill>
          </w14:textFill>
        </w:rPr>
        <w:t>.</w:t>
      </w:r>
      <w:r>
        <w:rPr>
          <w:rFonts w:hint="eastAsia"/>
          <w:color w:val="000000" w:themeColor="text1"/>
          <w:sz w:val="24"/>
          <w:highlight w:val="none"/>
          <w:lang w:val="en-US" w:eastAsia="zh-CN"/>
          <w14:textFill>
            <w14:solidFill>
              <w14:schemeClr w14:val="tx1"/>
            </w14:solidFill>
          </w14:textFill>
        </w:rPr>
        <w:t>5 质量测量系统校准方法</w:t>
      </w:r>
    </w:p>
    <w:p w14:paraId="6476931E">
      <w:pPr>
        <w:spacing w:line="360" w:lineRule="auto"/>
        <w:ind w:firstLine="0" w:firstLineChars="0"/>
        <w:rPr>
          <w:color w:val="000000" w:themeColor="text1"/>
          <w:sz w:val="24"/>
          <w:highlight w:val="none"/>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 xml:space="preserve">7.2.5.1 </w:t>
      </w:r>
      <w:r>
        <w:rPr>
          <w:color w:val="000000" w:themeColor="text1"/>
          <w:sz w:val="24"/>
          <w:highlight w:val="none"/>
          <w14:textFill>
            <w14:solidFill>
              <w14:schemeClr w14:val="tx1"/>
            </w14:solidFill>
          </w14:textFill>
        </w:rPr>
        <w:t>校准点</w:t>
      </w:r>
      <w:r>
        <w:rPr>
          <w:rFonts w:hint="eastAsia"/>
          <w:color w:val="000000" w:themeColor="text1"/>
          <w:sz w:val="24"/>
          <w:highlight w:val="none"/>
          <w14:textFill>
            <w14:solidFill>
              <w14:schemeClr w14:val="tx1"/>
            </w14:solidFill>
          </w14:textFill>
        </w:rPr>
        <w:t>确定</w:t>
      </w:r>
    </w:p>
    <w:p w14:paraId="48AF5DDD">
      <w:pPr>
        <w:spacing w:line="360" w:lineRule="auto"/>
        <w:ind w:firstLine="480" w:firstLineChars="200"/>
        <w:rPr>
          <w:color w:val="000000" w:themeColor="text1"/>
          <w:sz w:val="24"/>
          <w:highlight w:val="none"/>
          <w14:textFill>
            <w14:solidFill>
              <w14:schemeClr w14:val="tx1"/>
            </w14:solidFill>
          </w14:textFill>
        </w:rPr>
      </w:pPr>
      <w:r>
        <w:rPr>
          <w:rFonts w:hint="eastAsia" w:hAnsi="宋体"/>
          <w:bCs/>
          <w:color w:val="000000" w:themeColor="text1"/>
          <w:sz w:val="24"/>
          <w:highlight w:val="none"/>
          <w14:textFill>
            <w14:solidFill>
              <w14:schemeClr w14:val="tx1"/>
            </w14:solidFill>
          </w14:textFill>
        </w:rPr>
        <w:t>应根据实际质量测量范围合理确定校准范围和校准点，校准点原则上应覆盖测量范围且一般不少于5个。</w:t>
      </w:r>
      <w:r>
        <w:rPr>
          <w:bCs/>
          <w:color w:val="000000" w:themeColor="text1"/>
          <w:sz w:val="24"/>
          <w:highlight w:val="none"/>
          <w14:textFill>
            <w14:solidFill>
              <w14:schemeClr w14:val="tx1"/>
            </w14:solidFill>
          </w14:textFill>
        </w:rPr>
        <w:t>必要时，可根据</w:t>
      </w:r>
      <w:r>
        <w:rPr>
          <w:rFonts w:hint="eastAsia"/>
          <w:bCs/>
          <w:color w:val="000000" w:themeColor="text1"/>
          <w:sz w:val="24"/>
          <w:highlight w:val="none"/>
          <w14:textFill>
            <w14:solidFill>
              <w14:schemeClr w14:val="tx1"/>
            </w14:solidFill>
          </w14:textFill>
        </w:rPr>
        <w:t>客户</w:t>
      </w:r>
      <w:r>
        <w:rPr>
          <w:bCs/>
          <w:color w:val="000000" w:themeColor="text1"/>
          <w:sz w:val="24"/>
          <w:highlight w:val="none"/>
          <w14:textFill>
            <w14:solidFill>
              <w14:schemeClr w14:val="tx1"/>
            </w14:solidFill>
          </w14:textFill>
        </w:rPr>
        <w:t>需求调整或增加校准点。</w:t>
      </w:r>
    </w:p>
    <w:p w14:paraId="27AE3231">
      <w:pPr>
        <w:spacing w:line="360" w:lineRule="auto"/>
        <w:ind w:firstLine="0" w:firstLineChars="0"/>
        <w:rPr>
          <w:color w:val="000000" w:themeColor="text1"/>
          <w:sz w:val="24"/>
          <w:highlight w:val="none"/>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 xml:space="preserve">7.2.5.2 </w:t>
      </w:r>
      <w:r>
        <w:rPr>
          <w:color w:val="000000" w:themeColor="text1"/>
          <w:sz w:val="24"/>
          <w:highlight w:val="none"/>
          <w14:textFill>
            <w14:solidFill>
              <w14:schemeClr w14:val="tx1"/>
            </w14:solidFill>
          </w14:textFill>
        </w:rPr>
        <w:t>校准步骤</w:t>
      </w:r>
    </w:p>
    <w:p w14:paraId="44CEB534">
      <w:pPr>
        <w:spacing w:line="360" w:lineRule="auto"/>
        <w:ind w:firstLine="720" w:firstLineChars="300"/>
        <w:rPr>
          <w:color w:val="000000" w:themeColor="text1"/>
          <w:sz w:val="24"/>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参照</w:t>
      </w:r>
      <w:r>
        <w:rPr>
          <w:rFonts w:hint="eastAsia"/>
          <w:sz w:val="24"/>
          <w:highlight w:val="none"/>
        </w:rPr>
        <w:t>JJG 539-2016</w:t>
      </w:r>
      <w:r>
        <w:rPr>
          <w:rFonts w:hint="eastAsia"/>
          <w:color w:val="000000" w:themeColor="text1"/>
          <w:sz w:val="24"/>
          <w:highlight w:val="none"/>
          <w14:textFill>
            <w14:solidFill>
              <w14:schemeClr w14:val="tx1"/>
            </w14:solidFill>
          </w14:textFill>
        </w:rPr>
        <w:t>对</w:t>
      </w:r>
      <w:r>
        <w:rPr>
          <w:rFonts w:hint="eastAsia"/>
          <w:color w:val="000000" w:themeColor="text1"/>
          <w:sz w:val="24"/>
          <w:highlight w:val="none"/>
          <w:lang w:val="en-US" w:eastAsia="zh-CN"/>
          <w14:textFill>
            <w14:solidFill>
              <w14:schemeClr w14:val="tx1"/>
            </w14:solidFill>
          </w14:textFill>
        </w:rPr>
        <w:t>质量</w:t>
      </w:r>
      <w:r>
        <w:rPr>
          <w:rFonts w:hint="eastAsia"/>
          <w:color w:val="000000" w:themeColor="text1"/>
          <w:sz w:val="24"/>
          <w:highlight w:val="none"/>
          <w14:textFill>
            <w14:solidFill>
              <w14:schemeClr w14:val="tx1"/>
            </w14:solidFill>
          </w14:textFill>
        </w:rPr>
        <w:t>测量系统进行校准</w:t>
      </w:r>
      <w:r>
        <w:rPr>
          <w:color w:val="000000" w:themeColor="text1"/>
          <w:sz w:val="24"/>
          <w:highlight w:val="none"/>
          <w14:textFill>
            <w14:solidFill>
              <w14:schemeClr w14:val="tx1"/>
            </w14:solidFill>
          </w14:textFill>
        </w:rPr>
        <w:t>。</w:t>
      </w:r>
    </w:p>
    <w:p w14:paraId="0D10E65C">
      <w:pPr>
        <w:spacing w:line="360" w:lineRule="auto"/>
        <w:ind w:firstLine="480" w:firstLineChars="200"/>
        <w:rPr>
          <w:color w:val="000000" w:themeColor="text1"/>
          <w:sz w:val="24"/>
          <w:highlight w:val="none"/>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1</w:t>
      </w:r>
      <w:r>
        <w:rPr>
          <w:color w:val="000000" w:themeColor="text1"/>
          <w:sz w:val="24"/>
          <w:highlight w:val="none"/>
          <w14:textFill>
            <w14:solidFill>
              <w14:schemeClr w14:val="tx1"/>
            </w14:solidFill>
          </w14:textFill>
        </w:rPr>
        <w:t>）</w:t>
      </w:r>
      <w:r>
        <w:rPr>
          <w:rFonts w:hint="eastAsia"/>
          <w:color w:val="000000" w:themeColor="text1"/>
          <w:sz w:val="24"/>
          <w:highlight w:val="none"/>
          <w:lang w:eastAsia="zh-CN"/>
          <w14:textFill>
            <w14:solidFill>
              <w14:schemeClr w14:val="tx1"/>
            </w14:solidFill>
          </w14:textFill>
        </w:rPr>
        <w:t>电子秤</w:t>
      </w:r>
      <w:r>
        <w:rPr>
          <w:color w:val="000000" w:themeColor="text1"/>
          <w:sz w:val="24"/>
          <w:highlight w:val="none"/>
          <w14:textFill>
            <w14:solidFill>
              <w14:schemeClr w14:val="tx1"/>
            </w14:solidFill>
          </w14:textFill>
        </w:rPr>
        <w:t>开机预热，</w:t>
      </w:r>
      <w:r>
        <w:rPr>
          <w:rFonts w:hint="eastAsia"/>
          <w:color w:val="000000" w:themeColor="text1"/>
          <w:sz w:val="24"/>
          <w:highlight w:val="none"/>
          <w14:textFill>
            <w14:solidFill>
              <w14:schemeClr w14:val="tx1"/>
            </w14:solidFill>
          </w14:textFill>
        </w:rPr>
        <w:t>预热</w:t>
      </w:r>
      <w:r>
        <w:rPr>
          <w:color w:val="000000" w:themeColor="text1"/>
          <w:sz w:val="24"/>
          <w:highlight w:val="none"/>
          <w14:textFill>
            <w14:solidFill>
              <w14:schemeClr w14:val="tx1"/>
            </w14:solidFill>
          </w14:textFill>
        </w:rPr>
        <w:t>时间大于等于制造厂商规定的预热时间，一般不超过30</w:t>
      </w:r>
      <w:r>
        <w:rPr>
          <w:rFonts w:hint="eastAsia"/>
          <w:color w:val="000000" w:themeColor="text1"/>
          <w:sz w:val="24"/>
          <w:highlight w:val="none"/>
          <w:lang w:val="en-US" w:eastAsia="zh-CN"/>
          <w14:textFill>
            <w14:solidFill>
              <w14:schemeClr w14:val="tx1"/>
            </w14:solidFill>
          </w14:textFill>
        </w:rPr>
        <w:t xml:space="preserve"> </w:t>
      </w:r>
      <w:r>
        <w:rPr>
          <w:color w:val="000000" w:themeColor="text1"/>
          <w:sz w:val="24"/>
          <w:highlight w:val="none"/>
          <w14:textFill>
            <w14:solidFill>
              <w14:schemeClr w14:val="tx1"/>
            </w14:solidFill>
          </w14:textFill>
        </w:rPr>
        <w:t>min。对带水平调整装置的</w:t>
      </w:r>
      <w:r>
        <w:rPr>
          <w:rFonts w:hint="eastAsia"/>
          <w:color w:val="000000" w:themeColor="text1"/>
          <w:sz w:val="24"/>
          <w:highlight w:val="none"/>
          <w:lang w:eastAsia="zh-CN"/>
          <w14:textFill>
            <w14:solidFill>
              <w14:schemeClr w14:val="tx1"/>
            </w14:solidFill>
          </w14:textFill>
        </w:rPr>
        <w:t>电子秤</w:t>
      </w:r>
      <w:r>
        <w:rPr>
          <w:color w:val="000000" w:themeColor="text1"/>
          <w:sz w:val="24"/>
          <w:highlight w:val="none"/>
          <w14:textFill>
            <w14:solidFill>
              <w14:schemeClr w14:val="tx1"/>
            </w14:solidFill>
          </w14:textFill>
        </w:rPr>
        <w:t>，应将秤调至水平位置。</w:t>
      </w:r>
    </w:p>
    <w:p w14:paraId="17299F23">
      <w:pPr>
        <w:spacing w:line="360" w:lineRule="auto"/>
        <w:ind w:firstLine="480" w:firstLineChars="200"/>
        <w:rPr>
          <w:color w:val="000000" w:themeColor="text1"/>
          <w:sz w:val="24"/>
          <w:highlight w:val="none"/>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2</w:t>
      </w:r>
      <w:r>
        <w:rPr>
          <w:color w:val="000000" w:themeColor="text1"/>
          <w:sz w:val="24"/>
          <w:highlight w:val="none"/>
          <w14:textFill>
            <w14:solidFill>
              <w14:schemeClr w14:val="tx1"/>
            </w14:solidFill>
          </w14:textFill>
        </w:rPr>
        <w:t>）</w:t>
      </w:r>
      <w:r>
        <w:rPr>
          <w:rFonts w:hint="eastAsia"/>
          <w:color w:val="000000" w:themeColor="text1"/>
          <w:sz w:val="24"/>
          <w:highlight w:val="none"/>
          <w14:textFill>
            <w14:solidFill>
              <w14:schemeClr w14:val="tx1"/>
            </w14:solidFill>
          </w14:textFill>
        </w:rPr>
        <w:t>从零点起逐步施加砝码至最大秤量，并以同样方法逆顺序将</w:t>
      </w:r>
      <w:r>
        <w:rPr>
          <w:rFonts w:hint="eastAsia"/>
          <w:color w:val="000000" w:themeColor="text1"/>
          <w:sz w:val="24"/>
          <w:highlight w:val="none"/>
          <w:lang w:val="en-US" w:eastAsia="zh-CN"/>
          <w14:textFill>
            <w14:solidFill>
              <w14:schemeClr w14:val="tx1"/>
            </w14:solidFill>
          </w14:textFill>
        </w:rPr>
        <w:t>砝码</w:t>
      </w:r>
      <w:r>
        <w:rPr>
          <w:rFonts w:hint="eastAsia"/>
          <w:color w:val="000000" w:themeColor="text1"/>
          <w:sz w:val="24"/>
          <w:highlight w:val="none"/>
          <w14:textFill>
            <w14:solidFill>
              <w14:schemeClr w14:val="tx1"/>
            </w14:solidFill>
          </w14:textFill>
        </w:rPr>
        <w:t>逐步卸至零点。校准过程中，</w:t>
      </w:r>
      <w:r>
        <w:rPr>
          <w:color w:val="000000" w:themeColor="text1"/>
          <w:sz w:val="24"/>
          <w:highlight w:val="none"/>
          <w14:textFill>
            <w14:solidFill>
              <w14:schemeClr w14:val="tx1"/>
            </w14:solidFill>
          </w14:textFill>
        </w:rPr>
        <w:t>砝码</w:t>
      </w:r>
      <w:r>
        <w:rPr>
          <w:rFonts w:hint="eastAsia"/>
          <w:color w:val="000000" w:themeColor="text1"/>
          <w:sz w:val="24"/>
          <w:highlight w:val="none"/>
          <w:lang w:val="en-US" w:eastAsia="zh-CN"/>
          <w14:textFill>
            <w14:solidFill>
              <w14:schemeClr w14:val="tx1"/>
            </w14:solidFill>
          </w14:textFill>
        </w:rPr>
        <w:t>宜</w:t>
      </w:r>
      <w:r>
        <w:rPr>
          <w:color w:val="000000" w:themeColor="text1"/>
          <w:sz w:val="24"/>
          <w:highlight w:val="none"/>
          <w14:textFill>
            <w14:solidFill>
              <w14:schemeClr w14:val="tx1"/>
            </w14:solidFill>
          </w14:textFill>
        </w:rPr>
        <w:t>放</w:t>
      </w:r>
      <w:r>
        <w:rPr>
          <w:rFonts w:hint="eastAsia"/>
          <w:color w:val="000000" w:themeColor="text1"/>
          <w:sz w:val="24"/>
          <w:highlight w:val="none"/>
          <w:lang w:eastAsia="zh-CN"/>
          <w14:textFill>
            <w14:solidFill>
              <w14:schemeClr w14:val="tx1"/>
            </w14:solidFill>
          </w14:textFill>
        </w:rPr>
        <w:t>置在电子秤</w:t>
      </w:r>
      <w:r>
        <w:rPr>
          <w:color w:val="000000" w:themeColor="text1"/>
          <w:sz w:val="24"/>
          <w:highlight w:val="none"/>
          <w14:textFill>
            <w14:solidFill>
              <w14:schemeClr w14:val="tx1"/>
            </w14:solidFill>
          </w14:textFill>
        </w:rPr>
        <w:t>的</w:t>
      </w:r>
      <w:r>
        <w:rPr>
          <w:rFonts w:hint="eastAsia"/>
          <w:color w:val="000000" w:themeColor="text1"/>
          <w:sz w:val="24"/>
          <w:highlight w:val="none"/>
          <w14:textFill>
            <w14:solidFill>
              <w14:schemeClr w14:val="tx1"/>
            </w14:solidFill>
          </w14:textFill>
        </w:rPr>
        <w:t>中心位置</w:t>
      </w:r>
      <w:r>
        <w:rPr>
          <w:color w:val="000000" w:themeColor="text1"/>
          <w:sz w:val="24"/>
          <w:highlight w:val="none"/>
          <w14:textFill>
            <w14:solidFill>
              <w14:schemeClr w14:val="tx1"/>
            </w14:solidFill>
          </w14:textFill>
        </w:rPr>
        <w:t>。</w:t>
      </w:r>
    </w:p>
    <w:p w14:paraId="16B4DEC9">
      <w:pPr>
        <w:spacing w:line="360" w:lineRule="auto"/>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7</w:t>
      </w:r>
      <w:r>
        <w:rPr>
          <w:rFonts w:hint="eastAsia"/>
          <w:color w:val="000000" w:themeColor="text1"/>
          <w:sz w:val="24"/>
          <w:highlight w:val="none"/>
          <w14:textFill>
            <w14:solidFill>
              <w14:schemeClr w14:val="tx1"/>
            </w14:solidFill>
          </w14:textFill>
        </w:rPr>
        <w:t>.2</w:t>
      </w:r>
      <w:r>
        <w:rPr>
          <w:color w:val="000000" w:themeColor="text1"/>
          <w:sz w:val="24"/>
          <w:highlight w:val="none"/>
          <w14:textFill>
            <w14:solidFill>
              <w14:schemeClr w14:val="tx1"/>
            </w14:solidFill>
          </w14:textFill>
        </w:rPr>
        <w:t>.</w:t>
      </w:r>
      <w:r>
        <w:rPr>
          <w:rFonts w:hint="eastAsia"/>
          <w:color w:val="000000" w:themeColor="text1"/>
          <w:sz w:val="24"/>
          <w:highlight w:val="none"/>
          <w:lang w:val="en-US" w:eastAsia="zh-CN"/>
          <w14:textFill>
            <w14:solidFill>
              <w14:schemeClr w14:val="tx1"/>
            </w14:solidFill>
          </w14:textFill>
        </w:rPr>
        <w:t>6</w:t>
      </w:r>
      <w:r>
        <w:rPr>
          <w:color w:val="000000" w:themeColor="text1"/>
          <w:sz w:val="24"/>
          <w:highlight w:val="none"/>
          <w14:textFill>
            <w14:solidFill>
              <w14:schemeClr w14:val="tx1"/>
            </w14:solidFill>
          </w14:textFill>
        </w:rPr>
        <w:t xml:space="preserve"> </w:t>
      </w:r>
      <w:r>
        <w:rPr>
          <w:rFonts w:hint="eastAsia"/>
          <w:color w:val="000000" w:themeColor="text1"/>
          <w:sz w:val="24"/>
          <w:highlight w:val="none"/>
          <w:lang w:val="en-US" w:eastAsia="zh-CN"/>
          <w14:textFill>
            <w14:solidFill>
              <w14:schemeClr w14:val="tx1"/>
            </w14:solidFill>
          </w14:textFill>
        </w:rPr>
        <w:t>长度</w:t>
      </w:r>
      <w:r>
        <w:rPr>
          <w:color w:val="000000" w:themeColor="text1"/>
          <w:sz w:val="24"/>
          <w:highlight w:val="none"/>
          <w14:textFill>
            <w14:solidFill>
              <w14:schemeClr w14:val="tx1"/>
            </w14:solidFill>
          </w14:textFill>
        </w:rPr>
        <w:t>测量系统校准方法</w:t>
      </w:r>
    </w:p>
    <w:p w14:paraId="3CC6057C">
      <w:pPr>
        <w:spacing w:line="360" w:lineRule="auto"/>
        <w:ind w:firstLine="0" w:firstLineChars="0"/>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7</w:t>
      </w:r>
      <w:r>
        <w:rPr>
          <w:rFonts w:hint="eastAsia"/>
          <w:color w:val="000000" w:themeColor="text1"/>
          <w:sz w:val="24"/>
          <w:highlight w:val="none"/>
          <w14:textFill>
            <w14:solidFill>
              <w14:schemeClr w14:val="tx1"/>
            </w14:solidFill>
          </w14:textFill>
        </w:rPr>
        <w:t>.2</w:t>
      </w:r>
      <w:r>
        <w:rPr>
          <w:color w:val="000000" w:themeColor="text1"/>
          <w:sz w:val="24"/>
          <w:highlight w:val="none"/>
          <w14:textFill>
            <w14:solidFill>
              <w14:schemeClr w14:val="tx1"/>
            </w14:solidFill>
          </w14:textFill>
        </w:rPr>
        <w:t>.</w:t>
      </w:r>
      <w:r>
        <w:rPr>
          <w:rFonts w:hint="eastAsia"/>
          <w:color w:val="000000" w:themeColor="text1"/>
          <w:sz w:val="24"/>
          <w:highlight w:val="none"/>
          <w:lang w:val="en-US" w:eastAsia="zh-CN"/>
          <w14:textFill>
            <w14:solidFill>
              <w14:schemeClr w14:val="tx1"/>
            </w14:solidFill>
          </w14:textFill>
        </w:rPr>
        <w:t>6</w:t>
      </w:r>
      <w:r>
        <w:rPr>
          <w:color w:val="000000" w:themeColor="text1"/>
          <w:sz w:val="24"/>
          <w:highlight w:val="none"/>
          <w14:textFill>
            <w14:solidFill>
              <w14:schemeClr w14:val="tx1"/>
            </w14:solidFill>
          </w14:textFill>
        </w:rPr>
        <w:t>.</w:t>
      </w:r>
      <w:r>
        <w:rPr>
          <w:rFonts w:hint="eastAsia"/>
          <w:color w:val="000000" w:themeColor="text1"/>
          <w:sz w:val="24"/>
          <w:highlight w:val="none"/>
          <w14:textFill>
            <w14:solidFill>
              <w14:schemeClr w14:val="tx1"/>
            </w14:solidFill>
          </w14:textFill>
        </w:rPr>
        <w:t>1</w:t>
      </w:r>
      <w:r>
        <w:rPr>
          <w:color w:val="000000" w:themeColor="text1"/>
          <w:sz w:val="24"/>
          <w:highlight w:val="none"/>
          <w14:textFill>
            <w14:solidFill>
              <w14:schemeClr w14:val="tx1"/>
            </w14:solidFill>
          </w14:textFill>
        </w:rPr>
        <w:t>校准点</w:t>
      </w:r>
      <w:r>
        <w:rPr>
          <w:rFonts w:hint="eastAsia"/>
          <w:color w:val="000000" w:themeColor="text1"/>
          <w:sz w:val="24"/>
          <w:highlight w:val="none"/>
          <w14:textFill>
            <w14:solidFill>
              <w14:schemeClr w14:val="tx1"/>
            </w14:solidFill>
          </w14:textFill>
        </w:rPr>
        <w:t>确定</w:t>
      </w:r>
    </w:p>
    <w:p w14:paraId="4CF670DB">
      <w:pPr>
        <w:spacing w:line="360" w:lineRule="auto"/>
        <w:ind w:firstLine="480" w:firstLineChars="200"/>
        <w:rPr>
          <w:color w:val="000000" w:themeColor="text1"/>
          <w:sz w:val="24"/>
          <w:highlight w:val="none"/>
          <w14:textFill>
            <w14:solidFill>
              <w14:schemeClr w14:val="tx1"/>
            </w14:solidFill>
          </w14:textFill>
        </w:rPr>
      </w:pPr>
      <w:r>
        <w:rPr>
          <w:rFonts w:hint="eastAsia" w:hAnsi="宋体"/>
          <w:bCs/>
          <w:color w:val="000000" w:themeColor="text1"/>
          <w:sz w:val="24"/>
          <w:highlight w:val="none"/>
          <w14:textFill>
            <w14:solidFill>
              <w14:schemeClr w14:val="tx1"/>
            </w14:solidFill>
          </w14:textFill>
        </w:rPr>
        <w:t>应根据实际</w:t>
      </w:r>
      <w:r>
        <w:rPr>
          <w:rFonts w:hint="eastAsia" w:hAnsi="宋体"/>
          <w:bCs/>
          <w:color w:val="000000" w:themeColor="text1"/>
          <w:sz w:val="24"/>
          <w:highlight w:val="none"/>
          <w:lang w:val="en-US" w:eastAsia="zh-CN"/>
          <w14:textFill>
            <w14:solidFill>
              <w14:schemeClr w14:val="tx1"/>
            </w14:solidFill>
          </w14:textFill>
        </w:rPr>
        <w:t>长度</w:t>
      </w:r>
      <w:r>
        <w:rPr>
          <w:rFonts w:hint="eastAsia" w:hAnsi="宋体"/>
          <w:bCs/>
          <w:color w:val="000000" w:themeColor="text1"/>
          <w:sz w:val="24"/>
          <w:highlight w:val="none"/>
          <w14:textFill>
            <w14:solidFill>
              <w14:schemeClr w14:val="tx1"/>
            </w14:solidFill>
          </w14:textFill>
        </w:rPr>
        <w:t>测量范围合理确定校准范围和校准点，校准点原则上应覆盖测量范围且</w:t>
      </w:r>
      <w:r>
        <w:rPr>
          <w:rFonts w:hint="eastAsia" w:hAnsi="宋体"/>
          <w:bCs/>
          <w:color w:val="000000" w:themeColor="text1"/>
          <w:sz w:val="24"/>
          <w:highlight w:val="none"/>
          <w:lang w:val="en-US" w:eastAsia="zh-CN"/>
          <w14:textFill>
            <w14:solidFill>
              <w14:schemeClr w14:val="tx1"/>
            </w14:solidFill>
          </w14:textFill>
        </w:rPr>
        <w:t>均匀分布3点</w:t>
      </w:r>
      <w:r>
        <w:rPr>
          <w:rFonts w:hint="eastAsia" w:hAnsi="宋体"/>
          <w:bCs/>
          <w:color w:val="000000" w:themeColor="text1"/>
          <w:sz w:val="24"/>
          <w:highlight w:val="none"/>
          <w14:textFill>
            <w14:solidFill>
              <w14:schemeClr w14:val="tx1"/>
            </w14:solidFill>
          </w14:textFill>
        </w:rPr>
        <w:t>。</w:t>
      </w:r>
      <w:r>
        <w:rPr>
          <w:bCs/>
          <w:color w:val="000000" w:themeColor="text1"/>
          <w:sz w:val="24"/>
          <w:highlight w:val="none"/>
          <w14:textFill>
            <w14:solidFill>
              <w14:schemeClr w14:val="tx1"/>
            </w14:solidFill>
          </w14:textFill>
        </w:rPr>
        <w:t>必要时，可根据</w:t>
      </w:r>
      <w:r>
        <w:rPr>
          <w:rFonts w:hint="eastAsia"/>
          <w:bCs/>
          <w:color w:val="000000" w:themeColor="text1"/>
          <w:sz w:val="24"/>
          <w:highlight w:val="none"/>
          <w14:textFill>
            <w14:solidFill>
              <w14:schemeClr w14:val="tx1"/>
            </w14:solidFill>
          </w14:textFill>
        </w:rPr>
        <w:t>客户</w:t>
      </w:r>
      <w:r>
        <w:rPr>
          <w:bCs/>
          <w:color w:val="000000" w:themeColor="text1"/>
          <w:sz w:val="24"/>
          <w:highlight w:val="none"/>
          <w14:textFill>
            <w14:solidFill>
              <w14:schemeClr w14:val="tx1"/>
            </w14:solidFill>
          </w14:textFill>
        </w:rPr>
        <w:t>需求调整或增加校准点。</w:t>
      </w:r>
    </w:p>
    <w:p w14:paraId="14CE5090">
      <w:pPr>
        <w:spacing w:line="360" w:lineRule="auto"/>
        <w:ind w:firstLine="0" w:firstLineChars="0"/>
        <w:rPr>
          <w:color w:val="000000" w:themeColor="text1"/>
          <w:sz w:val="24"/>
          <w:highlight w:val="none"/>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 xml:space="preserve">7.2.6.2 </w:t>
      </w:r>
      <w:r>
        <w:rPr>
          <w:color w:val="000000" w:themeColor="text1"/>
          <w:sz w:val="24"/>
          <w:highlight w:val="none"/>
          <w14:textFill>
            <w14:solidFill>
              <w14:schemeClr w14:val="tx1"/>
            </w14:solidFill>
          </w14:textFill>
        </w:rPr>
        <w:t>校准步骤</w:t>
      </w:r>
    </w:p>
    <w:p w14:paraId="3ED3ECA1">
      <w:pPr>
        <w:spacing w:line="360" w:lineRule="auto"/>
        <w:ind w:firstLine="480"/>
        <w:rPr>
          <w:rFonts w:hint="eastAsia" w:ascii="Times New Roman" w:hAnsi="宋体" w:eastAsia="宋体" w:cs="Times New Roman"/>
          <w:bCs/>
          <w:color w:val="000000" w:themeColor="text1"/>
          <w:sz w:val="24"/>
          <w:highlight w:val="none"/>
          <w:lang w:val="en-US" w:eastAsia="zh-CN"/>
          <w14:textFill>
            <w14:solidFill>
              <w14:schemeClr w14:val="tx1"/>
            </w14:solidFill>
          </w14:textFill>
        </w:rPr>
      </w:pPr>
      <w:r>
        <w:rPr>
          <w:rFonts w:hint="eastAsia" w:ascii="Times New Roman" w:hAnsi="宋体" w:eastAsia="宋体" w:cs="Times New Roman"/>
          <w:bCs/>
          <w:color w:val="000000" w:themeColor="text1"/>
          <w:sz w:val="24"/>
          <w:highlight w:val="none"/>
          <w:lang w:val="en-US" w:eastAsia="zh-CN"/>
          <w14:textFill>
            <w14:solidFill>
              <w14:schemeClr w14:val="tx1"/>
            </w14:solidFill>
          </w14:textFill>
        </w:rPr>
        <w:t>参照JJG 1-1999</w:t>
      </w:r>
      <w:r>
        <w:rPr>
          <w:rFonts w:hint="eastAsia" w:hAnsi="宋体" w:cs="Times New Roman"/>
          <w:bCs/>
          <w:color w:val="000000" w:themeColor="text1"/>
          <w:sz w:val="24"/>
          <w:highlight w:val="none"/>
          <w:lang w:val="en-US" w:eastAsia="zh-CN"/>
          <w14:textFill>
            <w14:solidFill>
              <w14:schemeClr w14:val="tx1"/>
            </w14:solidFill>
          </w14:textFill>
        </w:rPr>
        <w:t>、</w:t>
      </w:r>
      <w:r>
        <w:rPr>
          <w:rFonts w:hint="eastAsia" w:ascii="Times New Roman" w:hAnsi="宋体" w:eastAsia="宋体" w:cs="Times New Roman"/>
          <w:bCs/>
          <w:color w:val="000000" w:themeColor="text1"/>
          <w:sz w:val="24"/>
          <w:highlight w:val="none"/>
          <w:lang w:val="en-US" w:eastAsia="zh-CN"/>
          <w14:textFill>
            <w14:solidFill>
              <w14:schemeClr w14:val="tx1"/>
            </w14:solidFill>
          </w14:textFill>
        </w:rPr>
        <w:t>JJG 4-2015</w:t>
      </w:r>
      <w:r>
        <w:rPr>
          <w:rFonts w:hint="eastAsia" w:hAnsi="宋体" w:cs="Times New Roman"/>
          <w:bCs/>
          <w:color w:val="000000" w:themeColor="text1"/>
          <w:sz w:val="24"/>
          <w:highlight w:val="none"/>
          <w:lang w:val="en-US" w:eastAsia="zh-CN"/>
          <w14:textFill>
            <w14:solidFill>
              <w14:schemeClr w14:val="tx1"/>
            </w14:solidFill>
          </w14:textFill>
        </w:rPr>
        <w:t>和JJG 7-2004分别</w:t>
      </w:r>
      <w:r>
        <w:rPr>
          <w:rFonts w:hint="eastAsia" w:ascii="Times New Roman" w:hAnsi="宋体" w:eastAsia="宋体" w:cs="Times New Roman"/>
          <w:bCs/>
          <w:color w:val="000000" w:themeColor="text1"/>
          <w:sz w:val="24"/>
          <w:highlight w:val="none"/>
          <w:lang w:val="en-US" w:eastAsia="zh-CN"/>
          <w14:textFill>
            <w14:solidFill>
              <w14:schemeClr w14:val="tx1"/>
            </w14:solidFill>
          </w14:textFill>
        </w:rPr>
        <w:t>对长度测量系统用</w:t>
      </w:r>
      <w:r>
        <w:rPr>
          <w:rFonts w:hint="eastAsia" w:hAnsi="宋体" w:cs="Times New Roman"/>
          <w:bCs/>
          <w:color w:val="000000" w:themeColor="text1"/>
          <w:sz w:val="24"/>
          <w:highlight w:val="none"/>
          <w:lang w:val="en-US" w:eastAsia="zh-CN"/>
          <w14:textFill>
            <w14:solidFill>
              <w14:schemeClr w14:val="tx1"/>
            </w14:solidFill>
          </w14:textFill>
        </w:rPr>
        <w:t>钢直尺、卷</w:t>
      </w:r>
      <w:r>
        <w:rPr>
          <w:rFonts w:hint="eastAsia" w:ascii="Times New Roman" w:hAnsi="宋体" w:eastAsia="宋体" w:cs="Times New Roman"/>
          <w:bCs/>
          <w:color w:val="000000" w:themeColor="text1"/>
          <w:sz w:val="24"/>
          <w:highlight w:val="none"/>
          <w:lang w:val="en-US" w:eastAsia="zh-CN"/>
          <w14:textFill>
            <w14:solidFill>
              <w14:schemeClr w14:val="tx1"/>
            </w14:solidFill>
          </w14:textFill>
        </w:rPr>
        <w:t>尺</w:t>
      </w:r>
      <w:r>
        <w:rPr>
          <w:rFonts w:hint="eastAsia" w:hAnsi="宋体" w:cs="Times New Roman"/>
          <w:bCs/>
          <w:color w:val="000000" w:themeColor="text1"/>
          <w:sz w:val="24"/>
          <w:highlight w:val="none"/>
          <w:lang w:val="en-US" w:eastAsia="zh-CN"/>
          <w14:textFill>
            <w14:solidFill>
              <w14:schemeClr w14:val="tx1"/>
            </w14:solidFill>
          </w14:textFill>
        </w:rPr>
        <w:t>、线纹钢直角尺</w:t>
      </w:r>
      <w:r>
        <w:rPr>
          <w:rFonts w:hint="eastAsia" w:ascii="Times New Roman" w:hAnsi="宋体" w:eastAsia="宋体" w:cs="Times New Roman"/>
          <w:bCs/>
          <w:color w:val="000000" w:themeColor="text1"/>
          <w:sz w:val="24"/>
          <w:highlight w:val="none"/>
          <w:lang w:val="en-US" w:eastAsia="zh-CN"/>
          <w14:textFill>
            <w14:solidFill>
              <w14:schemeClr w14:val="tx1"/>
            </w14:solidFill>
          </w14:textFill>
        </w:rPr>
        <w:t>等计量仪器进行校准。</w:t>
      </w:r>
    </w:p>
    <w:p w14:paraId="5935A74B">
      <w:pPr>
        <w:spacing w:line="360" w:lineRule="auto"/>
        <w:ind w:firstLine="480"/>
        <w:rPr>
          <w:rFonts w:hint="eastAsia" w:ascii="Times New Roman" w:hAnsi="Times New Roman" w:eastAsia="宋体" w:cs="Times New Roman"/>
          <w:color w:val="000000" w:themeColor="text1"/>
          <w:sz w:val="24"/>
          <w:highlight w:val="none"/>
          <w:lang w:val="en-US" w:eastAsia="zh-CN"/>
          <w14:textFill>
            <w14:solidFill>
              <w14:schemeClr w14:val="tx1"/>
            </w14:solidFill>
          </w14:textFill>
        </w:rPr>
      </w:pPr>
      <w:r>
        <w:rPr>
          <w:rFonts w:hint="eastAsia" w:hAnsi="宋体" w:cs="Times New Roman"/>
          <w:bCs/>
          <w:color w:val="000000" w:themeColor="text1"/>
          <w:sz w:val="24"/>
          <w:highlight w:val="none"/>
          <w:lang w:val="en-US" w:eastAsia="zh-CN"/>
          <w14:textFill>
            <w14:solidFill>
              <w14:schemeClr w14:val="tx1"/>
            </w14:solidFill>
          </w14:textFill>
        </w:rPr>
        <w:t>现场缺少校准条件时，长度测量系统用钢直尺、卷尺线纹钢直角尺等计量仪器应送至具备资质的实验室进行检定或校准。检定或校准证书应作为水效测量装置校准证书的附件一并提供给委托方。</w:t>
      </w:r>
    </w:p>
    <w:p w14:paraId="41B2DC3E">
      <w:pPr>
        <w:pStyle w:val="3"/>
        <w:spacing w:before="0" w:after="0" w:line="360" w:lineRule="auto"/>
        <w:rPr>
          <w:rFonts w:asciiTheme="minorEastAsia" w:hAnsiTheme="minorEastAsia" w:eastAsiaTheme="minorEastAsia"/>
          <w:b w:val="0"/>
          <w:color w:val="000000" w:themeColor="text1"/>
          <w:sz w:val="24"/>
          <w:szCs w:val="24"/>
          <w:highlight w:val="none"/>
          <w14:textFill>
            <w14:solidFill>
              <w14:schemeClr w14:val="tx1"/>
            </w14:solidFill>
          </w14:textFill>
        </w:rPr>
      </w:pPr>
      <w:bookmarkStart w:id="38" w:name="_Toc22243"/>
      <w:bookmarkStart w:id="39" w:name="_Toc36547678"/>
      <w:r>
        <w:rPr>
          <w:rFonts w:asciiTheme="minorEastAsia" w:hAnsiTheme="minorEastAsia" w:eastAsiaTheme="minorEastAsia"/>
          <w:b w:val="0"/>
          <w:color w:val="000000" w:themeColor="text1"/>
          <w:sz w:val="24"/>
          <w:szCs w:val="24"/>
          <w:highlight w:val="none"/>
          <w14:textFill>
            <w14:solidFill>
              <w14:schemeClr w14:val="tx1"/>
            </w14:solidFill>
          </w14:textFill>
        </w:rPr>
        <w:t>7.</w:t>
      </w:r>
      <w:r>
        <w:rPr>
          <w:rFonts w:hint="eastAsia" w:asciiTheme="minorEastAsia" w:hAnsiTheme="minorEastAsia" w:eastAsiaTheme="minorEastAsia"/>
          <w:b w:val="0"/>
          <w:color w:val="000000" w:themeColor="text1"/>
          <w:sz w:val="24"/>
          <w:szCs w:val="24"/>
          <w:highlight w:val="none"/>
          <w14:textFill>
            <w14:solidFill>
              <w14:schemeClr w14:val="tx1"/>
            </w14:solidFill>
          </w14:textFill>
        </w:rPr>
        <w:t>3</w:t>
      </w:r>
      <w:r>
        <w:rPr>
          <w:rFonts w:asciiTheme="minorEastAsia" w:hAnsiTheme="minorEastAsia" w:eastAsiaTheme="minorEastAsia"/>
          <w:b w:val="0"/>
          <w:color w:val="000000" w:themeColor="text1"/>
          <w:sz w:val="24"/>
          <w:szCs w:val="24"/>
          <w:highlight w:val="none"/>
          <w14:textFill>
            <w14:solidFill>
              <w14:schemeClr w14:val="tx1"/>
            </w14:solidFill>
          </w14:textFill>
        </w:rPr>
        <w:t>数据处理</w:t>
      </w:r>
      <w:r>
        <w:rPr>
          <w:rFonts w:hint="eastAsia" w:asciiTheme="minorEastAsia" w:hAnsiTheme="minorEastAsia" w:eastAsiaTheme="minorEastAsia"/>
          <w:b w:val="0"/>
          <w:color w:val="000000" w:themeColor="text1"/>
          <w:sz w:val="24"/>
          <w:szCs w:val="24"/>
          <w:highlight w:val="none"/>
          <w14:textFill>
            <w14:solidFill>
              <w14:schemeClr w14:val="tx1"/>
            </w14:solidFill>
          </w14:textFill>
        </w:rPr>
        <w:t>和数值修约</w:t>
      </w:r>
      <w:bookmarkEnd w:id="38"/>
      <w:bookmarkEnd w:id="39"/>
    </w:p>
    <w:p w14:paraId="05C1D531">
      <w:pPr>
        <w:spacing w:line="360" w:lineRule="auto"/>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7.</w:t>
      </w:r>
      <w:r>
        <w:rPr>
          <w:rFonts w:hint="eastAsia"/>
          <w:color w:val="000000" w:themeColor="text1"/>
          <w:sz w:val="24"/>
          <w:highlight w:val="none"/>
          <w14:textFill>
            <w14:solidFill>
              <w14:schemeClr w14:val="tx1"/>
            </w14:solidFill>
          </w14:textFill>
        </w:rPr>
        <w:t>3</w:t>
      </w:r>
      <w:r>
        <w:rPr>
          <w:color w:val="000000" w:themeColor="text1"/>
          <w:sz w:val="24"/>
          <w:highlight w:val="none"/>
          <w14:textFill>
            <w14:solidFill>
              <w14:schemeClr w14:val="tx1"/>
            </w14:solidFill>
          </w14:textFill>
        </w:rPr>
        <w:t>.1校准示值误差</w:t>
      </w:r>
    </w:p>
    <w:p w14:paraId="2F3B5E6E">
      <w:pPr>
        <w:spacing w:line="360" w:lineRule="auto"/>
        <w:ind w:firstLine="465"/>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校准项目的示值误差计算公式如下：</w:t>
      </w:r>
    </w:p>
    <w:p w14:paraId="3D8B8304">
      <w:pPr>
        <w:pStyle w:val="11"/>
        <w:tabs>
          <w:tab w:val="left" w:pos="8944"/>
        </w:tabs>
        <w:spacing w:before="79"/>
        <w:ind w:left="0" w:leftChars="0" w:firstLine="480" w:firstLineChars="200"/>
        <w:jc w:val="right"/>
        <w:rPr>
          <w:rFonts w:hint="eastAsia" w:ascii="宋体" w:hAnsi="宋体" w:eastAsia="宋体"/>
          <w:spacing w:val="0"/>
          <w:w w:val="100"/>
          <w:position w:val="0"/>
          <w:highlight w:val="none"/>
          <w:lang w:eastAsia="zh-CN"/>
        </w:rPr>
      </w:pPr>
      <m:oMath>
        <m:r>
          <m:rPr>
            <m:sty m:val="p"/>
          </m:rPr>
          <w:rPr>
            <w:rFonts w:ascii="Cambria Math" w:hAnsi="Cambria Math"/>
            <w:color w:val="000000" w:themeColor="text1"/>
            <w:sz w:val="24"/>
            <w:highlight w:val="none"/>
            <w14:textFill>
              <w14:solidFill>
                <w14:schemeClr w14:val="tx1"/>
              </w14:solidFill>
            </w14:textFill>
          </w:rPr>
          <m:t>∆</m:t>
        </m:r>
        <m:r>
          <m:rPr/>
          <w:rPr>
            <w:rFonts w:ascii="Cambria Math"/>
            <w:color w:val="000000" w:themeColor="text1"/>
            <w:sz w:val="24"/>
            <w:highlight w:val="none"/>
            <w14:textFill>
              <w14:solidFill>
                <w14:schemeClr w14:val="tx1"/>
              </w14:solidFill>
            </w14:textFill>
          </w:rPr>
          <m:t>X=</m:t>
        </m:r>
        <m:sSub>
          <m:sSubPr>
            <m:ctrlPr>
              <w:rPr>
                <w:rFonts w:ascii="Cambria Math" w:hAnsi="Cambria Math"/>
                <w:i/>
                <w:color w:val="000000" w:themeColor="text1"/>
                <w:sz w:val="24"/>
                <w:highlight w:val="none"/>
                <w14:textFill>
                  <w14:solidFill>
                    <w14:schemeClr w14:val="tx1"/>
                  </w14:solidFill>
                </w14:textFill>
              </w:rPr>
            </m:ctrlPr>
          </m:sSubPr>
          <m:e>
            <m:r>
              <m:rPr/>
              <w:rPr>
                <w:rFonts w:ascii="Cambria Math"/>
                <w:color w:val="000000" w:themeColor="text1"/>
                <w:sz w:val="24"/>
                <w:highlight w:val="none"/>
                <w14:textFill>
                  <w14:solidFill>
                    <w14:schemeClr w14:val="tx1"/>
                  </w14:solidFill>
                </w14:textFill>
              </w:rPr>
              <m:t>X</m:t>
            </m:r>
            <m:ctrlPr>
              <w:rPr>
                <w:rFonts w:ascii="Cambria Math" w:hAnsi="Cambria Math"/>
                <w:i/>
                <w:color w:val="000000" w:themeColor="text1"/>
                <w:sz w:val="24"/>
                <w:highlight w:val="none"/>
                <w14:textFill>
                  <w14:solidFill>
                    <w14:schemeClr w14:val="tx1"/>
                  </w14:solidFill>
                </w14:textFill>
              </w:rPr>
            </m:ctrlPr>
          </m:e>
          <m:sub>
            <m:r>
              <m:rPr/>
              <w:rPr>
                <w:rFonts w:ascii="Cambria Math"/>
                <w:color w:val="000000" w:themeColor="text1"/>
                <w:sz w:val="24"/>
                <w:highlight w:val="none"/>
                <w14:textFill>
                  <w14:solidFill>
                    <w14:schemeClr w14:val="tx1"/>
                  </w14:solidFill>
                </w14:textFill>
              </w:rPr>
              <m:t>m</m:t>
            </m:r>
            <m:ctrlPr>
              <w:rPr>
                <w:rFonts w:ascii="Cambria Math" w:hAnsi="Cambria Math"/>
                <w:i/>
                <w:color w:val="000000" w:themeColor="text1"/>
                <w:sz w:val="24"/>
                <w:highlight w:val="none"/>
                <w14:textFill>
                  <w14:solidFill>
                    <w14:schemeClr w14:val="tx1"/>
                  </w14:solidFill>
                </w14:textFill>
              </w:rPr>
            </m:ctrlPr>
          </m:sub>
        </m:sSub>
        <m:r>
          <m:rPr/>
          <w:rPr>
            <w:rFonts w:ascii="Cambria Math" w:hAnsi="Cambria Math"/>
            <w:color w:val="000000" w:themeColor="text1"/>
            <w:sz w:val="24"/>
            <w:highlight w:val="none"/>
            <w14:textFill>
              <w14:solidFill>
                <w14:schemeClr w14:val="tx1"/>
              </w14:solidFill>
            </w14:textFill>
          </w:rPr>
          <m:t>−</m:t>
        </m:r>
        <m:sSub>
          <m:sSubPr>
            <m:ctrlPr>
              <w:rPr>
                <w:rFonts w:ascii="Cambria Math" w:hAnsi="Cambria Math"/>
                <w:i/>
                <w:color w:val="000000" w:themeColor="text1"/>
                <w:sz w:val="24"/>
                <w:highlight w:val="none"/>
                <w14:textFill>
                  <w14:solidFill>
                    <w14:schemeClr w14:val="tx1"/>
                  </w14:solidFill>
                </w14:textFill>
              </w:rPr>
            </m:ctrlPr>
          </m:sSubPr>
          <m:e>
            <m:r>
              <m:rPr/>
              <w:rPr>
                <w:rFonts w:ascii="Cambria Math"/>
                <w:color w:val="000000" w:themeColor="text1"/>
                <w:sz w:val="24"/>
                <w:highlight w:val="none"/>
                <w14:textFill>
                  <w14:solidFill>
                    <w14:schemeClr w14:val="tx1"/>
                  </w14:solidFill>
                </w14:textFill>
              </w:rPr>
              <m:t>X</m:t>
            </m:r>
            <m:ctrlPr>
              <w:rPr>
                <w:rFonts w:ascii="Cambria Math" w:hAnsi="Cambria Math"/>
                <w:i/>
                <w:color w:val="000000" w:themeColor="text1"/>
                <w:sz w:val="24"/>
                <w:highlight w:val="none"/>
                <w14:textFill>
                  <w14:solidFill>
                    <w14:schemeClr w14:val="tx1"/>
                  </w14:solidFill>
                </w14:textFill>
              </w:rPr>
            </m:ctrlPr>
          </m:e>
          <m:sub>
            <m:r>
              <m:rPr/>
              <w:rPr>
                <w:rFonts w:ascii="Cambria Math"/>
                <w:color w:val="000000" w:themeColor="text1"/>
                <w:sz w:val="24"/>
                <w:highlight w:val="none"/>
                <w14:textFill>
                  <w14:solidFill>
                    <w14:schemeClr w14:val="tx1"/>
                  </w14:solidFill>
                </w14:textFill>
              </w:rPr>
              <m:t>s</m:t>
            </m:r>
            <m:ctrlPr>
              <w:rPr>
                <w:rFonts w:ascii="Cambria Math" w:hAnsi="Cambria Math"/>
                <w:i/>
                <w:color w:val="000000" w:themeColor="text1"/>
                <w:sz w:val="24"/>
                <w:highlight w:val="none"/>
                <w14:textFill>
                  <w14:solidFill>
                    <w14:schemeClr w14:val="tx1"/>
                  </w14:solidFill>
                </w14:textFill>
              </w:rPr>
            </m:ctrlPr>
          </m:sub>
        </m:sSub>
      </m:oMath>
      <w:r>
        <w:rPr>
          <w:rFonts w:hint="eastAsia" w:hAnsi="Cambria Math"/>
          <w:i w:val="0"/>
          <w:spacing w:val="0"/>
          <w:w w:val="100"/>
          <w:position w:val="0"/>
          <w:highlight w:val="none"/>
          <w:lang w:val="en-US" w:eastAsia="zh-CN"/>
        </w:rPr>
        <w:t xml:space="preserve">                         (</w:t>
      </w:r>
      <w:r>
        <w:rPr>
          <w:rFonts w:hint="eastAsia" w:ascii="Times New Roman" w:hAnsi="Cambria Math" w:eastAsia="宋体"/>
          <w:color w:val="000000" w:themeColor="text1"/>
          <w:spacing w:val="0"/>
          <w:w w:val="100"/>
          <w:kern w:val="0"/>
          <w:position w:val="0"/>
          <w:szCs w:val="24"/>
          <w:highlight w:val="none"/>
          <w:lang w:val="en-US" w:eastAsia="zh-CN"/>
          <w14:textFill>
            <w14:solidFill>
              <w14:schemeClr w14:val="tx1"/>
            </w14:solidFill>
          </w14:textFill>
        </w:rPr>
        <w:t>9)</w:t>
      </w:r>
    </w:p>
    <w:p w14:paraId="3D9FD755">
      <w:pPr>
        <w:spacing w:line="360" w:lineRule="auto"/>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式中：</w:t>
      </w:r>
    </w:p>
    <w:p w14:paraId="4DC35FC2">
      <w:pPr>
        <w:spacing w:line="360" w:lineRule="auto"/>
        <w:ind w:firstLine="720" w:firstLineChars="300"/>
        <w:rPr>
          <w:color w:val="000000" w:themeColor="text1"/>
          <w:sz w:val="24"/>
          <w:highlight w:val="none"/>
          <w14:textFill>
            <w14:solidFill>
              <w14:schemeClr w14:val="tx1"/>
            </w14:solidFill>
          </w14:textFill>
        </w:rPr>
      </w:pPr>
      <m:oMath>
        <m:r>
          <m:rPr>
            <m:sty m:val="p"/>
          </m:rPr>
          <w:rPr>
            <w:rFonts w:ascii="Cambria Math" w:hAnsi="Cambria Math"/>
            <w:color w:val="000000" w:themeColor="text1"/>
            <w:sz w:val="24"/>
            <w:highlight w:val="none"/>
            <w14:textFill>
              <w14:solidFill>
                <w14:schemeClr w14:val="tx1"/>
              </w14:solidFill>
            </w14:textFill>
          </w:rPr>
          <m:t>∆</m:t>
        </m:r>
        <m:r>
          <m:rPr/>
          <w:rPr>
            <w:rFonts w:ascii="Cambria Math"/>
            <w:color w:val="000000" w:themeColor="text1"/>
            <w:sz w:val="24"/>
            <w:highlight w:val="none"/>
            <w14:textFill>
              <w14:solidFill>
                <w14:schemeClr w14:val="tx1"/>
              </w14:solidFill>
            </w14:textFill>
          </w:rPr>
          <m:t>X</m:t>
        </m:r>
      </m:oMath>
      <w:r>
        <w:rPr>
          <w:color w:val="000000" w:themeColor="text1"/>
          <w:sz w:val="24"/>
          <w:highlight w:val="none"/>
          <w14:textFill>
            <w14:solidFill>
              <w14:schemeClr w14:val="tx1"/>
            </w14:solidFill>
          </w14:textFill>
        </w:rPr>
        <w:t>——校准示值误差，MPa、</w:t>
      </w:r>
      <w:r>
        <w:rPr>
          <w:rFonts w:hint="eastAsia"/>
          <w:color w:val="000000" w:themeColor="text1"/>
          <w:sz w:val="24"/>
          <w:highlight w:val="none"/>
          <w:lang w:val="en-US" w:eastAsia="zh-CN"/>
          <w14:textFill>
            <w14:solidFill>
              <w14:schemeClr w14:val="tx1"/>
            </w14:solidFill>
          </w14:textFill>
        </w:rPr>
        <w:t>kPa、</w:t>
      </w:r>
      <w:r>
        <w:rPr>
          <w:color w:val="000000" w:themeColor="text1"/>
          <w:sz w:val="24"/>
          <w:highlight w:val="none"/>
          <w14:textFill>
            <w14:solidFill>
              <w14:schemeClr w14:val="tx1"/>
            </w14:solidFill>
          </w14:textFill>
        </w:rPr>
        <w:t>kg、g、L</w:t>
      </w:r>
      <w:r>
        <w:rPr>
          <w:rFonts w:hint="eastAsia"/>
          <w:color w:val="000000" w:themeColor="text1"/>
          <w:sz w:val="24"/>
          <w:highlight w:val="none"/>
          <w:lang w:val="en-US" w:eastAsia="zh-CN"/>
          <w14:textFill>
            <w14:solidFill>
              <w14:schemeClr w14:val="tx1"/>
            </w14:solidFill>
          </w14:textFill>
        </w:rPr>
        <w:t>或</w:t>
      </w:r>
      <w:r>
        <w:rPr>
          <w:color w:val="000000" w:themeColor="text1"/>
          <w:sz w:val="24"/>
          <w:highlight w:val="none"/>
          <w14:textFill>
            <w14:solidFill>
              <w14:schemeClr w14:val="tx1"/>
            </w14:solidFill>
          </w14:textFill>
        </w:rPr>
        <w:t>mm等；</w:t>
      </w:r>
    </w:p>
    <w:p w14:paraId="658D8DF5">
      <w:pPr>
        <w:spacing w:line="360" w:lineRule="auto"/>
        <w:ind w:left="0" w:firstLine="720" w:firstLineChars="300"/>
        <w:rPr>
          <w:color w:val="000000" w:themeColor="text1"/>
          <w:sz w:val="24"/>
          <w:highlight w:val="none"/>
          <w14:textFill>
            <w14:solidFill>
              <w14:schemeClr w14:val="tx1"/>
            </w14:solidFill>
          </w14:textFill>
        </w:rPr>
      </w:pPr>
      <m:oMath>
        <m:sSub>
          <m:sSubPr>
            <m:ctrlPr>
              <w:rPr>
                <w:rFonts w:ascii="Cambria Math" w:hAnsi="Cambria Math"/>
                <w:i/>
                <w:color w:val="000000" w:themeColor="text1"/>
                <w:sz w:val="24"/>
                <w:highlight w:val="none"/>
                <w14:textFill>
                  <w14:solidFill>
                    <w14:schemeClr w14:val="tx1"/>
                  </w14:solidFill>
                </w14:textFill>
              </w:rPr>
            </m:ctrlPr>
          </m:sSubPr>
          <m:e>
            <m:r>
              <m:rPr/>
              <w:rPr>
                <w:rFonts w:ascii="Cambria Math"/>
                <w:color w:val="000000" w:themeColor="text1"/>
                <w:sz w:val="24"/>
                <w:highlight w:val="none"/>
                <w14:textFill>
                  <w14:solidFill>
                    <w14:schemeClr w14:val="tx1"/>
                  </w14:solidFill>
                </w14:textFill>
              </w:rPr>
              <m:t>X</m:t>
            </m:r>
            <m:ctrlPr>
              <w:rPr>
                <w:rFonts w:ascii="Cambria Math" w:hAnsi="Cambria Math"/>
                <w:i/>
                <w:color w:val="000000" w:themeColor="text1"/>
                <w:sz w:val="24"/>
                <w:highlight w:val="none"/>
                <w14:textFill>
                  <w14:solidFill>
                    <w14:schemeClr w14:val="tx1"/>
                  </w14:solidFill>
                </w14:textFill>
              </w:rPr>
            </m:ctrlPr>
          </m:e>
          <m:sub>
            <m:r>
              <m:rPr/>
              <w:rPr>
                <w:rFonts w:ascii="Cambria Math"/>
                <w:color w:val="000000" w:themeColor="text1"/>
                <w:sz w:val="24"/>
                <w:highlight w:val="none"/>
                <w14:textFill>
                  <w14:solidFill>
                    <w14:schemeClr w14:val="tx1"/>
                  </w14:solidFill>
                </w14:textFill>
              </w:rPr>
              <m:t>m</m:t>
            </m:r>
            <m:ctrlPr>
              <w:rPr>
                <w:rFonts w:ascii="Cambria Math" w:hAnsi="Cambria Math"/>
                <w:i/>
                <w:color w:val="000000" w:themeColor="text1"/>
                <w:sz w:val="24"/>
                <w:highlight w:val="none"/>
                <w14:textFill>
                  <w14:solidFill>
                    <w14:schemeClr w14:val="tx1"/>
                  </w14:solidFill>
                </w14:textFill>
              </w:rPr>
            </m:ctrlPr>
          </m:sub>
        </m:sSub>
      </m:oMath>
      <w:r>
        <w:rPr>
          <w:color w:val="000000" w:themeColor="text1"/>
          <w:sz w:val="24"/>
          <w:highlight w:val="none"/>
          <w14:textFill>
            <w14:solidFill>
              <w14:schemeClr w14:val="tx1"/>
            </w14:solidFill>
          </w14:textFill>
        </w:rPr>
        <w:t>——被校测量系统的示值，MPa、</w:t>
      </w:r>
      <w:r>
        <w:rPr>
          <w:rFonts w:hint="eastAsia"/>
          <w:color w:val="000000" w:themeColor="text1"/>
          <w:sz w:val="24"/>
          <w:highlight w:val="none"/>
          <w:lang w:val="en-US" w:eastAsia="zh-CN"/>
          <w14:textFill>
            <w14:solidFill>
              <w14:schemeClr w14:val="tx1"/>
            </w14:solidFill>
          </w14:textFill>
        </w:rPr>
        <w:t>kPa、</w:t>
      </w:r>
      <w:r>
        <w:rPr>
          <w:color w:val="000000" w:themeColor="text1"/>
          <w:sz w:val="24"/>
          <w:highlight w:val="none"/>
          <w14:textFill>
            <w14:solidFill>
              <w14:schemeClr w14:val="tx1"/>
            </w14:solidFill>
          </w14:textFill>
        </w:rPr>
        <w:t>kg、g、L</w:t>
      </w:r>
      <w:r>
        <w:rPr>
          <w:rFonts w:hint="eastAsia"/>
          <w:color w:val="000000" w:themeColor="text1"/>
          <w:sz w:val="24"/>
          <w:highlight w:val="none"/>
          <w:lang w:val="en-US" w:eastAsia="zh-CN"/>
          <w14:textFill>
            <w14:solidFill>
              <w14:schemeClr w14:val="tx1"/>
            </w14:solidFill>
          </w14:textFill>
        </w:rPr>
        <w:t>或</w:t>
      </w:r>
      <w:r>
        <w:rPr>
          <w:color w:val="000000" w:themeColor="text1"/>
          <w:sz w:val="24"/>
          <w:highlight w:val="none"/>
          <w14:textFill>
            <w14:solidFill>
              <w14:schemeClr w14:val="tx1"/>
            </w14:solidFill>
          </w14:textFill>
        </w:rPr>
        <w:t>mm等；</w:t>
      </w:r>
    </w:p>
    <w:p w14:paraId="202AF428">
      <w:pPr>
        <w:spacing w:line="360" w:lineRule="auto"/>
        <w:ind w:firstLine="720" w:firstLineChars="300"/>
        <w:rPr>
          <w:color w:val="000000" w:themeColor="text1"/>
          <w:sz w:val="24"/>
          <w:highlight w:val="none"/>
          <w14:textFill>
            <w14:solidFill>
              <w14:schemeClr w14:val="tx1"/>
            </w14:solidFill>
          </w14:textFill>
        </w:rPr>
      </w:pPr>
      <m:oMath>
        <m:sSub>
          <m:sSubPr>
            <m:ctrlPr>
              <w:rPr>
                <w:rFonts w:ascii="Cambria Math" w:hAnsi="Cambria Math"/>
                <w:i/>
                <w:color w:val="000000" w:themeColor="text1"/>
                <w:sz w:val="24"/>
                <w:highlight w:val="none"/>
                <w14:textFill>
                  <w14:solidFill>
                    <w14:schemeClr w14:val="tx1"/>
                  </w14:solidFill>
                </w14:textFill>
              </w:rPr>
            </m:ctrlPr>
          </m:sSubPr>
          <m:e>
            <m:r>
              <m:rPr/>
              <w:rPr>
                <w:rFonts w:ascii="Cambria Math"/>
                <w:color w:val="000000" w:themeColor="text1"/>
                <w:sz w:val="24"/>
                <w:highlight w:val="none"/>
                <w14:textFill>
                  <w14:solidFill>
                    <w14:schemeClr w14:val="tx1"/>
                  </w14:solidFill>
                </w14:textFill>
              </w:rPr>
              <m:t>X</m:t>
            </m:r>
            <m:ctrlPr>
              <w:rPr>
                <w:rFonts w:ascii="Cambria Math" w:hAnsi="Cambria Math"/>
                <w:i/>
                <w:color w:val="000000" w:themeColor="text1"/>
                <w:sz w:val="24"/>
                <w:highlight w:val="none"/>
                <w14:textFill>
                  <w14:solidFill>
                    <w14:schemeClr w14:val="tx1"/>
                  </w14:solidFill>
                </w14:textFill>
              </w:rPr>
            </m:ctrlPr>
          </m:e>
          <m:sub>
            <m:r>
              <m:rPr/>
              <w:rPr>
                <w:rFonts w:ascii="Cambria Math"/>
                <w:color w:val="000000" w:themeColor="text1"/>
                <w:sz w:val="24"/>
                <w:highlight w:val="none"/>
                <w14:textFill>
                  <w14:solidFill>
                    <w14:schemeClr w14:val="tx1"/>
                  </w14:solidFill>
                </w14:textFill>
              </w:rPr>
              <m:t>s</m:t>
            </m:r>
            <m:ctrlPr>
              <w:rPr>
                <w:rFonts w:ascii="Cambria Math" w:hAnsi="Cambria Math"/>
                <w:i/>
                <w:color w:val="000000" w:themeColor="text1"/>
                <w:sz w:val="24"/>
                <w:highlight w:val="none"/>
                <w14:textFill>
                  <w14:solidFill>
                    <w14:schemeClr w14:val="tx1"/>
                  </w14:solidFill>
                </w14:textFill>
              </w:rPr>
            </m:ctrlPr>
          </m:sub>
        </m:sSub>
      </m:oMath>
      <w:r>
        <w:rPr>
          <w:color w:val="000000" w:themeColor="text1"/>
          <w:sz w:val="24"/>
          <w:highlight w:val="none"/>
          <w14:textFill>
            <w14:solidFill>
              <w14:schemeClr w14:val="tx1"/>
            </w14:solidFill>
          </w14:textFill>
        </w:rPr>
        <w:t>——标准器的示值，MPa、</w:t>
      </w:r>
      <w:r>
        <w:rPr>
          <w:rFonts w:hint="eastAsia"/>
          <w:color w:val="000000" w:themeColor="text1"/>
          <w:sz w:val="24"/>
          <w:highlight w:val="none"/>
          <w:lang w:val="en-US" w:eastAsia="zh-CN"/>
          <w14:textFill>
            <w14:solidFill>
              <w14:schemeClr w14:val="tx1"/>
            </w14:solidFill>
          </w14:textFill>
        </w:rPr>
        <w:t>kPa、</w:t>
      </w:r>
      <w:r>
        <w:rPr>
          <w:color w:val="000000" w:themeColor="text1"/>
          <w:sz w:val="24"/>
          <w:highlight w:val="none"/>
          <w14:textFill>
            <w14:solidFill>
              <w14:schemeClr w14:val="tx1"/>
            </w14:solidFill>
          </w14:textFill>
        </w:rPr>
        <w:t>kg、g、L</w:t>
      </w:r>
      <w:r>
        <w:rPr>
          <w:rFonts w:hint="eastAsia"/>
          <w:color w:val="000000" w:themeColor="text1"/>
          <w:sz w:val="24"/>
          <w:highlight w:val="none"/>
          <w:lang w:val="en-US" w:eastAsia="zh-CN"/>
          <w14:textFill>
            <w14:solidFill>
              <w14:schemeClr w14:val="tx1"/>
            </w14:solidFill>
          </w14:textFill>
        </w:rPr>
        <w:t>或</w:t>
      </w:r>
      <w:r>
        <w:rPr>
          <w:color w:val="000000" w:themeColor="text1"/>
          <w:sz w:val="24"/>
          <w:highlight w:val="none"/>
          <w14:textFill>
            <w14:solidFill>
              <w14:schemeClr w14:val="tx1"/>
            </w14:solidFill>
          </w14:textFill>
        </w:rPr>
        <w:t>mm等。</w:t>
      </w:r>
    </w:p>
    <w:p w14:paraId="23E1ABB0">
      <w:pPr>
        <w:spacing w:line="360" w:lineRule="auto"/>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7.</w:t>
      </w:r>
      <w:r>
        <w:rPr>
          <w:rFonts w:hint="eastAsia"/>
          <w:color w:val="000000" w:themeColor="text1"/>
          <w:sz w:val="24"/>
          <w:highlight w:val="none"/>
          <w14:textFill>
            <w14:solidFill>
              <w14:schemeClr w14:val="tx1"/>
            </w14:solidFill>
          </w14:textFill>
        </w:rPr>
        <w:t>3</w:t>
      </w:r>
      <w:r>
        <w:rPr>
          <w:color w:val="000000" w:themeColor="text1"/>
          <w:sz w:val="24"/>
          <w:highlight w:val="none"/>
          <w14:textFill>
            <w14:solidFill>
              <w14:schemeClr w14:val="tx1"/>
            </w14:solidFill>
          </w14:textFill>
        </w:rPr>
        <w:t>.2</w:t>
      </w:r>
      <w:r>
        <w:rPr>
          <w:rFonts w:hint="eastAsia"/>
          <w:color w:val="000000" w:themeColor="text1"/>
          <w:sz w:val="24"/>
          <w:highlight w:val="none"/>
          <w14:textFill>
            <w14:solidFill>
              <w14:schemeClr w14:val="tx1"/>
            </w14:solidFill>
          </w14:textFill>
        </w:rPr>
        <w:t>校准相对示值误差</w:t>
      </w:r>
    </w:p>
    <w:p w14:paraId="201D4AE8">
      <w:pPr>
        <w:spacing w:line="360" w:lineRule="auto"/>
        <w:ind w:firstLine="465"/>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校准项目的</w:t>
      </w:r>
      <w:r>
        <w:rPr>
          <w:rFonts w:hint="eastAsia"/>
          <w:color w:val="000000" w:themeColor="text1"/>
          <w:sz w:val="24"/>
          <w:highlight w:val="none"/>
          <w:lang w:val="en-US" w:eastAsia="zh-CN"/>
          <w14:textFill>
            <w14:solidFill>
              <w14:schemeClr w14:val="tx1"/>
            </w14:solidFill>
          </w14:textFill>
        </w:rPr>
        <w:t>相对</w:t>
      </w:r>
      <w:r>
        <w:rPr>
          <w:color w:val="000000" w:themeColor="text1"/>
          <w:sz w:val="24"/>
          <w:highlight w:val="none"/>
          <w14:textFill>
            <w14:solidFill>
              <w14:schemeClr w14:val="tx1"/>
            </w14:solidFill>
          </w14:textFill>
        </w:rPr>
        <w:t>示值误差计算公式如下：</w:t>
      </w:r>
    </w:p>
    <w:p w14:paraId="4A9C3855">
      <w:pPr>
        <w:pStyle w:val="11"/>
        <w:tabs>
          <w:tab w:val="left" w:pos="8944"/>
        </w:tabs>
        <w:spacing w:before="79"/>
        <w:ind w:left="0" w:leftChars="0" w:firstLine="560" w:firstLineChars="200"/>
        <w:jc w:val="right"/>
        <w:rPr>
          <w:rFonts w:hint="eastAsia" w:ascii="宋体" w:hAnsi="宋体" w:eastAsia="仿宋_GB2312"/>
          <w:spacing w:val="0"/>
          <w:w w:val="100"/>
          <w:position w:val="0"/>
          <w:highlight w:val="none"/>
          <w:lang w:val="en-US" w:eastAsia="zh-CN"/>
        </w:rPr>
      </w:pPr>
      <m:oMath>
        <m:sSub>
          <m:sSubPr>
            <m:ctrlPr>
              <w:rPr>
                <w:rFonts w:ascii="Cambria Math" w:hAnsi="Cambria Math"/>
                <w:color w:val="000000" w:themeColor="text1"/>
                <w:sz w:val="28"/>
                <w:highlight w:val="none"/>
                <w14:textFill>
                  <w14:solidFill>
                    <w14:schemeClr w14:val="tx1"/>
                  </w14:solidFill>
                </w14:textFill>
              </w:rPr>
            </m:ctrlPr>
          </m:sSubPr>
          <m:e>
            <m:r>
              <m:rPr>
                <m:sty m:val="p"/>
              </m:rPr>
              <w:rPr>
                <w:rFonts w:ascii="Cambria Math" w:hAnsi="Cambria Math"/>
                <w:color w:val="000000" w:themeColor="text1"/>
                <w:sz w:val="28"/>
                <w:highlight w:val="none"/>
                <w14:textFill>
                  <w14:solidFill>
                    <w14:schemeClr w14:val="tx1"/>
                  </w14:solidFill>
                </w14:textFill>
              </w:rPr>
              <m:t>∆</m:t>
            </m:r>
            <m:r>
              <m:rPr/>
              <w:rPr>
                <w:rFonts w:ascii="Cambria Math"/>
                <w:color w:val="000000" w:themeColor="text1"/>
                <w:sz w:val="28"/>
                <w:highlight w:val="none"/>
                <w14:textFill>
                  <w14:solidFill>
                    <w14:schemeClr w14:val="tx1"/>
                  </w14:solidFill>
                </w14:textFill>
              </w:rPr>
              <m:t>X</m:t>
            </m:r>
            <m:ctrlPr>
              <w:rPr>
                <w:rFonts w:ascii="Cambria Math" w:hAnsi="Cambria Math"/>
                <w:color w:val="000000" w:themeColor="text1"/>
                <w:sz w:val="28"/>
                <w:highlight w:val="none"/>
                <w14:textFill>
                  <w14:solidFill>
                    <w14:schemeClr w14:val="tx1"/>
                  </w14:solidFill>
                </w14:textFill>
              </w:rPr>
            </m:ctrlPr>
          </m:e>
          <m:sub>
            <m:r>
              <m:rPr/>
              <w:rPr>
                <w:rFonts w:ascii="Cambria Math" w:hAnsi="Cambria Math"/>
                <w:color w:val="000000" w:themeColor="text1"/>
                <w:sz w:val="28"/>
                <w:highlight w:val="none"/>
                <w14:textFill>
                  <w14:solidFill>
                    <w14:schemeClr w14:val="tx1"/>
                  </w14:solidFill>
                </w14:textFill>
              </w:rPr>
              <m:t>rel</m:t>
            </m:r>
            <m:ctrlPr>
              <w:rPr>
                <w:rFonts w:ascii="Cambria Math" w:hAnsi="Cambria Math"/>
                <w:color w:val="000000" w:themeColor="text1"/>
                <w:sz w:val="28"/>
                <w:highlight w:val="none"/>
                <w14:textFill>
                  <w14:solidFill>
                    <w14:schemeClr w14:val="tx1"/>
                  </w14:solidFill>
                </w14:textFill>
              </w:rPr>
            </m:ctrlPr>
          </m:sub>
        </m:sSub>
        <m:r>
          <m:rPr/>
          <w:rPr>
            <w:rFonts w:ascii="Cambria Math"/>
            <w:color w:val="000000" w:themeColor="text1"/>
            <w:sz w:val="28"/>
            <w:highlight w:val="none"/>
            <w14:textFill>
              <w14:solidFill>
                <w14:schemeClr w14:val="tx1"/>
              </w14:solidFill>
            </w14:textFill>
          </w:rPr>
          <m:t>=</m:t>
        </m:r>
        <m:f>
          <m:fPr>
            <m:ctrlPr>
              <w:rPr>
                <w:rFonts w:ascii="Cambria Math" w:hAnsi="Cambria Math"/>
                <w:i/>
                <w:color w:val="000000" w:themeColor="text1"/>
                <w:sz w:val="28"/>
                <w:szCs w:val="32"/>
                <w:highlight w:val="none"/>
                <w14:textFill>
                  <w14:solidFill>
                    <w14:schemeClr w14:val="tx1"/>
                  </w14:solidFill>
                </w14:textFill>
              </w:rPr>
            </m:ctrlPr>
          </m:fPr>
          <m:num>
            <m:sSub>
              <m:sSubPr>
                <m:ctrlPr>
                  <w:rPr>
                    <w:rFonts w:ascii="Cambria Math" w:hAnsi="Cambria Math"/>
                    <w:i/>
                    <w:color w:val="000000" w:themeColor="text1"/>
                    <w:sz w:val="28"/>
                    <w:szCs w:val="32"/>
                    <w:highlight w:val="none"/>
                    <w14:textFill>
                      <w14:solidFill>
                        <w14:schemeClr w14:val="tx1"/>
                      </w14:solidFill>
                    </w14:textFill>
                  </w:rPr>
                </m:ctrlPr>
              </m:sSubPr>
              <m:e>
                <m:r>
                  <m:rPr/>
                  <w:rPr>
                    <w:rFonts w:ascii="Cambria Math"/>
                    <w:color w:val="000000" w:themeColor="text1"/>
                    <w:sz w:val="28"/>
                    <w:szCs w:val="32"/>
                    <w:highlight w:val="none"/>
                    <w14:textFill>
                      <w14:solidFill>
                        <w14:schemeClr w14:val="tx1"/>
                      </w14:solidFill>
                    </w14:textFill>
                  </w:rPr>
                  <m:t>X</m:t>
                </m:r>
                <m:ctrlPr>
                  <w:rPr>
                    <w:rFonts w:ascii="Cambria Math" w:hAnsi="Cambria Math"/>
                    <w:i/>
                    <w:color w:val="000000" w:themeColor="text1"/>
                    <w:sz w:val="28"/>
                    <w:szCs w:val="32"/>
                    <w:highlight w:val="none"/>
                    <w14:textFill>
                      <w14:solidFill>
                        <w14:schemeClr w14:val="tx1"/>
                      </w14:solidFill>
                    </w14:textFill>
                  </w:rPr>
                </m:ctrlPr>
              </m:e>
              <m:sub>
                <m:r>
                  <m:rPr/>
                  <w:rPr>
                    <w:rFonts w:ascii="Cambria Math"/>
                    <w:color w:val="000000" w:themeColor="text1"/>
                    <w:sz w:val="28"/>
                    <w:szCs w:val="32"/>
                    <w:highlight w:val="none"/>
                    <w14:textFill>
                      <w14:solidFill>
                        <w14:schemeClr w14:val="tx1"/>
                      </w14:solidFill>
                    </w14:textFill>
                  </w:rPr>
                  <m:t>m</m:t>
                </m:r>
                <m:ctrlPr>
                  <w:rPr>
                    <w:rFonts w:ascii="Cambria Math" w:hAnsi="Cambria Math"/>
                    <w:i/>
                    <w:color w:val="000000" w:themeColor="text1"/>
                    <w:sz w:val="28"/>
                    <w:szCs w:val="32"/>
                    <w:highlight w:val="none"/>
                    <w14:textFill>
                      <w14:solidFill>
                        <w14:schemeClr w14:val="tx1"/>
                      </w14:solidFill>
                    </w14:textFill>
                  </w:rPr>
                </m:ctrlPr>
              </m:sub>
            </m:sSub>
            <m:r>
              <m:rPr/>
              <w:rPr>
                <w:rFonts w:ascii="Cambria Math" w:hAnsi="Cambria Math"/>
                <w:color w:val="000000" w:themeColor="text1"/>
                <w:sz w:val="28"/>
                <w:szCs w:val="32"/>
                <w:highlight w:val="none"/>
                <w14:textFill>
                  <w14:solidFill>
                    <w14:schemeClr w14:val="tx1"/>
                  </w14:solidFill>
                </w14:textFill>
              </w:rPr>
              <m:t>−</m:t>
            </m:r>
            <m:sSub>
              <m:sSubPr>
                <m:ctrlPr>
                  <w:rPr>
                    <w:rFonts w:ascii="Cambria Math" w:hAnsi="Cambria Math"/>
                    <w:i/>
                    <w:color w:val="000000" w:themeColor="text1"/>
                    <w:sz w:val="28"/>
                    <w:szCs w:val="32"/>
                    <w:highlight w:val="none"/>
                    <w14:textFill>
                      <w14:solidFill>
                        <w14:schemeClr w14:val="tx1"/>
                      </w14:solidFill>
                    </w14:textFill>
                  </w:rPr>
                </m:ctrlPr>
              </m:sSubPr>
              <m:e>
                <m:r>
                  <m:rPr/>
                  <w:rPr>
                    <w:rFonts w:ascii="Cambria Math"/>
                    <w:color w:val="000000" w:themeColor="text1"/>
                    <w:sz w:val="28"/>
                    <w:szCs w:val="32"/>
                    <w:highlight w:val="none"/>
                    <w14:textFill>
                      <w14:solidFill>
                        <w14:schemeClr w14:val="tx1"/>
                      </w14:solidFill>
                    </w14:textFill>
                  </w:rPr>
                  <m:t>X</m:t>
                </m:r>
                <m:ctrlPr>
                  <w:rPr>
                    <w:rFonts w:ascii="Cambria Math" w:hAnsi="Cambria Math"/>
                    <w:i/>
                    <w:color w:val="000000" w:themeColor="text1"/>
                    <w:sz w:val="28"/>
                    <w:szCs w:val="32"/>
                    <w:highlight w:val="none"/>
                    <w14:textFill>
                      <w14:solidFill>
                        <w14:schemeClr w14:val="tx1"/>
                      </w14:solidFill>
                    </w14:textFill>
                  </w:rPr>
                </m:ctrlPr>
              </m:e>
              <m:sub>
                <m:r>
                  <m:rPr/>
                  <w:rPr>
                    <w:rFonts w:ascii="Cambria Math"/>
                    <w:color w:val="000000" w:themeColor="text1"/>
                    <w:sz w:val="28"/>
                    <w:szCs w:val="32"/>
                    <w:highlight w:val="none"/>
                    <w14:textFill>
                      <w14:solidFill>
                        <w14:schemeClr w14:val="tx1"/>
                      </w14:solidFill>
                    </w14:textFill>
                  </w:rPr>
                  <m:t>s</m:t>
                </m:r>
                <m:ctrlPr>
                  <w:rPr>
                    <w:rFonts w:ascii="Cambria Math" w:hAnsi="Cambria Math"/>
                    <w:i/>
                    <w:color w:val="000000" w:themeColor="text1"/>
                    <w:sz w:val="28"/>
                    <w:szCs w:val="32"/>
                    <w:highlight w:val="none"/>
                    <w14:textFill>
                      <w14:solidFill>
                        <w14:schemeClr w14:val="tx1"/>
                      </w14:solidFill>
                    </w14:textFill>
                  </w:rPr>
                </m:ctrlPr>
              </m:sub>
            </m:sSub>
            <m:ctrlPr>
              <w:rPr>
                <w:rFonts w:ascii="Cambria Math" w:hAnsi="Cambria Math"/>
                <w:i/>
                <w:color w:val="000000" w:themeColor="text1"/>
                <w:sz w:val="28"/>
                <w:szCs w:val="32"/>
                <w:highlight w:val="none"/>
                <w14:textFill>
                  <w14:solidFill>
                    <w14:schemeClr w14:val="tx1"/>
                  </w14:solidFill>
                </w14:textFill>
              </w:rPr>
            </m:ctrlPr>
          </m:num>
          <m:den>
            <m:sSub>
              <m:sSubPr>
                <m:ctrlPr>
                  <w:rPr>
                    <w:rFonts w:ascii="Cambria Math" w:hAnsi="Cambria Math"/>
                    <w:i/>
                    <w:color w:val="000000" w:themeColor="text1"/>
                    <w:sz w:val="28"/>
                    <w:szCs w:val="32"/>
                    <w:highlight w:val="none"/>
                    <w14:textFill>
                      <w14:solidFill>
                        <w14:schemeClr w14:val="tx1"/>
                      </w14:solidFill>
                    </w14:textFill>
                  </w:rPr>
                </m:ctrlPr>
              </m:sSubPr>
              <m:e>
                <m:r>
                  <m:rPr/>
                  <w:rPr>
                    <w:rFonts w:ascii="Cambria Math"/>
                    <w:color w:val="000000" w:themeColor="text1"/>
                    <w:sz w:val="28"/>
                    <w:szCs w:val="32"/>
                    <w:highlight w:val="none"/>
                    <w14:textFill>
                      <w14:solidFill>
                        <w14:schemeClr w14:val="tx1"/>
                      </w14:solidFill>
                    </w14:textFill>
                  </w:rPr>
                  <m:t>X</m:t>
                </m:r>
                <m:ctrlPr>
                  <w:rPr>
                    <w:rFonts w:ascii="Cambria Math" w:hAnsi="Cambria Math"/>
                    <w:i/>
                    <w:color w:val="000000" w:themeColor="text1"/>
                    <w:sz w:val="28"/>
                    <w:szCs w:val="32"/>
                    <w:highlight w:val="none"/>
                    <w14:textFill>
                      <w14:solidFill>
                        <w14:schemeClr w14:val="tx1"/>
                      </w14:solidFill>
                    </w14:textFill>
                  </w:rPr>
                </m:ctrlPr>
              </m:e>
              <m:sub>
                <m:r>
                  <m:rPr/>
                  <w:rPr>
                    <w:rFonts w:ascii="Cambria Math"/>
                    <w:color w:val="000000" w:themeColor="text1"/>
                    <w:sz w:val="28"/>
                    <w:szCs w:val="32"/>
                    <w:highlight w:val="none"/>
                    <w14:textFill>
                      <w14:solidFill>
                        <w14:schemeClr w14:val="tx1"/>
                      </w14:solidFill>
                    </w14:textFill>
                  </w:rPr>
                  <m:t>s</m:t>
                </m:r>
                <m:ctrlPr>
                  <w:rPr>
                    <w:rFonts w:ascii="Cambria Math" w:hAnsi="Cambria Math"/>
                    <w:i/>
                    <w:color w:val="000000" w:themeColor="text1"/>
                    <w:sz w:val="28"/>
                    <w:szCs w:val="32"/>
                    <w:highlight w:val="none"/>
                    <w14:textFill>
                      <w14:solidFill>
                        <w14:schemeClr w14:val="tx1"/>
                      </w14:solidFill>
                    </w14:textFill>
                  </w:rPr>
                </m:ctrlPr>
              </m:sub>
            </m:sSub>
            <m:ctrlPr>
              <w:rPr>
                <w:rFonts w:ascii="Cambria Math" w:hAnsi="Cambria Math"/>
                <w:i/>
                <w:color w:val="000000" w:themeColor="text1"/>
                <w:sz w:val="28"/>
                <w:szCs w:val="32"/>
                <w:highlight w:val="none"/>
                <w14:textFill>
                  <w14:solidFill>
                    <w14:schemeClr w14:val="tx1"/>
                  </w14:solidFill>
                </w14:textFill>
              </w:rPr>
            </m:ctrlPr>
          </m:den>
        </m:f>
        <m:r>
          <m:rPr/>
          <w:rPr>
            <w:rFonts w:ascii="Cambria Math" w:hAnsi="Cambria Math"/>
            <w:color w:val="000000" w:themeColor="text1"/>
            <w:sz w:val="28"/>
            <w:highlight w:val="none"/>
            <w14:textFill>
              <w14:solidFill>
                <w14:schemeClr w14:val="tx1"/>
              </w14:solidFill>
            </w14:textFill>
          </w:rPr>
          <m:t>×</m:t>
        </m:r>
        <m:r>
          <m:rPr/>
          <w:rPr>
            <w:rFonts w:ascii="Cambria Math"/>
            <w:color w:val="000000" w:themeColor="text1"/>
            <w:sz w:val="28"/>
            <w:highlight w:val="none"/>
            <w14:textFill>
              <w14:solidFill>
                <w14:schemeClr w14:val="tx1"/>
              </w14:solidFill>
            </w14:textFill>
          </w:rPr>
          <m:t>100%</m:t>
        </m:r>
      </m:oMath>
      <w:r>
        <w:rPr>
          <w:rFonts w:hint="eastAsia" w:hAnsi="Cambria Math"/>
          <w:i w:val="0"/>
          <w:spacing w:val="0"/>
          <w:w w:val="100"/>
          <w:position w:val="0"/>
          <w:highlight w:val="none"/>
          <w:lang w:val="en-US" w:eastAsia="zh-CN"/>
        </w:rPr>
        <w:t xml:space="preserve">                         (</w:t>
      </w:r>
      <w:r>
        <w:rPr>
          <w:rFonts w:hint="eastAsia" w:ascii="Times New Roman" w:hAnsi="Cambria Math" w:eastAsia="宋体"/>
          <w:color w:val="000000" w:themeColor="text1"/>
          <w:spacing w:val="0"/>
          <w:w w:val="100"/>
          <w:kern w:val="0"/>
          <w:position w:val="0"/>
          <w:szCs w:val="24"/>
          <w:highlight w:val="none"/>
          <w:lang w:val="en-US" w:eastAsia="zh-CN"/>
          <w14:textFill>
            <w14:solidFill>
              <w14:schemeClr w14:val="tx1"/>
            </w14:solidFill>
          </w14:textFill>
        </w:rPr>
        <w:t>10)</w:t>
      </w:r>
    </w:p>
    <w:p w14:paraId="5D0B9554">
      <w:pPr>
        <w:spacing w:line="360" w:lineRule="auto"/>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式中：</w:t>
      </w:r>
    </w:p>
    <w:p w14:paraId="054D2467">
      <w:pPr>
        <w:spacing w:line="360" w:lineRule="auto"/>
        <w:ind w:firstLine="720" w:firstLineChars="300"/>
        <w:rPr>
          <w:color w:val="000000" w:themeColor="text1"/>
          <w:sz w:val="24"/>
          <w:highlight w:val="none"/>
          <w14:textFill>
            <w14:solidFill>
              <w14:schemeClr w14:val="tx1"/>
            </w14:solidFill>
          </w14:textFill>
        </w:rPr>
      </w:pPr>
      <m:oMath>
        <m:sSub>
          <m:sSubPr>
            <m:ctrlPr>
              <w:rPr>
                <w:rFonts w:ascii="Cambria Math" w:hAnsi="Cambria Math"/>
                <w:color w:val="000000" w:themeColor="text1"/>
                <w:sz w:val="24"/>
                <w:highlight w:val="none"/>
                <w14:textFill>
                  <w14:solidFill>
                    <w14:schemeClr w14:val="tx1"/>
                  </w14:solidFill>
                </w14:textFill>
              </w:rPr>
            </m:ctrlPr>
          </m:sSubPr>
          <m:e>
            <m:r>
              <m:rPr>
                <m:sty m:val="p"/>
              </m:rPr>
              <w:rPr>
                <w:rFonts w:ascii="Cambria Math" w:hAnsi="Cambria Math"/>
                <w:color w:val="000000" w:themeColor="text1"/>
                <w:sz w:val="24"/>
                <w:highlight w:val="none"/>
                <w14:textFill>
                  <w14:solidFill>
                    <w14:schemeClr w14:val="tx1"/>
                  </w14:solidFill>
                </w14:textFill>
              </w:rPr>
              <m:t>∆</m:t>
            </m:r>
            <m:r>
              <m:rPr/>
              <w:rPr>
                <w:rFonts w:ascii="Cambria Math"/>
                <w:color w:val="000000" w:themeColor="text1"/>
                <w:sz w:val="24"/>
                <w:highlight w:val="none"/>
                <w14:textFill>
                  <w14:solidFill>
                    <w14:schemeClr w14:val="tx1"/>
                  </w14:solidFill>
                </w14:textFill>
              </w:rPr>
              <m:t>X</m:t>
            </m:r>
            <m:ctrlPr>
              <w:rPr>
                <w:rFonts w:ascii="Cambria Math" w:hAnsi="Cambria Math"/>
                <w:color w:val="000000" w:themeColor="text1"/>
                <w:sz w:val="24"/>
                <w:highlight w:val="none"/>
                <w14:textFill>
                  <w14:solidFill>
                    <w14:schemeClr w14:val="tx1"/>
                  </w14:solidFill>
                </w14:textFill>
              </w:rPr>
            </m:ctrlPr>
          </m:e>
          <m:sub>
            <m:r>
              <m:rPr/>
              <w:rPr>
                <w:rFonts w:ascii="Cambria Math" w:hAnsi="Cambria Math"/>
                <w:color w:val="000000" w:themeColor="text1"/>
                <w:sz w:val="24"/>
                <w:highlight w:val="none"/>
                <w14:textFill>
                  <w14:solidFill>
                    <w14:schemeClr w14:val="tx1"/>
                  </w14:solidFill>
                </w14:textFill>
              </w:rPr>
              <m:t>rel</m:t>
            </m:r>
            <m:ctrlPr>
              <w:rPr>
                <w:rFonts w:ascii="Cambria Math" w:hAnsi="Cambria Math"/>
                <w:color w:val="000000" w:themeColor="text1"/>
                <w:sz w:val="24"/>
                <w:highlight w:val="none"/>
                <w14:textFill>
                  <w14:solidFill>
                    <w14:schemeClr w14:val="tx1"/>
                  </w14:solidFill>
                </w14:textFill>
              </w:rPr>
            </m:ctrlPr>
          </m:sub>
        </m:sSub>
      </m:oMath>
      <w:r>
        <w:rPr>
          <w:color w:val="000000" w:themeColor="text1"/>
          <w:sz w:val="24"/>
          <w:highlight w:val="none"/>
          <w14:textFill>
            <w14:solidFill>
              <w14:schemeClr w14:val="tx1"/>
            </w14:solidFill>
          </w14:textFill>
        </w:rPr>
        <w:t>——</w:t>
      </w:r>
      <w:r>
        <w:rPr>
          <w:rFonts w:hint="eastAsia"/>
          <w:color w:val="000000" w:themeColor="text1"/>
          <w:sz w:val="24"/>
          <w:highlight w:val="none"/>
          <w14:textFill>
            <w14:solidFill>
              <w14:schemeClr w14:val="tx1"/>
            </w14:solidFill>
          </w14:textFill>
        </w:rPr>
        <w:t>校准</w:t>
      </w:r>
      <w:r>
        <w:rPr>
          <w:color w:val="000000" w:themeColor="text1"/>
          <w:sz w:val="24"/>
          <w:highlight w:val="none"/>
          <w14:textFill>
            <w14:solidFill>
              <w14:schemeClr w14:val="tx1"/>
            </w14:solidFill>
          </w14:textFill>
        </w:rPr>
        <w:t>相对</w:t>
      </w:r>
      <w:r>
        <w:rPr>
          <w:rFonts w:hint="eastAsia"/>
          <w:color w:val="000000" w:themeColor="text1"/>
          <w:sz w:val="24"/>
          <w:highlight w:val="none"/>
          <w14:textFill>
            <w14:solidFill>
              <w14:schemeClr w14:val="tx1"/>
            </w14:solidFill>
          </w14:textFill>
        </w:rPr>
        <w:t>示值误差</w:t>
      </w:r>
      <w:r>
        <w:rPr>
          <w:color w:val="000000" w:themeColor="text1"/>
          <w:sz w:val="24"/>
          <w:highlight w:val="none"/>
          <w14:textFill>
            <w14:solidFill>
              <w14:schemeClr w14:val="tx1"/>
            </w14:solidFill>
          </w14:textFill>
        </w:rPr>
        <w:t>（无量纲）</w:t>
      </w:r>
      <w:r>
        <w:rPr>
          <w:rFonts w:hint="eastAsia"/>
          <w:color w:val="000000" w:themeColor="text1"/>
          <w:sz w:val="24"/>
          <w:highlight w:val="none"/>
          <w14:textFill>
            <w14:solidFill>
              <w14:schemeClr w14:val="tx1"/>
            </w14:solidFill>
          </w14:textFill>
        </w:rPr>
        <w:t>。</w:t>
      </w:r>
    </w:p>
    <w:p w14:paraId="3447F6C4">
      <w:pPr>
        <w:spacing w:line="360" w:lineRule="auto"/>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7.</w:t>
      </w:r>
      <w:r>
        <w:rPr>
          <w:rFonts w:hint="eastAsia"/>
          <w:color w:val="000000" w:themeColor="text1"/>
          <w:sz w:val="24"/>
          <w:highlight w:val="none"/>
          <w14:textFill>
            <w14:solidFill>
              <w14:schemeClr w14:val="tx1"/>
            </w14:solidFill>
          </w14:textFill>
        </w:rPr>
        <w:t>3</w:t>
      </w:r>
      <w:r>
        <w:rPr>
          <w:color w:val="000000" w:themeColor="text1"/>
          <w:sz w:val="24"/>
          <w:highlight w:val="none"/>
          <w14:textFill>
            <w14:solidFill>
              <w14:schemeClr w14:val="tx1"/>
            </w14:solidFill>
          </w14:textFill>
        </w:rPr>
        <w:t>.3数值修约</w:t>
      </w:r>
    </w:p>
    <w:p w14:paraId="69347B43">
      <w:pPr>
        <w:spacing w:line="360" w:lineRule="auto"/>
        <w:ind w:firstLine="465"/>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按照以下要求进行数值修约</w:t>
      </w:r>
      <w:r>
        <w:rPr>
          <w:rFonts w:hint="eastAsia"/>
          <w:color w:val="000000" w:themeColor="text1"/>
          <w:sz w:val="24"/>
          <w:highlight w:val="none"/>
          <w14:textFill>
            <w14:solidFill>
              <w14:schemeClr w14:val="tx1"/>
            </w14:solidFill>
          </w14:textFill>
        </w:rPr>
        <w:t>：</w:t>
      </w:r>
    </w:p>
    <w:p w14:paraId="412B0670">
      <w:pPr>
        <w:spacing w:line="360" w:lineRule="auto"/>
        <w:ind w:firstLine="465"/>
        <w:rPr>
          <w:rFonts w:hint="eastAsia" w:ascii="Times New Roman" w:hAnsi="Times New Roman" w:eastAsia="宋体" w:cs="Times New Roman"/>
          <w:color w:val="000000" w:themeColor="text1"/>
          <w:sz w:val="24"/>
          <w:highlight w:val="none"/>
          <w:lang w:eastAsia="zh-CN"/>
          <w14:textFill>
            <w14:solidFill>
              <w14:schemeClr w14:val="tx1"/>
            </w14:solidFill>
          </w14:textFill>
        </w:rPr>
      </w:pPr>
      <w:r>
        <w:rPr>
          <w:rFonts w:hint="eastAsia" w:cs="Times New Roman"/>
          <w:color w:val="000000" w:themeColor="text1"/>
          <w:sz w:val="24"/>
          <w:highlight w:val="none"/>
          <w:lang w:val="en-US" w:eastAsia="zh-CN"/>
          <w14:textFill>
            <w14:solidFill>
              <w14:schemeClr w14:val="tx1"/>
            </w14:solidFill>
          </w14:textFill>
        </w:rPr>
        <w:t>1</w:t>
      </w:r>
      <w:r>
        <w:rPr>
          <w:rFonts w:ascii="Times New Roman" w:hAnsi="Times New Roman" w:eastAsia="宋体" w:cs="Times New Roman"/>
          <w:color w:val="000000" w:themeColor="text1"/>
          <w:sz w:val="24"/>
          <w:highlight w:val="none"/>
          <w14:textFill>
            <w14:solidFill>
              <w14:schemeClr w14:val="tx1"/>
            </w14:solidFill>
          </w14:textFill>
        </w:rPr>
        <w:t>）压力测量系统：压力示值保留至0.0</w:t>
      </w:r>
      <w:r>
        <w:rPr>
          <w:rFonts w:hint="eastAsia" w:cs="Times New Roman"/>
          <w:color w:val="000000" w:themeColor="text1"/>
          <w:sz w:val="24"/>
          <w:highlight w:val="none"/>
          <w:lang w:val="en-US" w:eastAsia="zh-CN"/>
          <w14:textFill>
            <w14:solidFill>
              <w14:schemeClr w14:val="tx1"/>
            </w14:solidFill>
          </w14:textFill>
        </w:rPr>
        <w:t>0</w:t>
      </w:r>
      <w:r>
        <w:rPr>
          <w:rFonts w:ascii="Times New Roman" w:hAnsi="Times New Roman" w:eastAsia="宋体" w:cs="Times New Roman"/>
          <w:color w:val="000000" w:themeColor="text1"/>
          <w:sz w:val="24"/>
          <w:highlight w:val="none"/>
          <w14:textFill>
            <w14:solidFill>
              <w14:schemeClr w14:val="tx1"/>
            </w14:solidFill>
          </w14:textFill>
        </w:rPr>
        <w:t>1</w:t>
      </w:r>
      <w:r>
        <w:rPr>
          <w:rFonts w:hint="default" w:cs="Times New Roman"/>
          <w:color w:val="000000" w:themeColor="text1"/>
          <w:sz w:val="24"/>
          <w:highlight w:val="none"/>
          <w:lang w:val="en-US"/>
          <w14:textFill>
            <w14:solidFill>
              <w14:schemeClr w14:val="tx1"/>
            </w14:solidFill>
          </w14:textFill>
        </w:rPr>
        <w:t xml:space="preserve"> </w:t>
      </w:r>
      <w:r>
        <w:rPr>
          <w:rFonts w:ascii="Times New Roman" w:hAnsi="Times New Roman" w:eastAsia="宋体" w:cs="Times New Roman"/>
          <w:color w:val="000000" w:themeColor="text1"/>
          <w:sz w:val="24"/>
          <w:highlight w:val="none"/>
          <w14:textFill>
            <w14:solidFill>
              <w14:schemeClr w14:val="tx1"/>
            </w14:solidFill>
          </w14:textFill>
        </w:rPr>
        <w:t>MPa</w:t>
      </w:r>
      <w:r>
        <w:rPr>
          <w:rFonts w:hint="eastAsia" w:ascii="Times New Roman" w:hAnsi="Times New Roman" w:eastAsia="宋体" w:cs="Times New Roman"/>
          <w:color w:val="000000" w:themeColor="text1"/>
          <w:sz w:val="24"/>
          <w:highlight w:val="none"/>
          <w:lang w:eastAsia="zh-CN"/>
          <w14:textFill>
            <w14:solidFill>
              <w14:schemeClr w14:val="tx1"/>
            </w14:solidFill>
          </w14:textFill>
        </w:rPr>
        <w:t>；</w:t>
      </w:r>
    </w:p>
    <w:p w14:paraId="0C29A021">
      <w:pPr>
        <w:spacing w:line="360" w:lineRule="auto"/>
        <w:ind w:firstLine="465"/>
        <w:rPr>
          <w:rFonts w:hint="eastAsia"/>
          <w:color w:val="000000" w:themeColor="text1"/>
          <w:sz w:val="24"/>
          <w:highlight w:val="none"/>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2</w:t>
      </w:r>
      <w:r>
        <w:rPr>
          <w:color w:val="000000" w:themeColor="text1"/>
          <w:sz w:val="24"/>
          <w:highlight w:val="none"/>
          <w14:textFill>
            <w14:solidFill>
              <w14:schemeClr w14:val="tx1"/>
            </w14:solidFill>
          </w14:textFill>
        </w:rPr>
        <w:t>）</w:t>
      </w:r>
      <w:r>
        <w:rPr>
          <w:rFonts w:hint="eastAsia"/>
          <w:color w:val="000000" w:themeColor="text1"/>
          <w:sz w:val="24"/>
          <w:highlight w:val="none"/>
          <w:lang w:val="en-US" w:eastAsia="zh-CN"/>
          <w14:textFill>
            <w14:solidFill>
              <w14:schemeClr w14:val="tx1"/>
            </w14:solidFill>
          </w14:textFill>
        </w:rPr>
        <w:t>流量</w:t>
      </w:r>
      <w:r>
        <w:rPr>
          <w:rFonts w:hint="eastAsia"/>
          <w:color w:val="000000" w:themeColor="text1"/>
          <w:sz w:val="24"/>
          <w:highlight w:val="none"/>
          <w14:textFill>
            <w14:solidFill>
              <w14:schemeClr w14:val="tx1"/>
            </w14:solidFill>
          </w14:textFill>
        </w:rPr>
        <w:t>测量系统：</w:t>
      </w:r>
      <w:r>
        <w:rPr>
          <w:rFonts w:hint="eastAsia"/>
          <w:color w:val="000000" w:themeColor="text1"/>
          <w:sz w:val="24"/>
          <w:highlight w:val="none"/>
          <w:lang w:val="en-US" w:eastAsia="zh-CN"/>
          <w14:textFill>
            <w14:solidFill>
              <w14:schemeClr w14:val="tx1"/>
            </w14:solidFill>
          </w14:textFill>
        </w:rPr>
        <w:t>流量</w:t>
      </w:r>
      <w:r>
        <w:rPr>
          <w:rFonts w:hint="eastAsia"/>
          <w:color w:val="000000" w:themeColor="text1"/>
          <w:sz w:val="24"/>
          <w:highlight w:val="none"/>
          <w14:textFill>
            <w14:solidFill>
              <w14:schemeClr w14:val="tx1"/>
            </w14:solidFill>
          </w14:textFill>
        </w:rPr>
        <w:t>示值保留至</w:t>
      </w:r>
      <w:r>
        <w:rPr>
          <w:rFonts w:hint="eastAsia"/>
          <w:color w:val="000000" w:themeColor="text1"/>
          <w:sz w:val="24"/>
          <w:highlight w:val="none"/>
          <w:lang w:val="en-US" w:eastAsia="zh-CN"/>
          <w14:textFill>
            <w14:solidFill>
              <w14:schemeClr w14:val="tx1"/>
            </w14:solidFill>
          </w14:textFill>
        </w:rPr>
        <w:t>0.01L、</w:t>
      </w:r>
      <w:r>
        <w:rPr>
          <w:rFonts w:hint="eastAsia"/>
          <w:color w:val="000000" w:themeColor="text1"/>
          <w:sz w:val="24"/>
          <w:highlight w:val="none"/>
          <w14:textFill>
            <w14:solidFill>
              <w14:schemeClr w14:val="tx1"/>
            </w14:solidFill>
          </w14:textFill>
        </w:rPr>
        <w:t>0.</w:t>
      </w:r>
      <w:r>
        <w:rPr>
          <w:rFonts w:hint="eastAsia"/>
          <w:color w:val="000000" w:themeColor="text1"/>
          <w:sz w:val="24"/>
          <w:highlight w:val="none"/>
          <w:lang w:val="en-US" w:eastAsia="zh-CN"/>
          <w14:textFill>
            <w14:solidFill>
              <w14:schemeClr w14:val="tx1"/>
            </w14:solidFill>
          </w14:textFill>
        </w:rPr>
        <w:t>01</w:t>
      </w:r>
      <w:r>
        <w:rPr>
          <w:rFonts w:hint="default"/>
          <w:color w:val="000000" w:themeColor="text1"/>
          <w:sz w:val="24"/>
          <w:highlight w:val="none"/>
          <w:lang w:val="en-US" w:eastAsia="zh-CN"/>
          <w14:textFill>
            <w14:solidFill>
              <w14:schemeClr w14:val="tx1"/>
            </w14:solidFill>
          </w14:textFill>
        </w:rPr>
        <w:t xml:space="preserve"> </w:t>
      </w:r>
      <w:r>
        <w:rPr>
          <w:rFonts w:hint="eastAsia"/>
          <w:color w:val="000000" w:themeColor="text1"/>
          <w:sz w:val="24"/>
          <w:highlight w:val="none"/>
          <w14:textFill>
            <w14:solidFill>
              <w14:schemeClr w14:val="tx1"/>
            </w14:solidFill>
          </w14:textFill>
        </w:rPr>
        <w:t>L</w:t>
      </w:r>
      <w:r>
        <w:rPr>
          <w:rFonts w:hint="eastAsia"/>
          <w:color w:val="000000" w:themeColor="text1"/>
          <w:sz w:val="24"/>
          <w:highlight w:val="none"/>
          <w:lang w:val="en-US" w:eastAsia="zh-CN"/>
          <w14:textFill>
            <w14:solidFill>
              <w14:schemeClr w14:val="tx1"/>
            </w14:solidFill>
          </w14:textFill>
        </w:rPr>
        <w:t>/min或</w:t>
      </w:r>
      <w:r>
        <w:rPr>
          <w:rFonts w:hint="eastAsia"/>
          <w:color w:val="000000" w:themeColor="text1"/>
          <w:sz w:val="24"/>
          <w:highlight w:val="none"/>
          <w14:textFill>
            <w14:solidFill>
              <w14:schemeClr w14:val="tx1"/>
            </w14:solidFill>
          </w14:textFill>
        </w:rPr>
        <w:t>0.</w:t>
      </w:r>
      <w:r>
        <w:rPr>
          <w:rFonts w:hint="eastAsia"/>
          <w:color w:val="000000" w:themeColor="text1"/>
          <w:sz w:val="24"/>
          <w:highlight w:val="none"/>
          <w:lang w:val="en-US" w:eastAsia="zh-CN"/>
          <w14:textFill>
            <w14:solidFill>
              <w14:schemeClr w14:val="tx1"/>
            </w14:solidFill>
          </w14:textFill>
        </w:rPr>
        <w:t>01</w:t>
      </w:r>
      <w:r>
        <w:rPr>
          <w:rFonts w:hint="default"/>
          <w:color w:val="000000" w:themeColor="text1"/>
          <w:sz w:val="24"/>
          <w:highlight w:val="none"/>
          <w:lang w:val="en-US" w:eastAsia="zh-CN"/>
          <w14:textFill>
            <w14:solidFill>
              <w14:schemeClr w14:val="tx1"/>
            </w14:solidFill>
          </w14:textFill>
        </w:rPr>
        <w:t xml:space="preserve"> </w:t>
      </w:r>
      <w:r>
        <w:rPr>
          <w:rFonts w:hint="eastAsia"/>
          <w:color w:val="000000" w:themeColor="text1"/>
          <w:sz w:val="24"/>
          <w:highlight w:val="none"/>
          <w:lang w:val="en-US" w:eastAsia="zh-CN"/>
          <w14:textFill>
            <w14:solidFill>
              <w14:schemeClr w14:val="tx1"/>
            </w14:solidFill>
          </w14:textFill>
        </w:rPr>
        <w:t>kg/min</w:t>
      </w:r>
      <w:r>
        <w:rPr>
          <w:rFonts w:hint="eastAsia"/>
          <w:color w:val="000000" w:themeColor="text1"/>
          <w:sz w:val="24"/>
          <w:highlight w:val="none"/>
          <w14:textFill>
            <w14:solidFill>
              <w14:schemeClr w14:val="tx1"/>
            </w14:solidFill>
          </w14:textFill>
        </w:rPr>
        <w:t>。</w:t>
      </w:r>
    </w:p>
    <w:p w14:paraId="6018A608">
      <w:pPr>
        <w:spacing w:line="360" w:lineRule="auto"/>
        <w:ind w:firstLine="465"/>
        <w:rPr>
          <w:rFonts w:hint="eastAsia"/>
          <w:color w:val="000000" w:themeColor="text1"/>
          <w:sz w:val="24"/>
          <w:highlight w:val="none"/>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3</w:t>
      </w:r>
      <w:r>
        <w:rPr>
          <w:color w:val="000000" w:themeColor="text1"/>
          <w:sz w:val="24"/>
          <w:highlight w:val="none"/>
          <w14:textFill>
            <w14:solidFill>
              <w14:schemeClr w14:val="tx1"/>
            </w14:solidFill>
          </w14:textFill>
        </w:rPr>
        <w:t>）</w:t>
      </w:r>
      <w:r>
        <w:rPr>
          <w:rFonts w:hint="eastAsia"/>
          <w:color w:val="000000" w:themeColor="text1"/>
          <w:sz w:val="24"/>
          <w:highlight w:val="none"/>
          <w:lang w:val="en-US" w:eastAsia="zh-CN"/>
          <w14:textFill>
            <w14:solidFill>
              <w14:schemeClr w14:val="tx1"/>
            </w14:solidFill>
          </w14:textFill>
        </w:rPr>
        <w:t>质量</w:t>
      </w:r>
      <w:r>
        <w:rPr>
          <w:rFonts w:hint="eastAsia"/>
          <w:color w:val="000000" w:themeColor="text1"/>
          <w:sz w:val="24"/>
          <w:highlight w:val="none"/>
          <w14:textFill>
            <w14:solidFill>
              <w14:schemeClr w14:val="tx1"/>
            </w14:solidFill>
          </w14:textFill>
        </w:rPr>
        <w:t>测量系统：</w:t>
      </w:r>
      <w:r>
        <w:rPr>
          <w:rFonts w:hint="eastAsia"/>
          <w:color w:val="000000" w:themeColor="text1"/>
          <w:sz w:val="24"/>
          <w:highlight w:val="none"/>
          <w:lang w:val="en-US" w:eastAsia="zh-CN"/>
          <w14:textFill>
            <w14:solidFill>
              <w14:schemeClr w14:val="tx1"/>
            </w14:solidFill>
          </w14:textFill>
        </w:rPr>
        <w:t>质量</w:t>
      </w:r>
      <w:r>
        <w:rPr>
          <w:rFonts w:hint="eastAsia"/>
          <w:color w:val="000000" w:themeColor="text1"/>
          <w:sz w:val="24"/>
          <w:highlight w:val="none"/>
          <w14:textFill>
            <w14:solidFill>
              <w14:schemeClr w14:val="tx1"/>
            </w14:solidFill>
          </w14:textFill>
        </w:rPr>
        <w:t>示值保留至0.</w:t>
      </w:r>
      <w:r>
        <w:rPr>
          <w:rFonts w:hint="eastAsia"/>
          <w:color w:val="000000" w:themeColor="text1"/>
          <w:sz w:val="24"/>
          <w:highlight w:val="none"/>
          <w:lang w:val="en-US" w:eastAsia="zh-CN"/>
          <w14:textFill>
            <w14:solidFill>
              <w14:schemeClr w14:val="tx1"/>
            </w14:solidFill>
          </w14:textFill>
        </w:rPr>
        <w:t>001 kg</w:t>
      </w:r>
      <w:r>
        <w:rPr>
          <w:rFonts w:hint="eastAsia"/>
          <w:color w:val="000000" w:themeColor="text1"/>
          <w:sz w:val="24"/>
          <w:highlight w:val="none"/>
          <w14:textFill>
            <w14:solidFill>
              <w14:schemeClr w14:val="tx1"/>
            </w14:solidFill>
          </w14:textFill>
        </w:rPr>
        <w:t>。</w:t>
      </w:r>
    </w:p>
    <w:p w14:paraId="1445679A">
      <w:pPr>
        <w:spacing w:line="360" w:lineRule="auto"/>
        <w:ind w:firstLine="465"/>
        <w:rPr>
          <w:rFonts w:hint="default" w:eastAsia="宋体"/>
          <w:color w:val="000000" w:themeColor="text1"/>
          <w:sz w:val="24"/>
          <w:highlight w:val="none"/>
          <w:lang w:val="en-US" w:eastAsia="zh-CN"/>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4）长度测量系统：长度示值保留至0.1</w:t>
      </w:r>
      <w:r>
        <w:rPr>
          <w:rFonts w:hint="default"/>
          <w:color w:val="000000" w:themeColor="text1"/>
          <w:sz w:val="24"/>
          <w:highlight w:val="none"/>
          <w:lang w:val="en-US" w:eastAsia="zh-CN"/>
          <w14:textFill>
            <w14:solidFill>
              <w14:schemeClr w14:val="tx1"/>
            </w14:solidFill>
          </w14:textFill>
        </w:rPr>
        <w:t xml:space="preserve"> </w:t>
      </w:r>
      <w:r>
        <w:rPr>
          <w:rFonts w:hint="eastAsia"/>
          <w:color w:val="000000" w:themeColor="text1"/>
          <w:sz w:val="24"/>
          <w:highlight w:val="none"/>
          <w:lang w:val="en-US" w:eastAsia="zh-CN"/>
          <w14:textFill>
            <w14:solidFill>
              <w14:schemeClr w14:val="tx1"/>
            </w14:solidFill>
          </w14:textFill>
        </w:rPr>
        <w:t>mm。</w:t>
      </w:r>
    </w:p>
    <w:p w14:paraId="6FDEE36D">
      <w:pPr>
        <w:pStyle w:val="3"/>
        <w:spacing w:before="0" w:after="0" w:line="360" w:lineRule="auto"/>
        <w:rPr>
          <w:rFonts w:ascii="黑体" w:hAnsi="黑体"/>
          <w:color w:val="000000" w:themeColor="text1"/>
          <w:sz w:val="24"/>
          <w:szCs w:val="24"/>
          <w:highlight w:val="none"/>
          <w14:textFill>
            <w14:solidFill>
              <w14:schemeClr w14:val="tx1"/>
            </w14:solidFill>
          </w14:textFill>
        </w:rPr>
      </w:pPr>
      <w:bookmarkStart w:id="40" w:name="_Toc529287288"/>
      <w:bookmarkStart w:id="41" w:name="_Toc36547679"/>
      <w:bookmarkStart w:id="42" w:name="_Toc21690"/>
      <w:r>
        <w:rPr>
          <w:rFonts w:ascii="黑体" w:hAnsi="黑体"/>
          <w:color w:val="000000" w:themeColor="text1"/>
          <w:sz w:val="24"/>
          <w:szCs w:val="24"/>
          <w:highlight w:val="none"/>
          <w14:textFill>
            <w14:solidFill>
              <w14:schemeClr w14:val="tx1"/>
            </w14:solidFill>
          </w14:textFill>
        </w:rPr>
        <w:t>8 校准结果</w:t>
      </w:r>
      <w:r>
        <w:rPr>
          <w:rFonts w:hint="eastAsia" w:ascii="黑体" w:hAnsi="黑体"/>
          <w:color w:val="000000" w:themeColor="text1"/>
          <w:sz w:val="24"/>
          <w:szCs w:val="24"/>
          <w:highlight w:val="none"/>
          <w14:textFill>
            <w14:solidFill>
              <w14:schemeClr w14:val="tx1"/>
            </w14:solidFill>
          </w14:textFill>
        </w:rPr>
        <w:t>表达</w:t>
      </w:r>
      <w:bookmarkEnd w:id="40"/>
      <w:bookmarkEnd w:id="41"/>
      <w:bookmarkEnd w:id="42"/>
    </w:p>
    <w:p w14:paraId="505DCD48">
      <w:pPr>
        <w:spacing w:line="360" w:lineRule="auto"/>
        <w:ind w:firstLine="480" w:firstLineChars="200"/>
        <w:rPr>
          <w:bCs/>
          <w:color w:val="000000" w:themeColor="text1"/>
          <w:sz w:val="24"/>
          <w:highlight w:val="none"/>
          <w14:textFill>
            <w14:solidFill>
              <w14:schemeClr w14:val="tx1"/>
            </w14:solidFill>
          </w14:textFill>
        </w:rPr>
      </w:pPr>
      <w:r>
        <w:rPr>
          <w:rFonts w:hint="eastAsia"/>
          <w:bCs/>
          <w:color w:val="000000" w:themeColor="text1"/>
          <w:sz w:val="24"/>
          <w:highlight w:val="none"/>
          <w14:textFill>
            <w14:solidFill>
              <w14:schemeClr w14:val="tx1"/>
            </w14:solidFill>
          </w14:textFill>
        </w:rPr>
        <w:t>校准结果应在校准证书上反映，校准证书应至少包含以下信息：</w:t>
      </w:r>
    </w:p>
    <w:p w14:paraId="148592BF">
      <w:pPr>
        <w:spacing w:line="360" w:lineRule="auto"/>
        <w:ind w:firstLine="480" w:firstLineChars="200"/>
        <w:rPr>
          <w:bCs/>
          <w:color w:val="000000" w:themeColor="text1"/>
          <w:sz w:val="24"/>
          <w:highlight w:val="none"/>
          <w14:textFill>
            <w14:solidFill>
              <w14:schemeClr w14:val="tx1"/>
            </w14:solidFill>
          </w14:textFill>
        </w:rPr>
      </w:pPr>
      <w:r>
        <w:rPr>
          <w:rFonts w:hint="eastAsia"/>
          <w:bCs/>
          <w:color w:val="000000" w:themeColor="text1"/>
          <w:sz w:val="24"/>
          <w:highlight w:val="none"/>
          <w14:textFill>
            <w14:solidFill>
              <w14:schemeClr w14:val="tx1"/>
            </w14:solidFill>
          </w14:textFill>
        </w:rPr>
        <w:t>a</w:t>
      </w:r>
      <w:r>
        <w:rPr>
          <w:rFonts w:hint="eastAsia"/>
          <w:bCs/>
          <w:color w:val="000000" w:themeColor="text1"/>
          <w:sz w:val="24"/>
          <w:highlight w:val="none"/>
          <w:lang w:eastAsia="zh-CN"/>
          <w14:textFill>
            <w14:solidFill>
              <w14:schemeClr w14:val="tx1"/>
            </w14:solidFill>
          </w14:textFill>
        </w:rPr>
        <w:t>）</w:t>
      </w:r>
      <w:r>
        <w:rPr>
          <w:rFonts w:hint="eastAsia"/>
          <w:bCs/>
          <w:color w:val="000000" w:themeColor="text1"/>
          <w:sz w:val="24"/>
          <w:highlight w:val="none"/>
          <w14:textFill>
            <w14:solidFill>
              <w14:schemeClr w14:val="tx1"/>
            </w14:solidFill>
          </w14:textFill>
        </w:rPr>
        <w:t>标题：“校准证书”；</w:t>
      </w:r>
    </w:p>
    <w:p w14:paraId="3709AB04">
      <w:pPr>
        <w:spacing w:line="360" w:lineRule="auto"/>
        <w:ind w:firstLine="480" w:firstLineChars="200"/>
        <w:rPr>
          <w:rFonts w:hint="eastAsia"/>
          <w:bCs/>
          <w:color w:val="000000" w:themeColor="text1"/>
          <w:sz w:val="24"/>
          <w:highlight w:val="none"/>
          <w14:textFill>
            <w14:solidFill>
              <w14:schemeClr w14:val="tx1"/>
            </w14:solidFill>
          </w14:textFill>
        </w:rPr>
      </w:pPr>
      <w:r>
        <w:rPr>
          <w:rFonts w:hint="eastAsia"/>
          <w:bCs/>
          <w:color w:val="000000" w:themeColor="text1"/>
          <w:sz w:val="24"/>
          <w:highlight w:val="none"/>
          <w14:textFill>
            <w14:solidFill>
              <w14:schemeClr w14:val="tx1"/>
            </w14:solidFill>
          </w14:textFill>
        </w:rPr>
        <w:t>b</w:t>
      </w:r>
      <w:r>
        <w:rPr>
          <w:rFonts w:hint="eastAsia"/>
          <w:bCs/>
          <w:color w:val="000000" w:themeColor="text1"/>
          <w:sz w:val="24"/>
          <w:highlight w:val="none"/>
          <w:lang w:eastAsia="zh-CN"/>
          <w14:textFill>
            <w14:solidFill>
              <w14:schemeClr w14:val="tx1"/>
            </w14:solidFill>
          </w14:textFill>
        </w:rPr>
        <w:t>）</w:t>
      </w:r>
      <w:r>
        <w:rPr>
          <w:rFonts w:hint="eastAsia"/>
          <w:bCs/>
          <w:color w:val="000000" w:themeColor="text1"/>
          <w:sz w:val="24"/>
          <w:highlight w:val="none"/>
          <w:lang w:val="en-US" w:eastAsia="zh-CN"/>
          <w14:textFill>
            <w14:solidFill>
              <w14:schemeClr w14:val="tx1"/>
            </w14:solidFill>
          </w14:textFill>
        </w:rPr>
        <w:t>测量装置的</w:t>
      </w:r>
      <w:r>
        <w:rPr>
          <w:rFonts w:hint="eastAsia"/>
          <w:bCs/>
          <w:color w:val="000000" w:themeColor="text1"/>
          <w:sz w:val="24"/>
          <w:highlight w:val="none"/>
          <w14:textFill>
            <w14:solidFill>
              <w14:schemeClr w14:val="tx1"/>
            </w14:solidFill>
          </w14:textFill>
        </w:rPr>
        <w:t>名称及地址；</w:t>
      </w:r>
    </w:p>
    <w:p w14:paraId="44C23E00">
      <w:pPr>
        <w:spacing w:line="360" w:lineRule="auto"/>
        <w:ind w:firstLine="480" w:firstLineChars="200"/>
        <w:rPr>
          <w:rFonts w:hint="eastAsia" w:eastAsia="宋体"/>
          <w:bCs/>
          <w:color w:val="000000" w:themeColor="text1"/>
          <w:sz w:val="24"/>
          <w:highlight w:val="none"/>
          <w:lang w:eastAsia="zh-CN"/>
          <w14:textFill>
            <w14:solidFill>
              <w14:schemeClr w14:val="tx1"/>
            </w14:solidFill>
          </w14:textFill>
        </w:rPr>
      </w:pPr>
      <w:r>
        <w:rPr>
          <w:rFonts w:hint="eastAsia"/>
          <w:bCs/>
          <w:color w:val="000000" w:themeColor="text1"/>
          <w:sz w:val="24"/>
          <w:highlight w:val="none"/>
          <w14:textFill>
            <w14:solidFill>
              <w14:schemeClr w14:val="tx1"/>
            </w14:solidFill>
          </w14:textFill>
        </w:rPr>
        <w:t>c</w:t>
      </w:r>
      <w:r>
        <w:rPr>
          <w:rFonts w:hint="eastAsia"/>
          <w:bCs/>
          <w:color w:val="000000" w:themeColor="text1"/>
          <w:sz w:val="24"/>
          <w:highlight w:val="none"/>
          <w:lang w:eastAsia="zh-CN"/>
          <w14:textFill>
            <w14:solidFill>
              <w14:schemeClr w14:val="tx1"/>
            </w14:solidFill>
          </w14:textFill>
        </w:rPr>
        <w:t>）</w:t>
      </w:r>
      <w:r>
        <w:rPr>
          <w:rFonts w:hint="eastAsia"/>
          <w:bCs/>
          <w:color w:val="000000" w:themeColor="text1"/>
          <w:sz w:val="24"/>
          <w:highlight w:val="none"/>
          <w14:textFill>
            <w14:solidFill>
              <w14:schemeClr w14:val="tx1"/>
            </w14:solidFill>
          </w14:textFill>
        </w:rPr>
        <w:t>进行校准的地点（如果与试验装置地址不同）</w:t>
      </w:r>
      <w:r>
        <w:rPr>
          <w:rFonts w:hint="eastAsia"/>
          <w:bCs/>
          <w:color w:val="000000" w:themeColor="text1"/>
          <w:sz w:val="24"/>
          <w:highlight w:val="none"/>
          <w:lang w:eastAsia="zh-CN"/>
          <w14:textFill>
            <w14:solidFill>
              <w14:schemeClr w14:val="tx1"/>
            </w14:solidFill>
          </w14:textFill>
        </w:rPr>
        <w:t>；</w:t>
      </w:r>
    </w:p>
    <w:p w14:paraId="0F0A4131">
      <w:pPr>
        <w:spacing w:line="360" w:lineRule="auto"/>
        <w:ind w:firstLine="480" w:firstLineChars="200"/>
        <w:rPr>
          <w:rFonts w:hint="eastAsia" w:eastAsia="宋体"/>
          <w:bCs/>
          <w:color w:val="000000" w:themeColor="text1"/>
          <w:sz w:val="24"/>
          <w:highlight w:val="none"/>
          <w:lang w:eastAsia="zh-CN"/>
          <w14:textFill>
            <w14:solidFill>
              <w14:schemeClr w14:val="tx1"/>
            </w14:solidFill>
          </w14:textFill>
        </w:rPr>
      </w:pPr>
      <w:r>
        <w:rPr>
          <w:rFonts w:hint="eastAsia"/>
          <w:bCs/>
          <w:color w:val="000000" w:themeColor="text1"/>
          <w:sz w:val="24"/>
          <w:highlight w:val="none"/>
          <w14:textFill>
            <w14:solidFill>
              <w14:schemeClr w14:val="tx1"/>
            </w14:solidFill>
          </w14:textFill>
        </w:rPr>
        <w:t>d</w:t>
      </w:r>
      <w:r>
        <w:rPr>
          <w:rFonts w:hint="eastAsia"/>
          <w:bCs/>
          <w:color w:val="000000" w:themeColor="text1"/>
          <w:sz w:val="24"/>
          <w:highlight w:val="none"/>
          <w:lang w:eastAsia="zh-CN"/>
          <w14:textFill>
            <w14:solidFill>
              <w14:schemeClr w14:val="tx1"/>
            </w14:solidFill>
          </w14:textFill>
        </w:rPr>
        <w:t>）</w:t>
      </w:r>
      <w:r>
        <w:rPr>
          <w:rFonts w:hint="eastAsia"/>
          <w:bCs/>
          <w:color w:val="000000" w:themeColor="text1"/>
          <w:sz w:val="24"/>
          <w:highlight w:val="none"/>
          <w14:textFill>
            <w14:solidFill>
              <w14:schemeClr w14:val="tx1"/>
            </w14:solidFill>
          </w14:textFill>
        </w:rPr>
        <w:t>证书的唯一性标识（如编号），每页及总页数的标识</w:t>
      </w:r>
      <w:r>
        <w:rPr>
          <w:rFonts w:hint="eastAsia"/>
          <w:bCs/>
          <w:color w:val="000000" w:themeColor="text1"/>
          <w:sz w:val="24"/>
          <w:highlight w:val="none"/>
          <w:lang w:eastAsia="zh-CN"/>
          <w14:textFill>
            <w14:solidFill>
              <w14:schemeClr w14:val="tx1"/>
            </w14:solidFill>
          </w14:textFill>
        </w:rPr>
        <w:t>；</w:t>
      </w:r>
    </w:p>
    <w:p w14:paraId="26ADB118">
      <w:pPr>
        <w:spacing w:line="360" w:lineRule="auto"/>
        <w:ind w:firstLine="480" w:firstLineChars="200"/>
        <w:rPr>
          <w:rFonts w:hint="eastAsia" w:eastAsia="宋体"/>
          <w:bCs/>
          <w:color w:val="000000" w:themeColor="text1"/>
          <w:sz w:val="24"/>
          <w:highlight w:val="none"/>
          <w:lang w:eastAsia="zh-CN"/>
          <w14:textFill>
            <w14:solidFill>
              <w14:schemeClr w14:val="tx1"/>
            </w14:solidFill>
          </w14:textFill>
        </w:rPr>
      </w:pPr>
      <w:r>
        <w:rPr>
          <w:rFonts w:hint="eastAsia"/>
          <w:bCs/>
          <w:color w:val="000000" w:themeColor="text1"/>
          <w:sz w:val="24"/>
          <w:highlight w:val="none"/>
          <w14:textFill>
            <w14:solidFill>
              <w14:schemeClr w14:val="tx1"/>
            </w14:solidFill>
          </w14:textFill>
        </w:rPr>
        <w:t>e</w:t>
      </w:r>
      <w:r>
        <w:rPr>
          <w:rFonts w:hint="eastAsia"/>
          <w:bCs/>
          <w:color w:val="000000" w:themeColor="text1"/>
          <w:sz w:val="24"/>
          <w:highlight w:val="none"/>
          <w:lang w:eastAsia="zh-CN"/>
          <w14:textFill>
            <w14:solidFill>
              <w14:schemeClr w14:val="tx1"/>
            </w14:solidFill>
          </w14:textFill>
        </w:rPr>
        <w:t>）</w:t>
      </w:r>
      <w:r>
        <w:rPr>
          <w:rFonts w:hint="eastAsia"/>
          <w:bCs/>
          <w:color w:val="000000" w:themeColor="text1"/>
          <w:sz w:val="24"/>
          <w14:textFill>
            <w14:solidFill>
              <w14:schemeClr w14:val="tx1"/>
            </w14:solidFill>
          </w14:textFill>
        </w:rPr>
        <w:t>客户的名称和地址</w:t>
      </w:r>
      <w:r>
        <w:rPr>
          <w:rFonts w:hint="eastAsia"/>
          <w:bCs/>
          <w:color w:val="000000" w:themeColor="text1"/>
          <w:sz w:val="24"/>
          <w:highlight w:val="none"/>
          <w:lang w:eastAsia="zh-CN"/>
          <w14:textFill>
            <w14:solidFill>
              <w14:schemeClr w14:val="tx1"/>
            </w14:solidFill>
          </w14:textFill>
        </w:rPr>
        <w:t>；</w:t>
      </w:r>
    </w:p>
    <w:p w14:paraId="0C7415D4">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f</w:t>
      </w:r>
      <w:r>
        <w:rPr>
          <w:rFonts w:hint="eastAsia"/>
          <w:color w:val="000000" w:themeColor="text1"/>
          <w:sz w:val="24"/>
          <w:lang w:val="en-US" w:eastAsia="zh-CN"/>
          <w14:textFill>
            <w14:solidFill>
              <w14:schemeClr w14:val="tx1"/>
            </w14:solidFill>
          </w14:textFill>
        </w:rPr>
        <w:t>）</w:t>
      </w:r>
      <w:r>
        <w:rPr>
          <w:rFonts w:hint="eastAsia"/>
          <w:bCs/>
          <w:color w:val="000000" w:themeColor="text1"/>
          <w:sz w:val="24"/>
          <w14:textFill>
            <w14:solidFill>
              <w14:schemeClr w14:val="tx1"/>
            </w14:solidFill>
          </w14:textFill>
        </w:rPr>
        <w:t xml:space="preserve"> 被校对象的描述和明确标识；</w:t>
      </w:r>
    </w:p>
    <w:p w14:paraId="1D1FD976">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g</w:t>
      </w:r>
      <w:r>
        <w:rPr>
          <w:rFonts w:hint="eastAsia"/>
          <w:color w:val="000000" w:themeColor="text1"/>
          <w:sz w:val="24"/>
          <w:lang w:val="en-US" w:eastAsia="zh-CN"/>
          <w14:textFill>
            <w14:solidFill>
              <w14:schemeClr w14:val="tx1"/>
            </w14:solidFill>
          </w14:textFill>
        </w:rPr>
        <w:t>）</w:t>
      </w:r>
      <w:r>
        <w:rPr>
          <w:rFonts w:hint="eastAsia"/>
          <w:bCs/>
          <w:color w:val="000000" w:themeColor="text1"/>
          <w:sz w:val="24"/>
          <w14:textFill>
            <w14:solidFill>
              <w14:schemeClr w14:val="tx1"/>
            </w14:solidFill>
          </w14:textFill>
        </w:rPr>
        <w:t xml:space="preserve"> 进行校准的日期，如果与校准结果的有效性和应用有关时，应说明被校对象的接收日期；</w:t>
      </w:r>
    </w:p>
    <w:p w14:paraId="6EF2EB4E">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h</w:t>
      </w:r>
      <w:r>
        <w:rPr>
          <w:rFonts w:hint="eastAsia"/>
          <w:color w:val="000000" w:themeColor="text1"/>
          <w:sz w:val="24"/>
          <w:lang w:val="en-US" w:eastAsia="zh-CN"/>
          <w14:textFill>
            <w14:solidFill>
              <w14:schemeClr w14:val="tx1"/>
            </w14:solidFill>
          </w14:textFill>
        </w:rPr>
        <w:t>）</w:t>
      </w:r>
      <w:r>
        <w:rPr>
          <w:rFonts w:hint="eastAsia"/>
          <w:bCs/>
          <w:color w:val="000000" w:themeColor="text1"/>
          <w:sz w:val="24"/>
          <w14:textFill>
            <w14:solidFill>
              <w14:schemeClr w14:val="tx1"/>
            </w14:solidFill>
          </w14:textFill>
        </w:rPr>
        <w:t xml:space="preserve"> 如果与校准结果的有效性应用有关时，应对被校样品的抽样程序进行说明；</w:t>
      </w:r>
    </w:p>
    <w:p w14:paraId="2A25D75F">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i</w:t>
      </w:r>
      <w:r>
        <w:rPr>
          <w:rFonts w:hint="eastAsia"/>
          <w:color w:val="000000" w:themeColor="text1"/>
          <w:sz w:val="24"/>
          <w:lang w:val="en-US" w:eastAsia="zh-CN"/>
          <w14:textFill>
            <w14:solidFill>
              <w14:schemeClr w14:val="tx1"/>
            </w14:solidFill>
          </w14:textFill>
        </w:rPr>
        <w:t>）</w:t>
      </w:r>
      <w:r>
        <w:rPr>
          <w:rFonts w:hint="eastAsia"/>
          <w:bCs/>
          <w:color w:val="000000" w:themeColor="text1"/>
          <w:sz w:val="24"/>
          <w14:textFill>
            <w14:solidFill>
              <w14:schemeClr w14:val="tx1"/>
            </w14:solidFill>
          </w14:textFill>
        </w:rPr>
        <w:t xml:space="preserve"> 对校准所依据的技术规范的标识，包括名称及代号；</w:t>
      </w:r>
    </w:p>
    <w:p w14:paraId="52B40649">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j</w:t>
      </w:r>
      <w:r>
        <w:rPr>
          <w:rFonts w:hint="eastAsia"/>
          <w:color w:val="000000" w:themeColor="text1"/>
          <w:sz w:val="24"/>
          <w:lang w:val="en-US" w:eastAsia="zh-CN"/>
          <w14:textFill>
            <w14:solidFill>
              <w14:schemeClr w14:val="tx1"/>
            </w14:solidFill>
          </w14:textFill>
        </w:rPr>
        <w:t>）</w:t>
      </w:r>
      <w:r>
        <w:rPr>
          <w:rFonts w:hint="eastAsia"/>
          <w:bCs/>
          <w:color w:val="000000" w:themeColor="text1"/>
          <w:sz w:val="24"/>
          <w14:textFill>
            <w14:solidFill>
              <w14:schemeClr w14:val="tx1"/>
            </w14:solidFill>
          </w14:textFill>
        </w:rPr>
        <w:t xml:space="preserve"> 本次校准所用测量标准的溯源性及有效性说明；</w:t>
      </w:r>
    </w:p>
    <w:p w14:paraId="65E8E26B">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k</w:t>
      </w:r>
      <w:r>
        <w:rPr>
          <w:rFonts w:hint="eastAsia"/>
          <w:color w:val="000000" w:themeColor="text1"/>
          <w:sz w:val="24"/>
          <w:lang w:val="en-US" w:eastAsia="zh-CN"/>
          <w14:textFill>
            <w14:solidFill>
              <w14:schemeClr w14:val="tx1"/>
            </w14:solidFill>
          </w14:textFill>
        </w:rPr>
        <w:t>）</w:t>
      </w:r>
      <w:r>
        <w:rPr>
          <w:rFonts w:hint="eastAsia"/>
          <w:bCs/>
          <w:color w:val="000000" w:themeColor="text1"/>
          <w:sz w:val="24"/>
          <w14:textFill>
            <w14:solidFill>
              <w14:schemeClr w14:val="tx1"/>
            </w14:solidFill>
          </w14:textFill>
        </w:rPr>
        <w:t xml:space="preserve"> 校准环境的描述；</w:t>
      </w:r>
    </w:p>
    <w:p w14:paraId="1C678A76">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l</w:t>
      </w:r>
      <w:r>
        <w:rPr>
          <w:rFonts w:hint="eastAsia"/>
          <w:color w:val="000000" w:themeColor="text1"/>
          <w:sz w:val="24"/>
          <w:lang w:val="en-US" w:eastAsia="zh-CN"/>
          <w14:textFill>
            <w14:solidFill>
              <w14:schemeClr w14:val="tx1"/>
            </w14:solidFill>
          </w14:textFill>
        </w:rPr>
        <w:t>）</w:t>
      </w:r>
      <w:r>
        <w:rPr>
          <w:rFonts w:hint="eastAsia"/>
          <w:bCs/>
          <w:color w:val="000000" w:themeColor="text1"/>
          <w:sz w:val="24"/>
          <w14:textFill>
            <w14:solidFill>
              <w14:schemeClr w14:val="tx1"/>
            </w14:solidFill>
          </w14:textFill>
        </w:rPr>
        <w:t xml:space="preserve"> 校准结果及其测量不确定度的说明；</w:t>
      </w:r>
    </w:p>
    <w:p w14:paraId="34A830A0">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m</w:t>
      </w:r>
      <w:r>
        <w:rPr>
          <w:rFonts w:hint="eastAsia"/>
          <w:color w:val="000000" w:themeColor="text1"/>
          <w:sz w:val="24"/>
          <w:lang w:val="en-US" w:eastAsia="zh-CN"/>
          <w14:textFill>
            <w14:solidFill>
              <w14:schemeClr w14:val="tx1"/>
            </w14:solidFill>
          </w14:textFill>
        </w:rPr>
        <w:t>）</w:t>
      </w:r>
      <w:r>
        <w:rPr>
          <w:rFonts w:hint="eastAsia"/>
          <w:bCs/>
          <w:color w:val="000000" w:themeColor="text1"/>
          <w:sz w:val="24"/>
          <w14:textFill>
            <w14:solidFill>
              <w14:schemeClr w14:val="tx1"/>
            </w14:solidFill>
          </w14:textFill>
        </w:rPr>
        <w:t xml:space="preserve"> 对校准规范的偏离的说明；</w:t>
      </w:r>
    </w:p>
    <w:p w14:paraId="0C9F97B4">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n</w:t>
      </w:r>
      <w:r>
        <w:rPr>
          <w:rFonts w:hint="eastAsia"/>
          <w:color w:val="000000" w:themeColor="text1"/>
          <w:sz w:val="24"/>
          <w:lang w:val="en-US" w:eastAsia="zh-CN"/>
          <w14:textFill>
            <w14:solidFill>
              <w14:schemeClr w14:val="tx1"/>
            </w14:solidFill>
          </w14:textFill>
        </w:rPr>
        <w:t>）</w:t>
      </w:r>
      <w:r>
        <w:rPr>
          <w:rFonts w:hint="eastAsia"/>
          <w:bCs/>
          <w:color w:val="000000" w:themeColor="text1"/>
          <w:sz w:val="24"/>
          <w14:textFill>
            <w14:solidFill>
              <w14:schemeClr w14:val="tx1"/>
            </w14:solidFill>
          </w14:textFill>
        </w:rPr>
        <w:t xml:space="preserve"> 校准证书和校准报告签发人的签名、职务或等效标识；</w:t>
      </w:r>
    </w:p>
    <w:p w14:paraId="73B0964C">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o</w:t>
      </w:r>
      <w:r>
        <w:rPr>
          <w:rFonts w:hint="eastAsia"/>
          <w:color w:val="000000" w:themeColor="text1"/>
          <w:sz w:val="24"/>
          <w:lang w:val="en-US" w:eastAsia="zh-CN"/>
          <w14:textFill>
            <w14:solidFill>
              <w14:schemeClr w14:val="tx1"/>
            </w14:solidFill>
          </w14:textFill>
        </w:rPr>
        <w:t>）</w:t>
      </w:r>
      <w:r>
        <w:rPr>
          <w:rFonts w:hint="eastAsia"/>
          <w:bCs/>
          <w:color w:val="000000" w:themeColor="text1"/>
          <w:sz w:val="24"/>
          <w14:textFill>
            <w14:solidFill>
              <w14:schemeClr w14:val="tx1"/>
            </w14:solidFill>
          </w14:textFill>
        </w:rPr>
        <w:t xml:space="preserve"> 校准结果仅对被校对象有效</w:t>
      </w:r>
      <w:r>
        <w:rPr>
          <w:rFonts w:hint="eastAsia"/>
          <w:bCs/>
          <w:color w:val="000000" w:themeColor="text1"/>
          <w:sz w:val="24"/>
          <w:lang w:eastAsia="zh-CN"/>
          <w14:textFill>
            <w14:solidFill>
              <w14:schemeClr w14:val="tx1"/>
            </w14:solidFill>
          </w14:textFill>
        </w:rPr>
        <w:t>地</w:t>
      </w:r>
      <w:r>
        <w:rPr>
          <w:rFonts w:hint="eastAsia"/>
          <w:bCs/>
          <w:color w:val="000000" w:themeColor="text1"/>
          <w:sz w:val="24"/>
          <w14:textFill>
            <w14:solidFill>
              <w14:schemeClr w14:val="tx1"/>
            </w14:solidFill>
          </w14:textFill>
        </w:rPr>
        <w:t>说明；</w:t>
      </w:r>
    </w:p>
    <w:p w14:paraId="3E025B3F">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p</w:t>
      </w:r>
      <w:r>
        <w:rPr>
          <w:rFonts w:hint="eastAsia"/>
          <w:color w:val="000000" w:themeColor="text1"/>
          <w:sz w:val="24"/>
          <w:lang w:val="en-US" w:eastAsia="zh-CN"/>
          <w14:textFill>
            <w14:solidFill>
              <w14:schemeClr w14:val="tx1"/>
            </w14:solidFill>
          </w14:textFill>
        </w:rPr>
        <w:t>）</w:t>
      </w:r>
      <w:r>
        <w:rPr>
          <w:rFonts w:hint="eastAsia"/>
          <w:bCs/>
          <w:color w:val="000000" w:themeColor="text1"/>
          <w:sz w:val="24"/>
          <w14:textFill>
            <w14:solidFill>
              <w14:schemeClr w14:val="tx1"/>
            </w14:solidFill>
          </w14:textFill>
        </w:rPr>
        <w:t xml:space="preserve"> 未经实验室书面批准，不得部分复制证书的说明。</w:t>
      </w:r>
    </w:p>
    <w:p w14:paraId="5159E96C">
      <w:pPr>
        <w:spacing w:line="360" w:lineRule="auto"/>
        <w:ind w:firstLine="480" w:firstLineChars="200"/>
        <w:rPr>
          <w:bCs/>
          <w:color w:val="000000" w:themeColor="text1"/>
          <w:sz w:val="24"/>
          <w14:textFill>
            <w14:solidFill>
              <w14:schemeClr w14:val="tx1"/>
            </w14:solidFill>
          </w14:textFill>
        </w:rPr>
      </w:pPr>
      <w:r>
        <w:rPr>
          <w:rFonts w:hint="eastAsia"/>
          <w:bCs/>
          <w:color w:val="000000" w:themeColor="text1"/>
          <w:sz w:val="24"/>
          <w14:textFill>
            <w14:solidFill>
              <w14:schemeClr w14:val="tx1"/>
            </w14:solidFill>
          </w14:textFill>
        </w:rPr>
        <w:t>校准原始记录格式见附录A，校准证书（报告）内页格式见附录B。</w:t>
      </w:r>
    </w:p>
    <w:p w14:paraId="5C5FDC08">
      <w:pPr>
        <w:pStyle w:val="3"/>
        <w:spacing w:before="0" w:after="0" w:line="360" w:lineRule="auto"/>
        <w:rPr>
          <w:rFonts w:ascii="黑体" w:hAnsi="黑体"/>
          <w:color w:val="000000" w:themeColor="text1"/>
          <w:sz w:val="24"/>
          <w:szCs w:val="24"/>
          <w:highlight w:val="none"/>
          <w14:textFill>
            <w14:solidFill>
              <w14:schemeClr w14:val="tx1"/>
            </w14:solidFill>
          </w14:textFill>
        </w:rPr>
      </w:pPr>
      <w:bookmarkStart w:id="43" w:name="_Toc36547680"/>
      <w:bookmarkStart w:id="44" w:name="_Toc529287289"/>
      <w:bookmarkStart w:id="45" w:name="_Toc24683"/>
      <w:r>
        <w:rPr>
          <w:rFonts w:ascii="黑体" w:hAnsi="黑体"/>
          <w:color w:val="000000" w:themeColor="text1"/>
          <w:sz w:val="24"/>
          <w:szCs w:val="24"/>
          <w:highlight w:val="none"/>
          <w14:textFill>
            <w14:solidFill>
              <w14:schemeClr w14:val="tx1"/>
            </w14:solidFill>
          </w14:textFill>
        </w:rPr>
        <w:t>9 复校时间间隔</w:t>
      </w:r>
      <w:bookmarkEnd w:id="43"/>
      <w:bookmarkEnd w:id="44"/>
      <w:bookmarkEnd w:id="45"/>
    </w:p>
    <w:p w14:paraId="05ACD829">
      <w:pPr>
        <w:spacing w:line="360" w:lineRule="auto"/>
        <w:ind w:firstLine="480" w:firstLineChars="200"/>
        <w:rPr>
          <w:rFonts w:hint="eastAsia" w:cs="Times New Roman"/>
          <w:bCs/>
          <w:color w:val="000000" w:themeColor="text1"/>
          <w:sz w:val="24"/>
          <w:highlight w:val="none"/>
          <w:lang w:val="zh-CN" w:eastAsia="zh-CN"/>
          <w14:textFill>
            <w14:solidFill>
              <w14:schemeClr w14:val="tx1"/>
            </w14:solidFill>
          </w14:textFill>
        </w:rPr>
      </w:pPr>
      <w:bookmarkStart w:id="46" w:name="_Toc529287290"/>
      <w:bookmarkStart w:id="47" w:name="_Toc36547681"/>
      <w:r>
        <w:rPr>
          <w:rFonts w:hint="eastAsia" w:cs="Times New Roman"/>
          <w:bCs/>
          <w:color w:val="000000" w:themeColor="text1"/>
          <w:sz w:val="24"/>
          <w:highlight w:val="none"/>
          <w:lang w:val="zh-CN" w:eastAsia="zh-CN"/>
          <w14:textFill>
            <w14:solidFill>
              <w14:schemeClr w14:val="tx1"/>
            </w14:solidFill>
          </w14:textFill>
        </w:rPr>
        <w:t>由于复校时间间隔应根据装置的使用情况、使用者、仪器本身质量等诸因素决定，因此委托校准单位可根据实际使用情况自主决定复校时间间隔，建议复校时间间隔</w:t>
      </w:r>
      <w:r>
        <w:rPr>
          <w:rFonts w:hint="eastAsia" w:cs="Times New Roman"/>
          <w:bCs/>
          <w:color w:val="000000" w:themeColor="text1"/>
          <w:sz w:val="24"/>
          <w:highlight w:val="none"/>
          <w:lang w:val="en-US" w:eastAsia="zh-CN"/>
          <w14:textFill>
            <w14:solidFill>
              <w14:schemeClr w14:val="tx1"/>
            </w14:solidFill>
          </w14:textFill>
        </w:rPr>
        <w:t>不超过12个月</w:t>
      </w:r>
      <w:r>
        <w:rPr>
          <w:rFonts w:hint="eastAsia" w:cs="Times New Roman"/>
          <w:bCs/>
          <w:color w:val="000000" w:themeColor="text1"/>
          <w:sz w:val="24"/>
          <w:highlight w:val="none"/>
          <w:lang w:val="zh-CN" w:eastAsia="zh-CN"/>
          <w14:textFill>
            <w14:solidFill>
              <w14:schemeClr w14:val="tx1"/>
            </w14:solidFill>
          </w14:textFill>
        </w:rPr>
        <w:t>。</w:t>
      </w:r>
    </w:p>
    <w:p w14:paraId="04C8C3A1">
      <w:pPr>
        <w:widowControl/>
        <w:jc w:val="left"/>
        <w:rPr>
          <w:rFonts w:ascii="黑体" w:hAnsi="黑体" w:eastAsia="黑体"/>
          <w:b/>
          <w:bCs/>
          <w:color w:val="000000" w:themeColor="text1"/>
          <w:kern w:val="44"/>
          <w:sz w:val="28"/>
          <w:szCs w:val="28"/>
          <w:highlight w:val="none"/>
          <w14:textFill>
            <w14:solidFill>
              <w14:schemeClr w14:val="tx1"/>
            </w14:solidFill>
          </w14:textFill>
        </w:rPr>
      </w:pPr>
      <w:r>
        <w:rPr>
          <w:rFonts w:ascii="黑体" w:hAnsi="黑体" w:eastAsia="黑体"/>
          <w:color w:val="000000" w:themeColor="text1"/>
          <w:sz w:val="28"/>
          <w:szCs w:val="28"/>
          <w:highlight w:val="none"/>
          <w14:textFill>
            <w14:solidFill>
              <w14:schemeClr w14:val="tx1"/>
            </w14:solidFill>
          </w14:textFill>
        </w:rPr>
        <w:br w:type="page"/>
      </w:r>
    </w:p>
    <w:p w14:paraId="56778BA7">
      <w:pPr>
        <w:pStyle w:val="3"/>
        <w:spacing w:before="0" w:after="0" w:line="360" w:lineRule="auto"/>
        <w:jc w:val="left"/>
        <w:rPr>
          <w:rFonts w:hint="eastAsia" w:ascii="黑体" w:hAnsi="黑体"/>
          <w:color w:val="000000" w:themeColor="text1"/>
          <w:sz w:val="24"/>
          <w:szCs w:val="24"/>
          <w:highlight w:val="none"/>
          <w14:textFill>
            <w14:solidFill>
              <w14:schemeClr w14:val="tx1"/>
            </w14:solidFill>
          </w14:textFill>
        </w:rPr>
      </w:pPr>
      <w:bookmarkStart w:id="48" w:name="_Toc26858"/>
      <w:r>
        <w:rPr>
          <w:rFonts w:ascii="黑体" w:hAnsi="黑体"/>
          <w:color w:val="000000" w:themeColor="text1"/>
          <w:sz w:val="24"/>
          <w:szCs w:val="24"/>
          <w:highlight w:val="none"/>
          <w14:textFill>
            <w14:solidFill>
              <w14:schemeClr w14:val="tx1"/>
            </w14:solidFill>
          </w14:textFill>
        </w:rPr>
        <w:t>附录A</w:t>
      </w:r>
      <w:bookmarkEnd w:id="46"/>
      <w:bookmarkEnd w:id="48"/>
      <w:r>
        <w:rPr>
          <w:rFonts w:hint="eastAsia" w:ascii="黑体" w:hAnsi="黑体"/>
          <w:color w:val="000000" w:themeColor="text1"/>
          <w:sz w:val="24"/>
          <w:szCs w:val="24"/>
          <w:highlight w:val="none"/>
          <w14:textFill>
            <w14:solidFill>
              <w14:schemeClr w14:val="tx1"/>
            </w14:solidFill>
          </w14:textFill>
        </w:rPr>
        <w:t xml:space="preserve"> </w:t>
      </w:r>
    </w:p>
    <w:p w14:paraId="09E00F72">
      <w:pPr>
        <w:pStyle w:val="3"/>
        <w:spacing w:before="0" w:after="0" w:line="360" w:lineRule="auto"/>
        <w:jc w:val="center"/>
        <w:rPr>
          <w:rFonts w:ascii="黑体" w:hAnsi="黑体"/>
          <w:color w:val="000000" w:themeColor="text1"/>
          <w:sz w:val="24"/>
          <w:szCs w:val="24"/>
          <w:highlight w:val="none"/>
          <w14:textFill>
            <w14:solidFill>
              <w14:schemeClr w14:val="tx1"/>
            </w14:solidFill>
          </w14:textFill>
        </w:rPr>
      </w:pPr>
      <w:bookmarkStart w:id="49" w:name="_Toc23338"/>
      <w:r>
        <w:rPr>
          <w:rFonts w:hint="eastAsia" w:ascii="黑体" w:hAnsi="黑体"/>
          <w:color w:val="000000" w:themeColor="text1"/>
          <w:sz w:val="24"/>
          <w:szCs w:val="24"/>
          <w:highlight w:val="none"/>
          <w14:textFill>
            <w14:solidFill>
              <w14:schemeClr w14:val="tx1"/>
            </w14:solidFill>
          </w14:textFill>
        </w:rPr>
        <w:t>原始记录格式（供参考）</w:t>
      </w:r>
      <w:bookmarkEnd w:id="47"/>
      <w:bookmarkEnd w:id="49"/>
    </w:p>
    <w:tbl>
      <w:tblPr>
        <w:tblStyle w:val="29"/>
        <w:tblW w:w="88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46"/>
        <w:gridCol w:w="1754"/>
        <w:gridCol w:w="649"/>
        <w:gridCol w:w="1054"/>
        <w:gridCol w:w="1349"/>
        <w:gridCol w:w="344"/>
        <w:gridCol w:w="2060"/>
      </w:tblGrid>
      <w:tr w14:paraId="084292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646" w:type="dxa"/>
            <w:vAlign w:val="center"/>
          </w:tcPr>
          <w:p w14:paraId="3E7CE095">
            <w:pPr>
              <w:spacing w:line="360" w:lineRule="auto"/>
              <w:jc w:val="center"/>
              <w:outlineLvl w:val="0"/>
              <w:rPr>
                <w:bCs/>
                <w:color w:val="000000" w:themeColor="text1"/>
                <w:kern w:val="0"/>
                <w:sz w:val="21"/>
                <w:szCs w:val="21"/>
                <w:highlight w:val="none"/>
                <w14:textFill>
                  <w14:solidFill>
                    <w14:schemeClr w14:val="tx1"/>
                  </w14:solidFill>
                </w14:textFill>
              </w:rPr>
            </w:pPr>
            <w:bookmarkStart w:id="50" w:name="_Toc529520020"/>
            <w:bookmarkStart w:id="51" w:name="_Toc529519846"/>
            <w:bookmarkStart w:id="52" w:name="_Toc529545148"/>
            <w:bookmarkStart w:id="53" w:name="_Toc36547682"/>
            <w:bookmarkStart w:id="54" w:name="_Toc91162726"/>
            <w:bookmarkStart w:id="55" w:name="_Toc30177"/>
            <w:bookmarkStart w:id="56" w:name="_Toc31227"/>
            <w:bookmarkStart w:id="57" w:name="_Toc532221869"/>
            <w:r>
              <w:rPr>
                <w:rFonts w:hint="eastAsia"/>
                <w:bCs/>
                <w:color w:val="000000" w:themeColor="text1"/>
                <w:kern w:val="0"/>
                <w:sz w:val="21"/>
                <w:szCs w:val="21"/>
                <w:highlight w:val="none"/>
                <w14:textFill>
                  <w14:solidFill>
                    <w14:schemeClr w14:val="tx1"/>
                  </w14:solidFill>
                </w14:textFill>
              </w:rPr>
              <w:t>客户名称</w:t>
            </w:r>
            <w:bookmarkEnd w:id="50"/>
            <w:bookmarkEnd w:id="51"/>
            <w:bookmarkEnd w:id="52"/>
            <w:bookmarkEnd w:id="53"/>
            <w:bookmarkEnd w:id="54"/>
            <w:bookmarkEnd w:id="55"/>
            <w:bookmarkEnd w:id="56"/>
            <w:bookmarkEnd w:id="57"/>
          </w:p>
        </w:tc>
        <w:tc>
          <w:tcPr>
            <w:tcW w:w="7210" w:type="dxa"/>
            <w:gridSpan w:val="6"/>
            <w:vAlign w:val="center"/>
          </w:tcPr>
          <w:p w14:paraId="383F7B48">
            <w:pPr>
              <w:spacing w:line="360" w:lineRule="auto"/>
              <w:jc w:val="center"/>
              <w:outlineLvl w:val="0"/>
              <w:rPr>
                <w:bCs/>
                <w:color w:val="000000" w:themeColor="text1"/>
                <w:kern w:val="0"/>
                <w:sz w:val="21"/>
                <w:szCs w:val="21"/>
                <w:highlight w:val="none"/>
                <w14:textFill>
                  <w14:solidFill>
                    <w14:schemeClr w14:val="tx1"/>
                  </w14:solidFill>
                </w14:textFill>
              </w:rPr>
            </w:pPr>
          </w:p>
        </w:tc>
      </w:tr>
      <w:tr w14:paraId="30E7D2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46" w:type="dxa"/>
            <w:vAlign w:val="center"/>
          </w:tcPr>
          <w:p w14:paraId="3F5D2563">
            <w:pPr>
              <w:spacing w:line="360" w:lineRule="auto"/>
              <w:jc w:val="center"/>
              <w:outlineLvl w:val="0"/>
              <w:rPr>
                <w:bCs/>
                <w:color w:val="000000" w:themeColor="text1"/>
                <w:kern w:val="0"/>
                <w:sz w:val="21"/>
                <w:szCs w:val="21"/>
                <w:highlight w:val="none"/>
                <w14:textFill>
                  <w14:solidFill>
                    <w14:schemeClr w14:val="tx1"/>
                  </w14:solidFill>
                </w14:textFill>
              </w:rPr>
            </w:pPr>
            <w:bookmarkStart w:id="58" w:name="_Toc21316"/>
            <w:bookmarkStart w:id="59" w:name="_Toc532221870"/>
            <w:bookmarkStart w:id="60" w:name="_Toc91162727"/>
            <w:bookmarkStart w:id="61" w:name="_Toc529519847"/>
            <w:bookmarkStart w:id="62" w:name="_Toc14652"/>
            <w:bookmarkStart w:id="63" w:name="_Toc529545149"/>
            <w:bookmarkStart w:id="64" w:name="_Toc529520021"/>
            <w:bookmarkStart w:id="65" w:name="_Toc36547683"/>
            <w:r>
              <w:rPr>
                <w:rFonts w:hint="eastAsia"/>
                <w:bCs/>
                <w:color w:val="000000" w:themeColor="text1"/>
                <w:kern w:val="0"/>
                <w:sz w:val="21"/>
                <w:szCs w:val="21"/>
                <w:highlight w:val="none"/>
                <w14:textFill>
                  <w14:solidFill>
                    <w14:schemeClr w14:val="tx1"/>
                  </w14:solidFill>
                </w14:textFill>
              </w:rPr>
              <w:t>客户地址</w:t>
            </w:r>
            <w:bookmarkEnd w:id="58"/>
            <w:bookmarkEnd w:id="59"/>
            <w:bookmarkEnd w:id="60"/>
            <w:bookmarkEnd w:id="61"/>
            <w:bookmarkEnd w:id="62"/>
            <w:bookmarkEnd w:id="63"/>
            <w:bookmarkEnd w:id="64"/>
            <w:bookmarkEnd w:id="65"/>
          </w:p>
        </w:tc>
        <w:tc>
          <w:tcPr>
            <w:tcW w:w="7210" w:type="dxa"/>
            <w:gridSpan w:val="6"/>
            <w:vAlign w:val="center"/>
          </w:tcPr>
          <w:p w14:paraId="24D327AB">
            <w:pPr>
              <w:spacing w:line="360" w:lineRule="auto"/>
              <w:jc w:val="center"/>
              <w:outlineLvl w:val="0"/>
              <w:rPr>
                <w:bCs/>
                <w:color w:val="000000" w:themeColor="text1"/>
                <w:kern w:val="0"/>
                <w:sz w:val="21"/>
                <w:szCs w:val="21"/>
                <w:highlight w:val="none"/>
                <w14:textFill>
                  <w14:solidFill>
                    <w14:schemeClr w14:val="tx1"/>
                  </w14:solidFill>
                </w14:textFill>
              </w:rPr>
            </w:pPr>
          </w:p>
        </w:tc>
      </w:tr>
      <w:tr w14:paraId="24DCA9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46" w:type="dxa"/>
            <w:vAlign w:val="center"/>
          </w:tcPr>
          <w:p w14:paraId="2574BC80">
            <w:pPr>
              <w:spacing w:line="360" w:lineRule="auto"/>
              <w:jc w:val="center"/>
              <w:outlineLvl w:val="0"/>
              <w:rPr>
                <w:bCs/>
                <w:color w:val="000000" w:themeColor="text1"/>
                <w:kern w:val="0"/>
                <w:sz w:val="21"/>
                <w:szCs w:val="21"/>
                <w:highlight w:val="none"/>
                <w14:textFill>
                  <w14:solidFill>
                    <w14:schemeClr w14:val="tx1"/>
                  </w14:solidFill>
                </w14:textFill>
              </w:rPr>
            </w:pPr>
            <w:bookmarkStart w:id="66" w:name="_Toc528589673"/>
            <w:bookmarkStart w:id="67" w:name="_Toc532221871"/>
            <w:bookmarkStart w:id="68" w:name="_Toc529545150"/>
            <w:bookmarkStart w:id="69" w:name="_Toc36547684"/>
            <w:bookmarkStart w:id="70" w:name="_Toc529520022"/>
            <w:bookmarkStart w:id="71" w:name="_Toc91162728"/>
            <w:bookmarkStart w:id="72" w:name="_Toc27825"/>
            <w:bookmarkStart w:id="73" w:name="_Toc518543603"/>
            <w:bookmarkStart w:id="74" w:name="_Toc529519848"/>
            <w:bookmarkStart w:id="75" w:name="_Toc25019"/>
            <w:r>
              <w:rPr>
                <w:bCs/>
                <w:color w:val="000000" w:themeColor="text1"/>
                <w:kern w:val="0"/>
                <w:sz w:val="21"/>
                <w:szCs w:val="21"/>
                <w:highlight w:val="none"/>
                <w14:textFill>
                  <w14:solidFill>
                    <w14:schemeClr w14:val="tx1"/>
                  </w14:solidFill>
                </w14:textFill>
              </w:rPr>
              <w:t>器具名称</w:t>
            </w:r>
            <w:bookmarkEnd w:id="66"/>
            <w:bookmarkEnd w:id="67"/>
            <w:bookmarkEnd w:id="68"/>
            <w:bookmarkEnd w:id="69"/>
            <w:bookmarkEnd w:id="70"/>
            <w:bookmarkEnd w:id="71"/>
            <w:bookmarkEnd w:id="72"/>
            <w:bookmarkEnd w:id="73"/>
            <w:bookmarkEnd w:id="74"/>
            <w:bookmarkEnd w:id="75"/>
          </w:p>
        </w:tc>
        <w:tc>
          <w:tcPr>
            <w:tcW w:w="7210" w:type="dxa"/>
            <w:gridSpan w:val="6"/>
            <w:vAlign w:val="center"/>
          </w:tcPr>
          <w:p w14:paraId="0B2E9C27">
            <w:pPr>
              <w:spacing w:line="360" w:lineRule="auto"/>
              <w:jc w:val="center"/>
              <w:outlineLvl w:val="0"/>
              <w:rPr>
                <w:bCs/>
                <w:color w:val="000000" w:themeColor="text1"/>
                <w:kern w:val="0"/>
                <w:sz w:val="21"/>
                <w:szCs w:val="21"/>
                <w:highlight w:val="none"/>
                <w14:textFill>
                  <w14:solidFill>
                    <w14:schemeClr w14:val="tx1"/>
                  </w14:solidFill>
                </w14:textFill>
              </w:rPr>
            </w:pPr>
          </w:p>
        </w:tc>
      </w:tr>
      <w:tr w14:paraId="491CCD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46" w:type="dxa"/>
            <w:vAlign w:val="center"/>
          </w:tcPr>
          <w:p w14:paraId="0D3EE2C0">
            <w:pPr>
              <w:spacing w:line="360" w:lineRule="auto"/>
              <w:jc w:val="center"/>
              <w:outlineLvl w:val="0"/>
              <w:rPr>
                <w:bCs/>
                <w:color w:val="000000" w:themeColor="text1"/>
                <w:kern w:val="0"/>
                <w:sz w:val="21"/>
                <w:szCs w:val="21"/>
                <w:highlight w:val="none"/>
                <w14:textFill>
                  <w14:solidFill>
                    <w14:schemeClr w14:val="tx1"/>
                  </w14:solidFill>
                </w14:textFill>
              </w:rPr>
            </w:pPr>
            <w:bookmarkStart w:id="76" w:name="_Toc7449"/>
            <w:bookmarkStart w:id="77" w:name="_Toc36547685"/>
            <w:bookmarkStart w:id="78" w:name="_Toc529520023"/>
            <w:bookmarkStart w:id="79" w:name="_Toc528589674"/>
            <w:bookmarkStart w:id="80" w:name="_Toc529545151"/>
            <w:bookmarkStart w:id="81" w:name="_Toc20451"/>
            <w:bookmarkStart w:id="82" w:name="_Toc91162729"/>
            <w:bookmarkStart w:id="83" w:name="_Toc532221872"/>
            <w:bookmarkStart w:id="84" w:name="_Toc518543604"/>
            <w:bookmarkStart w:id="85" w:name="_Toc529519849"/>
            <w:r>
              <w:rPr>
                <w:bCs/>
                <w:color w:val="000000" w:themeColor="text1"/>
                <w:kern w:val="0"/>
                <w:sz w:val="21"/>
                <w:szCs w:val="21"/>
                <w:highlight w:val="none"/>
                <w14:textFill>
                  <w14:solidFill>
                    <w14:schemeClr w14:val="tx1"/>
                  </w14:solidFill>
                </w14:textFill>
              </w:rPr>
              <w:t>规格</w:t>
            </w:r>
            <w:r>
              <w:rPr>
                <w:rFonts w:hint="eastAsia"/>
                <w:bCs/>
                <w:color w:val="000000" w:themeColor="text1"/>
                <w:kern w:val="0"/>
                <w:sz w:val="21"/>
                <w:szCs w:val="21"/>
                <w:highlight w:val="none"/>
                <w14:textFill>
                  <w14:solidFill>
                    <w14:schemeClr w14:val="tx1"/>
                  </w14:solidFill>
                </w14:textFill>
              </w:rPr>
              <w:t>/</w:t>
            </w:r>
            <w:r>
              <w:rPr>
                <w:bCs/>
                <w:color w:val="000000" w:themeColor="text1"/>
                <w:kern w:val="0"/>
                <w:sz w:val="21"/>
                <w:szCs w:val="21"/>
                <w:highlight w:val="none"/>
                <w14:textFill>
                  <w14:solidFill>
                    <w14:schemeClr w14:val="tx1"/>
                  </w14:solidFill>
                </w14:textFill>
              </w:rPr>
              <w:t>型号</w:t>
            </w:r>
            <w:bookmarkEnd w:id="76"/>
            <w:bookmarkEnd w:id="77"/>
            <w:bookmarkEnd w:id="78"/>
            <w:bookmarkEnd w:id="79"/>
            <w:bookmarkEnd w:id="80"/>
            <w:bookmarkEnd w:id="81"/>
            <w:bookmarkEnd w:id="82"/>
            <w:bookmarkEnd w:id="83"/>
            <w:bookmarkEnd w:id="84"/>
            <w:bookmarkEnd w:id="85"/>
          </w:p>
        </w:tc>
        <w:tc>
          <w:tcPr>
            <w:tcW w:w="2403" w:type="dxa"/>
            <w:gridSpan w:val="2"/>
            <w:vAlign w:val="center"/>
          </w:tcPr>
          <w:p w14:paraId="0A89B7F7">
            <w:pPr>
              <w:spacing w:line="360" w:lineRule="auto"/>
              <w:jc w:val="center"/>
              <w:outlineLvl w:val="0"/>
              <w:rPr>
                <w:bCs/>
                <w:color w:val="000000" w:themeColor="text1"/>
                <w:kern w:val="0"/>
                <w:sz w:val="21"/>
                <w:szCs w:val="21"/>
                <w:highlight w:val="none"/>
                <w14:textFill>
                  <w14:solidFill>
                    <w14:schemeClr w14:val="tx1"/>
                  </w14:solidFill>
                </w14:textFill>
              </w:rPr>
            </w:pPr>
          </w:p>
        </w:tc>
        <w:tc>
          <w:tcPr>
            <w:tcW w:w="2403" w:type="dxa"/>
            <w:gridSpan w:val="2"/>
            <w:vAlign w:val="center"/>
          </w:tcPr>
          <w:p w14:paraId="5D03BD30">
            <w:pPr>
              <w:spacing w:line="360" w:lineRule="auto"/>
              <w:jc w:val="center"/>
              <w:outlineLvl w:val="0"/>
              <w:rPr>
                <w:bCs/>
                <w:color w:val="000000" w:themeColor="text1"/>
                <w:kern w:val="0"/>
                <w:sz w:val="21"/>
                <w:szCs w:val="21"/>
                <w:highlight w:val="none"/>
                <w14:textFill>
                  <w14:solidFill>
                    <w14:schemeClr w14:val="tx1"/>
                  </w14:solidFill>
                </w14:textFill>
              </w:rPr>
            </w:pPr>
            <w:bookmarkStart w:id="86" w:name="_Toc529519850"/>
            <w:bookmarkStart w:id="87" w:name="_Toc529520024"/>
            <w:bookmarkStart w:id="88" w:name="_Toc528589675"/>
            <w:bookmarkStart w:id="89" w:name="_Toc518543605"/>
            <w:bookmarkStart w:id="90" w:name="_Toc529545152"/>
            <w:bookmarkStart w:id="91" w:name="_Toc8581"/>
            <w:bookmarkStart w:id="92" w:name="_Toc91162730"/>
            <w:bookmarkStart w:id="93" w:name="_Toc532221873"/>
            <w:bookmarkStart w:id="94" w:name="_Toc16175"/>
            <w:bookmarkStart w:id="95" w:name="_Toc36547686"/>
            <w:r>
              <w:rPr>
                <w:rFonts w:hint="eastAsia"/>
                <w:bCs/>
                <w:color w:val="000000" w:themeColor="text1"/>
                <w:kern w:val="0"/>
                <w:sz w:val="21"/>
                <w:szCs w:val="21"/>
                <w:highlight w:val="none"/>
                <w14:textFill>
                  <w14:solidFill>
                    <w14:schemeClr w14:val="tx1"/>
                  </w14:solidFill>
                </w14:textFill>
              </w:rPr>
              <w:t>器具</w:t>
            </w:r>
            <w:r>
              <w:rPr>
                <w:bCs/>
                <w:color w:val="000000" w:themeColor="text1"/>
                <w:kern w:val="0"/>
                <w:sz w:val="21"/>
                <w:szCs w:val="21"/>
                <w:highlight w:val="none"/>
                <w14:textFill>
                  <w14:solidFill>
                    <w14:schemeClr w14:val="tx1"/>
                  </w14:solidFill>
                </w14:textFill>
              </w:rPr>
              <w:t>编号</w:t>
            </w:r>
            <w:bookmarkEnd w:id="86"/>
            <w:bookmarkEnd w:id="87"/>
            <w:bookmarkEnd w:id="88"/>
            <w:bookmarkEnd w:id="89"/>
            <w:bookmarkEnd w:id="90"/>
            <w:bookmarkEnd w:id="91"/>
            <w:bookmarkEnd w:id="92"/>
            <w:bookmarkEnd w:id="93"/>
            <w:bookmarkEnd w:id="94"/>
            <w:bookmarkEnd w:id="95"/>
          </w:p>
        </w:tc>
        <w:tc>
          <w:tcPr>
            <w:tcW w:w="2404" w:type="dxa"/>
            <w:gridSpan w:val="2"/>
            <w:vAlign w:val="center"/>
          </w:tcPr>
          <w:p w14:paraId="5DD358A0">
            <w:pPr>
              <w:spacing w:line="360" w:lineRule="auto"/>
              <w:jc w:val="center"/>
              <w:outlineLvl w:val="0"/>
              <w:rPr>
                <w:bCs/>
                <w:color w:val="000000" w:themeColor="text1"/>
                <w:kern w:val="0"/>
                <w:sz w:val="21"/>
                <w:szCs w:val="21"/>
                <w:highlight w:val="none"/>
                <w14:textFill>
                  <w14:solidFill>
                    <w14:schemeClr w14:val="tx1"/>
                  </w14:solidFill>
                </w14:textFill>
              </w:rPr>
            </w:pPr>
          </w:p>
        </w:tc>
      </w:tr>
      <w:tr w14:paraId="788F92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46" w:type="dxa"/>
            <w:vAlign w:val="center"/>
          </w:tcPr>
          <w:p w14:paraId="693CD81A">
            <w:pPr>
              <w:spacing w:line="360" w:lineRule="auto"/>
              <w:jc w:val="center"/>
              <w:outlineLvl w:val="0"/>
              <w:rPr>
                <w:bCs/>
                <w:color w:val="000000" w:themeColor="text1"/>
                <w:kern w:val="0"/>
                <w:sz w:val="21"/>
                <w:szCs w:val="21"/>
                <w:highlight w:val="none"/>
                <w14:textFill>
                  <w14:solidFill>
                    <w14:schemeClr w14:val="tx1"/>
                  </w14:solidFill>
                </w14:textFill>
              </w:rPr>
            </w:pPr>
            <w:bookmarkStart w:id="96" w:name="_Toc91162731"/>
            <w:bookmarkStart w:id="97" w:name="_Toc532221874"/>
            <w:bookmarkStart w:id="98" w:name="_Toc529520025"/>
            <w:bookmarkStart w:id="99" w:name="_Toc529519851"/>
            <w:bookmarkStart w:id="100" w:name="_Toc36547687"/>
            <w:bookmarkStart w:id="101" w:name="_Toc528589677"/>
            <w:bookmarkStart w:id="102" w:name="_Toc518543607"/>
            <w:bookmarkStart w:id="103" w:name="_Toc28747"/>
            <w:bookmarkStart w:id="104" w:name="_Toc529545153"/>
            <w:bookmarkStart w:id="105" w:name="_Toc12788"/>
            <w:r>
              <w:rPr>
                <w:rFonts w:hint="eastAsia"/>
                <w:bCs/>
                <w:color w:val="000000" w:themeColor="text1"/>
                <w:kern w:val="0"/>
                <w:sz w:val="21"/>
                <w:szCs w:val="21"/>
                <w:highlight w:val="none"/>
                <w14:textFill>
                  <w14:solidFill>
                    <w14:schemeClr w14:val="tx1"/>
                  </w14:solidFill>
                </w14:textFill>
              </w:rPr>
              <w:t>生产厂商</w:t>
            </w:r>
            <w:bookmarkEnd w:id="96"/>
            <w:bookmarkEnd w:id="97"/>
            <w:bookmarkEnd w:id="98"/>
            <w:bookmarkEnd w:id="99"/>
            <w:bookmarkEnd w:id="100"/>
            <w:bookmarkEnd w:id="101"/>
            <w:bookmarkEnd w:id="102"/>
            <w:bookmarkEnd w:id="103"/>
            <w:bookmarkEnd w:id="104"/>
            <w:bookmarkEnd w:id="105"/>
          </w:p>
        </w:tc>
        <w:tc>
          <w:tcPr>
            <w:tcW w:w="7210" w:type="dxa"/>
            <w:gridSpan w:val="6"/>
            <w:vAlign w:val="center"/>
          </w:tcPr>
          <w:p w14:paraId="36590EE8">
            <w:pPr>
              <w:spacing w:line="360" w:lineRule="auto"/>
              <w:jc w:val="center"/>
              <w:outlineLvl w:val="0"/>
              <w:rPr>
                <w:bCs/>
                <w:color w:val="000000" w:themeColor="text1"/>
                <w:kern w:val="0"/>
                <w:sz w:val="21"/>
                <w:szCs w:val="21"/>
                <w:highlight w:val="none"/>
                <w14:textFill>
                  <w14:solidFill>
                    <w14:schemeClr w14:val="tx1"/>
                  </w14:solidFill>
                </w14:textFill>
              </w:rPr>
            </w:pPr>
          </w:p>
        </w:tc>
      </w:tr>
      <w:tr w14:paraId="0C3DE7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46" w:type="dxa"/>
            <w:vAlign w:val="center"/>
          </w:tcPr>
          <w:p w14:paraId="31265672">
            <w:pPr>
              <w:spacing w:line="360" w:lineRule="auto"/>
              <w:jc w:val="center"/>
              <w:outlineLvl w:val="0"/>
              <w:rPr>
                <w:bCs/>
                <w:color w:val="000000" w:themeColor="text1"/>
                <w:kern w:val="0"/>
                <w:sz w:val="21"/>
                <w:szCs w:val="21"/>
                <w:highlight w:val="none"/>
                <w14:textFill>
                  <w14:solidFill>
                    <w14:schemeClr w14:val="tx1"/>
                  </w14:solidFill>
                </w14:textFill>
              </w:rPr>
            </w:pPr>
            <w:bookmarkStart w:id="106" w:name="_Toc529545154"/>
            <w:bookmarkStart w:id="107" w:name="_Toc528589678"/>
            <w:bookmarkStart w:id="108" w:name="_Toc3549"/>
            <w:bookmarkStart w:id="109" w:name="_Toc532221875"/>
            <w:bookmarkStart w:id="110" w:name="_Toc36547688"/>
            <w:bookmarkStart w:id="111" w:name="_Toc22798"/>
            <w:bookmarkStart w:id="112" w:name="_Toc529520026"/>
            <w:bookmarkStart w:id="113" w:name="_Toc91162732"/>
            <w:bookmarkStart w:id="114" w:name="_Toc529519852"/>
            <w:bookmarkStart w:id="115" w:name="_Toc518543608"/>
            <w:r>
              <w:rPr>
                <w:rFonts w:hint="eastAsia"/>
                <w:bCs/>
                <w:color w:val="000000" w:themeColor="text1"/>
                <w:kern w:val="0"/>
                <w:sz w:val="21"/>
                <w:szCs w:val="21"/>
                <w:highlight w:val="none"/>
                <w14:textFill>
                  <w14:solidFill>
                    <w14:schemeClr w14:val="tx1"/>
                  </w14:solidFill>
                </w14:textFill>
              </w:rPr>
              <w:t>校准依据</w:t>
            </w:r>
            <w:bookmarkEnd w:id="106"/>
            <w:bookmarkEnd w:id="107"/>
            <w:bookmarkEnd w:id="108"/>
            <w:bookmarkEnd w:id="109"/>
            <w:bookmarkEnd w:id="110"/>
            <w:bookmarkEnd w:id="111"/>
            <w:bookmarkEnd w:id="112"/>
            <w:bookmarkEnd w:id="113"/>
            <w:bookmarkEnd w:id="114"/>
            <w:bookmarkEnd w:id="115"/>
          </w:p>
        </w:tc>
        <w:tc>
          <w:tcPr>
            <w:tcW w:w="7210" w:type="dxa"/>
            <w:gridSpan w:val="6"/>
            <w:vAlign w:val="center"/>
          </w:tcPr>
          <w:p w14:paraId="3A12C016">
            <w:pPr>
              <w:spacing w:line="360" w:lineRule="auto"/>
              <w:jc w:val="center"/>
              <w:outlineLvl w:val="0"/>
              <w:rPr>
                <w:rFonts w:hint="eastAsia" w:eastAsia="宋体"/>
                <w:bCs/>
                <w:color w:val="000000" w:themeColor="text1"/>
                <w:kern w:val="0"/>
                <w:sz w:val="21"/>
                <w:szCs w:val="21"/>
                <w:highlight w:val="none"/>
                <w:lang w:eastAsia="zh-CN"/>
                <w14:textFill>
                  <w14:solidFill>
                    <w14:schemeClr w14:val="tx1"/>
                  </w14:solidFill>
                </w14:textFill>
              </w:rPr>
            </w:pPr>
            <w:bookmarkStart w:id="116" w:name="_Toc529545155"/>
            <w:bookmarkStart w:id="117" w:name="_Toc9200"/>
            <w:bookmarkStart w:id="118" w:name="_Toc532221876"/>
            <w:bookmarkStart w:id="119" w:name="_Toc36547689"/>
            <w:bookmarkStart w:id="120" w:name="_Toc529520027"/>
            <w:bookmarkStart w:id="121" w:name="_Toc528589679"/>
            <w:bookmarkStart w:id="122" w:name="_Toc91162733"/>
            <w:bookmarkStart w:id="123" w:name="_Toc529519853"/>
            <w:bookmarkStart w:id="124" w:name="_Toc15079"/>
            <w:r>
              <w:rPr>
                <w:rFonts w:hint="eastAsia"/>
                <w:bCs/>
                <w:color w:val="000000" w:themeColor="text1"/>
                <w:kern w:val="0"/>
                <w:sz w:val="21"/>
                <w:szCs w:val="21"/>
                <w:highlight w:val="none"/>
                <w14:textFill>
                  <w14:solidFill>
                    <w14:schemeClr w14:val="tx1"/>
                  </w14:solidFill>
                </w14:textFill>
              </w:rPr>
              <w:t>JJFXXX-XXXX</w:t>
            </w:r>
            <w:r>
              <w:rPr>
                <w:rFonts w:hint="eastAsia"/>
                <w:bCs/>
                <w:color w:val="000000" w:themeColor="text1"/>
                <w:kern w:val="0"/>
                <w:sz w:val="21"/>
                <w:szCs w:val="21"/>
                <w:highlight w:val="none"/>
                <w:lang w:eastAsia="zh-CN"/>
                <w14:textFill>
                  <w14:solidFill>
                    <w14:schemeClr w14:val="tx1"/>
                  </w14:solidFill>
                </w14:textFill>
              </w:rPr>
              <w:t>《坐便器水效</w:t>
            </w:r>
            <w:r>
              <w:rPr>
                <w:rFonts w:hint="eastAsia"/>
                <w:bCs/>
                <w:color w:val="000000" w:themeColor="text1"/>
                <w:kern w:val="0"/>
                <w:sz w:val="21"/>
                <w:szCs w:val="21"/>
                <w:highlight w:val="none"/>
                <w14:textFill>
                  <w14:solidFill>
                    <w14:schemeClr w14:val="tx1"/>
                  </w14:solidFill>
                </w14:textFill>
              </w:rPr>
              <w:t>测量装置校准规范</w:t>
            </w:r>
            <w:bookmarkEnd w:id="116"/>
            <w:bookmarkEnd w:id="117"/>
            <w:bookmarkEnd w:id="118"/>
            <w:bookmarkEnd w:id="119"/>
            <w:bookmarkEnd w:id="120"/>
            <w:bookmarkEnd w:id="121"/>
            <w:bookmarkEnd w:id="122"/>
            <w:bookmarkEnd w:id="123"/>
            <w:bookmarkEnd w:id="124"/>
            <w:r>
              <w:rPr>
                <w:rFonts w:hint="eastAsia"/>
                <w:bCs/>
                <w:color w:val="000000" w:themeColor="text1"/>
                <w:kern w:val="0"/>
                <w:sz w:val="21"/>
                <w:szCs w:val="21"/>
                <w:highlight w:val="none"/>
                <w:lang w:eastAsia="zh-CN"/>
                <w14:textFill>
                  <w14:solidFill>
                    <w14:schemeClr w14:val="tx1"/>
                  </w14:solidFill>
                </w14:textFill>
              </w:rPr>
              <w:t>》</w:t>
            </w:r>
          </w:p>
        </w:tc>
      </w:tr>
      <w:tr w14:paraId="1BABF6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46" w:type="dxa"/>
            <w:vAlign w:val="center"/>
          </w:tcPr>
          <w:p w14:paraId="4FCDC7E3">
            <w:pPr>
              <w:spacing w:line="360" w:lineRule="auto"/>
              <w:jc w:val="center"/>
              <w:outlineLvl w:val="0"/>
              <w:rPr>
                <w:bCs/>
                <w:color w:val="000000" w:themeColor="text1"/>
                <w:kern w:val="0"/>
                <w:sz w:val="21"/>
                <w:szCs w:val="21"/>
                <w:highlight w:val="none"/>
                <w14:textFill>
                  <w14:solidFill>
                    <w14:schemeClr w14:val="tx1"/>
                  </w14:solidFill>
                </w14:textFill>
              </w:rPr>
            </w:pPr>
            <w:bookmarkStart w:id="125" w:name="_Toc518543609"/>
            <w:bookmarkStart w:id="126" w:name="_Toc529545156"/>
            <w:bookmarkStart w:id="127" w:name="_Toc36547690"/>
            <w:bookmarkStart w:id="128" w:name="_Toc26228"/>
            <w:bookmarkStart w:id="129" w:name="_Toc532221877"/>
            <w:bookmarkStart w:id="130" w:name="_Toc528589680"/>
            <w:bookmarkStart w:id="131" w:name="_Toc6438"/>
            <w:bookmarkStart w:id="132" w:name="_Toc91162734"/>
            <w:bookmarkStart w:id="133" w:name="_Toc529519854"/>
            <w:bookmarkStart w:id="134" w:name="_Toc529520028"/>
            <w:r>
              <w:rPr>
                <w:rFonts w:hint="eastAsia"/>
                <w:bCs/>
                <w:color w:val="000000" w:themeColor="text1"/>
                <w:kern w:val="0"/>
                <w:sz w:val="21"/>
                <w:szCs w:val="21"/>
                <w:highlight w:val="none"/>
                <w14:textFill>
                  <w14:solidFill>
                    <w14:schemeClr w14:val="tx1"/>
                  </w14:solidFill>
                </w14:textFill>
              </w:rPr>
              <w:t>校准</w:t>
            </w:r>
            <w:bookmarkEnd w:id="125"/>
            <w:r>
              <w:rPr>
                <w:rFonts w:hint="eastAsia"/>
                <w:bCs/>
                <w:color w:val="000000" w:themeColor="text1"/>
                <w:kern w:val="0"/>
                <w:sz w:val="21"/>
                <w:szCs w:val="21"/>
                <w:highlight w:val="none"/>
                <w14:textFill>
                  <w14:solidFill>
                    <w14:schemeClr w14:val="tx1"/>
                  </w14:solidFill>
                </w14:textFill>
              </w:rPr>
              <w:t>日期</w:t>
            </w:r>
            <w:bookmarkEnd w:id="126"/>
            <w:bookmarkEnd w:id="127"/>
            <w:bookmarkEnd w:id="128"/>
            <w:bookmarkEnd w:id="129"/>
            <w:bookmarkEnd w:id="130"/>
            <w:bookmarkEnd w:id="131"/>
            <w:bookmarkEnd w:id="132"/>
            <w:bookmarkEnd w:id="133"/>
            <w:bookmarkEnd w:id="134"/>
          </w:p>
        </w:tc>
        <w:tc>
          <w:tcPr>
            <w:tcW w:w="7210" w:type="dxa"/>
            <w:gridSpan w:val="6"/>
            <w:vAlign w:val="center"/>
          </w:tcPr>
          <w:p w14:paraId="220DED35">
            <w:pPr>
              <w:spacing w:line="360" w:lineRule="auto"/>
              <w:jc w:val="center"/>
              <w:outlineLvl w:val="0"/>
              <w:rPr>
                <w:bCs/>
                <w:color w:val="000000" w:themeColor="text1"/>
                <w:kern w:val="0"/>
                <w:sz w:val="21"/>
                <w:szCs w:val="21"/>
                <w:highlight w:val="none"/>
                <w14:textFill>
                  <w14:solidFill>
                    <w14:schemeClr w14:val="tx1"/>
                  </w14:solidFill>
                </w14:textFill>
              </w:rPr>
            </w:pPr>
          </w:p>
        </w:tc>
      </w:tr>
      <w:tr w14:paraId="656131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46" w:type="dxa"/>
            <w:vMerge w:val="restart"/>
            <w:vAlign w:val="center"/>
          </w:tcPr>
          <w:p w14:paraId="72E8162C">
            <w:pPr>
              <w:spacing w:line="360" w:lineRule="auto"/>
              <w:jc w:val="center"/>
              <w:outlineLvl w:val="0"/>
              <w:rPr>
                <w:bCs/>
                <w:color w:val="000000" w:themeColor="text1"/>
                <w:kern w:val="0"/>
                <w:sz w:val="21"/>
                <w:szCs w:val="21"/>
                <w:highlight w:val="none"/>
                <w14:textFill>
                  <w14:solidFill>
                    <w14:schemeClr w14:val="tx1"/>
                  </w14:solidFill>
                </w14:textFill>
              </w:rPr>
            </w:pPr>
            <w:bookmarkStart w:id="135" w:name="_Toc529519855"/>
            <w:bookmarkStart w:id="136" w:name="_Toc36547691"/>
            <w:bookmarkStart w:id="137" w:name="_Toc23901"/>
            <w:bookmarkStart w:id="138" w:name="_Toc532221878"/>
            <w:bookmarkStart w:id="139" w:name="_Toc529545157"/>
            <w:bookmarkStart w:id="140" w:name="_Toc529520029"/>
            <w:bookmarkStart w:id="141" w:name="_Toc91162735"/>
            <w:bookmarkStart w:id="142" w:name="_Toc5954"/>
            <w:bookmarkStart w:id="143" w:name="_Toc528589681"/>
            <w:bookmarkStart w:id="144" w:name="_Toc518543610"/>
            <w:r>
              <w:rPr>
                <w:rFonts w:hint="eastAsia"/>
                <w:bCs/>
                <w:color w:val="000000" w:themeColor="text1"/>
                <w:kern w:val="0"/>
                <w:sz w:val="21"/>
                <w:szCs w:val="21"/>
                <w:highlight w:val="none"/>
                <w14:textFill>
                  <w14:solidFill>
                    <w14:schemeClr w14:val="tx1"/>
                  </w14:solidFill>
                </w14:textFill>
              </w:rPr>
              <w:t>校准条件</w:t>
            </w:r>
            <w:bookmarkEnd w:id="135"/>
            <w:bookmarkEnd w:id="136"/>
            <w:bookmarkEnd w:id="137"/>
            <w:bookmarkEnd w:id="138"/>
            <w:bookmarkEnd w:id="139"/>
            <w:bookmarkEnd w:id="140"/>
            <w:bookmarkEnd w:id="141"/>
            <w:bookmarkEnd w:id="142"/>
          </w:p>
          <w:p w14:paraId="4D8EBC9B">
            <w:pPr>
              <w:spacing w:line="360" w:lineRule="auto"/>
              <w:jc w:val="center"/>
              <w:outlineLvl w:val="0"/>
              <w:rPr>
                <w:bCs/>
                <w:color w:val="000000" w:themeColor="text1"/>
                <w:kern w:val="0"/>
                <w:sz w:val="21"/>
                <w:szCs w:val="21"/>
                <w:highlight w:val="none"/>
                <w14:textFill>
                  <w14:solidFill>
                    <w14:schemeClr w14:val="tx1"/>
                  </w14:solidFill>
                </w14:textFill>
              </w:rPr>
            </w:pPr>
            <w:bookmarkStart w:id="145" w:name="_Toc529520030"/>
            <w:bookmarkStart w:id="146" w:name="_Toc532221879"/>
            <w:bookmarkStart w:id="147" w:name="_Toc529545158"/>
            <w:bookmarkStart w:id="148" w:name="_Toc14230"/>
            <w:bookmarkStart w:id="149" w:name="_Toc1396"/>
            <w:bookmarkStart w:id="150" w:name="_Toc36547692"/>
            <w:bookmarkStart w:id="151" w:name="_Toc91162736"/>
            <w:bookmarkStart w:id="152" w:name="_Toc529519856"/>
            <w:r>
              <w:rPr>
                <w:rFonts w:hint="eastAsia"/>
                <w:bCs/>
                <w:color w:val="000000" w:themeColor="text1"/>
                <w:kern w:val="0"/>
                <w:sz w:val="21"/>
                <w:szCs w:val="21"/>
                <w:highlight w:val="none"/>
                <w14:textFill>
                  <w14:solidFill>
                    <w14:schemeClr w14:val="tx1"/>
                  </w14:solidFill>
                </w14:textFill>
              </w:rPr>
              <w:t>及地点</w:t>
            </w:r>
            <w:bookmarkEnd w:id="143"/>
            <w:bookmarkEnd w:id="144"/>
            <w:bookmarkEnd w:id="145"/>
            <w:bookmarkEnd w:id="146"/>
            <w:bookmarkEnd w:id="147"/>
            <w:bookmarkEnd w:id="148"/>
            <w:bookmarkEnd w:id="149"/>
            <w:bookmarkEnd w:id="150"/>
            <w:bookmarkEnd w:id="151"/>
            <w:bookmarkEnd w:id="152"/>
          </w:p>
        </w:tc>
        <w:tc>
          <w:tcPr>
            <w:tcW w:w="3457" w:type="dxa"/>
            <w:gridSpan w:val="3"/>
            <w:vAlign w:val="center"/>
          </w:tcPr>
          <w:p w14:paraId="13F1C090">
            <w:pPr>
              <w:spacing w:line="360" w:lineRule="auto"/>
              <w:outlineLvl w:val="0"/>
              <w:rPr>
                <w:bCs/>
                <w:color w:val="000000" w:themeColor="text1"/>
                <w:kern w:val="0"/>
                <w:sz w:val="21"/>
                <w:szCs w:val="21"/>
                <w:highlight w:val="none"/>
                <w14:textFill>
                  <w14:solidFill>
                    <w14:schemeClr w14:val="tx1"/>
                  </w14:solidFill>
                </w14:textFill>
              </w:rPr>
            </w:pPr>
            <w:bookmarkStart w:id="153" w:name="_Toc529545159"/>
            <w:bookmarkStart w:id="154" w:name="_Toc518543611"/>
            <w:bookmarkStart w:id="155" w:name="_Toc20007"/>
            <w:bookmarkStart w:id="156" w:name="_Toc91162737"/>
            <w:bookmarkStart w:id="157" w:name="_Toc529520031"/>
            <w:bookmarkStart w:id="158" w:name="_Toc529519857"/>
            <w:bookmarkStart w:id="159" w:name="_Toc528589682"/>
            <w:bookmarkStart w:id="160" w:name="_Toc532221880"/>
            <w:bookmarkStart w:id="161" w:name="_Toc36547693"/>
            <w:bookmarkStart w:id="162" w:name="_Toc5903"/>
            <w:r>
              <w:rPr>
                <w:bCs/>
                <w:color w:val="000000" w:themeColor="text1"/>
                <w:kern w:val="0"/>
                <w:sz w:val="21"/>
                <w:szCs w:val="21"/>
                <w:highlight w:val="none"/>
                <w14:textFill>
                  <w14:solidFill>
                    <w14:schemeClr w14:val="tx1"/>
                  </w14:solidFill>
                </w14:textFill>
              </w:rPr>
              <w:t>温度</w:t>
            </w:r>
            <w:r>
              <w:rPr>
                <w:rFonts w:hint="eastAsia"/>
                <w:bCs/>
                <w:color w:val="000000" w:themeColor="text1"/>
                <w:kern w:val="0"/>
                <w:sz w:val="21"/>
                <w:szCs w:val="21"/>
                <w:highlight w:val="none"/>
                <w14:textFill>
                  <w14:solidFill>
                    <w14:schemeClr w14:val="tx1"/>
                  </w14:solidFill>
                </w14:textFill>
              </w:rPr>
              <w:t>：                   ℃</w:t>
            </w:r>
            <w:bookmarkEnd w:id="153"/>
            <w:bookmarkEnd w:id="154"/>
            <w:bookmarkEnd w:id="155"/>
            <w:bookmarkEnd w:id="156"/>
            <w:bookmarkEnd w:id="157"/>
            <w:bookmarkEnd w:id="158"/>
            <w:bookmarkEnd w:id="159"/>
            <w:bookmarkEnd w:id="160"/>
            <w:bookmarkEnd w:id="161"/>
            <w:bookmarkEnd w:id="162"/>
          </w:p>
        </w:tc>
        <w:tc>
          <w:tcPr>
            <w:tcW w:w="3753" w:type="dxa"/>
            <w:gridSpan w:val="3"/>
            <w:vAlign w:val="center"/>
          </w:tcPr>
          <w:p w14:paraId="0159F2F5">
            <w:pPr>
              <w:spacing w:line="360" w:lineRule="auto"/>
              <w:outlineLvl w:val="0"/>
              <w:rPr>
                <w:bCs/>
                <w:color w:val="000000" w:themeColor="text1"/>
                <w:kern w:val="0"/>
                <w:sz w:val="21"/>
                <w:szCs w:val="21"/>
                <w:highlight w:val="none"/>
                <w14:textFill>
                  <w14:solidFill>
                    <w14:schemeClr w14:val="tx1"/>
                  </w14:solidFill>
                </w14:textFill>
              </w:rPr>
            </w:pPr>
            <w:bookmarkStart w:id="163" w:name="_Toc529520032"/>
            <w:bookmarkStart w:id="164" w:name="_Toc529519858"/>
            <w:bookmarkStart w:id="165" w:name="_Toc36547694"/>
            <w:bookmarkStart w:id="166" w:name="_Toc15066"/>
            <w:bookmarkStart w:id="167" w:name="_Toc17913"/>
            <w:bookmarkStart w:id="168" w:name="_Toc528589683"/>
            <w:bookmarkStart w:id="169" w:name="_Toc529545160"/>
            <w:bookmarkStart w:id="170" w:name="_Toc518543612"/>
            <w:bookmarkStart w:id="171" w:name="_Toc91162738"/>
            <w:bookmarkStart w:id="172" w:name="_Toc532221881"/>
            <w:r>
              <w:rPr>
                <w:bCs/>
                <w:color w:val="000000" w:themeColor="text1"/>
                <w:kern w:val="0"/>
                <w:sz w:val="21"/>
                <w:szCs w:val="21"/>
                <w:highlight w:val="none"/>
                <w14:textFill>
                  <w14:solidFill>
                    <w14:schemeClr w14:val="tx1"/>
                  </w14:solidFill>
                </w14:textFill>
              </w:rPr>
              <w:t>湿度</w:t>
            </w:r>
            <w:r>
              <w:rPr>
                <w:rFonts w:hint="eastAsia"/>
                <w:bCs/>
                <w:color w:val="000000" w:themeColor="text1"/>
                <w:kern w:val="0"/>
                <w:sz w:val="21"/>
                <w:szCs w:val="21"/>
                <w:highlight w:val="none"/>
                <w14:textFill>
                  <w14:solidFill>
                    <w14:schemeClr w14:val="tx1"/>
                  </w14:solidFill>
                </w14:textFill>
              </w:rPr>
              <w:t>：                   %RH</w:t>
            </w:r>
            <w:bookmarkEnd w:id="163"/>
            <w:bookmarkEnd w:id="164"/>
            <w:bookmarkEnd w:id="165"/>
            <w:bookmarkEnd w:id="166"/>
            <w:bookmarkEnd w:id="167"/>
            <w:bookmarkEnd w:id="168"/>
            <w:bookmarkEnd w:id="169"/>
            <w:bookmarkEnd w:id="170"/>
            <w:bookmarkEnd w:id="171"/>
            <w:bookmarkEnd w:id="172"/>
          </w:p>
        </w:tc>
      </w:tr>
      <w:tr w14:paraId="423501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46" w:type="dxa"/>
            <w:vMerge w:val="continue"/>
            <w:vAlign w:val="center"/>
          </w:tcPr>
          <w:p w14:paraId="332B6751">
            <w:pPr>
              <w:spacing w:line="360" w:lineRule="auto"/>
              <w:jc w:val="center"/>
              <w:outlineLvl w:val="0"/>
              <w:rPr>
                <w:bCs/>
                <w:color w:val="000000" w:themeColor="text1"/>
                <w:kern w:val="0"/>
                <w:sz w:val="21"/>
                <w:szCs w:val="21"/>
                <w:highlight w:val="none"/>
                <w14:textFill>
                  <w14:solidFill>
                    <w14:schemeClr w14:val="tx1"/>
                  </w14:solidFill>
                </w14:textFill>
              </w:rPr>
            </w:pPr>
          </w:p>
        </w:tc>
        <w:tc>
          <w:tcPr>
            <w:tcW w:w="3457" w:type="dxa"/>
            <w:gridSpan w:val="3"/>
            <w:vAlign w:val="center"/>
          </w:tcPr>
          <w:p w14:paraId="0BCAF285">
            <w:pPr>
              <w:spacing w:line="360" w:lineRule="auto"/>
              <w:outlineLvl w:val="0"/>
              <w:rPr>
                <w:bCs/>
                <w:color w:val="000000" w:themeColor="text1"/>
                <w:kern w:val="0"/>
                <w:sz w:val="21"/>
                <w:szCs w:val="21"/>
                <w:highlight w:val="none"/>
                <w14:textFill>
                  <w14:solidFill>
                    <w14:schemeClr w14:val="tx1"/>
                  </w14:solidFill>
                </w14:textFill>
              </w:rPr>
            </w:pPr>
            <w:bookmarkStart w:id="173" w:name="_Toc25900"/>
            <w:bookmarkStart w:id="174" w:name="_Toc36547695"/>
            <w:bookmarkStart w:id="175" w:name="_Toc17228"/>
            <w:bookmarkStart w:id="176" w:name="_Toc529545161"/>
            <w:bookmarkStart w:id="177" w:name="_Toc528589684"/>
            <w:bookmarkStart w:id="178" w:name="_Toc91162739"/>
            <w:bookmarkStart w:id="179" w:name="_Toc532221882"/>
            <w:bookmarkStart w:id="180" w:name="_Toc529519859"/>
            <w:bookmarkStart w:id="181" w:name="_Toc518543613"/>
            <w:bookmarkStart w:id="182" w:name="_Toc529520033"/>
            <w:r>
              <w:rPr>
                <w:bCs/>
                <w:color w:val="000000" w:themeColor="text1"/>
                <w:kern w:val="0"/>
                <w:sz w:val="21"/>
                <w:szCs w:val="21"/>
                <w:highlight w:val="none"/>
                <w14:textFill>
                  <w14:solidFill>
                    <w14:schemeClr w14:val="tx1"/>
                  </w14:solidFill>
                </w14:textFill>
              </w:rPr>
              <w:t>地点</w:t>
            </w:r>
            <w:r>
              <w:rPr>
                <w:rFonts w:hint="eastAsia"/>
                <w:bCs/>
                <w:color w:val="000000" w:themeColor="text1"/>
                <w:kern w:val="0"/>
                <w:sz w:val="21"/>
                <w:szCs w:val="21"/>
                <w:highlight w:val="none"/>
                <w14:textFill>
                  <w14:solidFill>
                    <w14:schemeClr w14:val="tx1"/>
                  </w14:solidFill>
                </w14:textFill>
              </w:rPr>
              <w:t>：</w:t>
            </w:r>
            <w:bookmarkEnd w:id="173"/>
            <w:bookmarkEnd w:id="174"/>
            <w:bookmarkEnd w:id="175"/>
            <w:bookmarkEnd w:id="176"/>
            <w:bookmarkEnd w:id="177"/>
            <w:bookmarkEnd w:id="178"/>
            <w:bookmarkEnd w:id="179"/>
            <w:bookmarkEnd w:id="180"/>
            <w:bookmarkEnd w:id="181"/>
            <w:bookmarkEnd w:id="182"/>
          </w:p>
        </w:tc>
        <w:tc>
          <w:tcPr>
            <w:tcW w:w="3753" w:type="dxa"/>
            <w:gridSpan w:val="3"/>
            <w:vAlign w:val="center"/>
          </w:tcPr>
          <w:p w14:paraId="4DF83A2E">
            <w:pPr>
              <w:spacing w:line="360" w:lineRule="auto"/>
              <w:outlineLvl w:val="0"/>
              <w:rPr>
                <w:bCs/>
                <w:color w:val="000000" w:themeColor="text1"/>
                <w:kern w:val="0"/>
                <w:sz w:val="21"/>
                <w:szCs w:val="21"/>
                <w:highlight w:val="none"/>
                <w14:textFill>
                  <w14:solidFill>
                    <w14:schemeClr w14:val="tx1"/>
                  </w14:solidFill>
                </w14:textFill>
              </w:rPr>
            </w:pPr>
            <w:bookmarkStart w:id="183" w:name="_Toc528589685"/>
            <w:bookmarkStart w:id="184" w:name="_Toc5505"/>
            <w:bookmarkStart w:id="185" w:name="_Toc2026"/>
            <w:bookmarkStart w:id="186" w:name="_Toc518543614"/>
            <w:bookmarkStart w:id="187" w:name="_Toc532221883"/>
            <w:bookmarkStart w:id="188" w:name="_Toc529545162"/>
            <w:bookmarkStart w:id="189" w:name="_Toc529519860"/>
            <w:bookmarkStart w:id="190" w:name="_Toc91162740"/>
            <w:bookmarkStart w:id="191" w:name="_Toc529520034"/>
            <w:bookmarkStart w:id="192" w:name="_Toc36547696"/>
            <w:r>
              <w:rPr>
                <w:bCs/>
                <w:color w:val="000000" w:themeColor="text1"/>
                <w:kern w:val="0"/>
                <w:sz w:val="21"/>
                <w:szCs w:val="21"/>
                <w:highlight w:val="none"/>
                <w14:textFill>
                  <w14:solidFill>
                    <w14:schemeClr w14:val="tx1"/>
                  </w14:solidFill>
                </w14:textFill>
              </w:rPr>
              <w:t>其他</w:t>
            </w:r>
            <w:r>
              <w:rPr>
                <w:rFonts w:hint="eastAsia"/>
                <w:bCs/>
                <w:color w:val="000000" w:themeColor="text1"/>
                <w:kern w:val="0"/>
                <w:sz w:val="21"/>
                <w:szCs w:val="21"/>
                <w:highlight w:val="none"/>
                <w14:textFill>
                  <w14:solidFill>
                    <w14:schemeClr w14:val="tx1"/>
                  </w14:solidFill>
                </w14:textFill>
              </w:rPr>
              <w:t>：</w:t>
            </w:r>
            <w:bookmarkEnd w:id="183"/>
            <w:bookmarkEnd w:id="184"/>
            <w:bookmarkEnd w:id="185"/>
            <w:bookmarkEnd w:id="186"/>
            <w:bookmarkEnd w:id="187"/>
            <w:bookmarkEnd w:id="188"/>
            <w:bookmarkEnd w:id="189"/>
            <w:bookmarkEnd w:id="190"/>
            <w:bookmarkEnd w:id="191"/>
            <w:bookmarkEnd w:id="192"/>
          </w:p>
        </w:tc>
      </w:tr>
      <w:tr w14:paraId="4C4B78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856" w:type="dxa"/>
            <w:gridSpan w:val="7"/>
            <w:vAlign w:val="center"/>
          </w:tcPr>
          <w:p w14:paraId="4EAD1F97">
            <w:pPr>
              <w:spacing w:line="360" w:lineRule="auto"/>
              <w:jc w:val="center"/>
              <w:outlineLvl w:val="0"/>
              <w:rPr>
                <w:bCs/>
                <w:color w:val="000000" w:themeColor="text1"/>
                <w:kern w:val="0"/>
                <w:sz w:val="21"/>
                <w:szCs w:val="21"/>
                <w:highlight w:val="none"/>
                <w14:textFill>
                  <w14:solidFill>
                    <w14:schemeClr w14:val="tx1"/>
                  </w14:solidFill>
                </w14:textFill>
              </w:rPr>
            </w:pPr>
            <w:bookmarkStart w:id="193" w:name="_Toc532221884"/>
            <w:bookmarkStart w:id="194" w:name="_Toc36547697"/>
            <w:bookmarkStart w:id="195" w:name="_Toc518543615"/>
            <w:bookmarkStart w:id="196" w:name="_Toc528589686"/>
            <w:bookmarkStart w:id="197" w:name="_Toc529545163"/>
            <w:bookmarkStart w:id="198" w:name="_Toc21021"/>
            <w:bookmarkStart w:id="199" w:name="_Toc529519861"/>
            <w:bookmarkStart w:id="200" w:name="_Toc91162741"/>
            <w:bookmarkStart w:id="201" w:name="_Toc529520035"/>
            <w:bookmarkStart w:id="202" w:name="_Toc5807"/>
            <w:r>
              <w:rPr>
                <w:bCs/>
                <w:color w:val="000000" w:themeColor="text1"/>
                <w:kern w:val="0"/>
                <w:sz w:val="21"/>
                <w:szCs w:val="21"/>
                <w:highlight w:val="none"/>
                <w14:textFill>
                  <w14:solidFill>
                    <w14:schemeClr w14:val="tx1"/>
                  </w14:solidFill>
                </w14:textFill>
              </w:rPr>
              <w:t>校准使用的计量</w:t>
            </w:r>
            <w:r>
              <w:rPr>
                <w:rFonts w:hint="eastAsia"/>
                <w:bCs/>
                <w:color w:val="000000" w:themeColor="text1"/>
                <w:kern w:val="0"/>
                <w:sz w:val="21"/>
                <w:szCs w:val="21"/>
                <w:highlight w:val="none"/>
                <w14:textFill>
                  <w14:solidFill>
                    <w14:schemeClr w14:val="tx1"/>
                  </w14:solidFill>
                </w14:textFill>
              </w:rPr>
              <w:t>标准装置/主要标准器/主要仪器</w:t>
            </w:r>
            <w:bookmarkEnd w:id="193"/>
            <w:bookmarkEnd w:id="194"/>
            <w:bookmarkEnd w:id="195"/>
            <w:bookmarkEnd w:id="196"/>
            <w:bookmarkEnd w:id="197"/>
            <w:bookmarkEnd w:id="198"/>
            <w:bookmarkEnd w:id="199"/>
            <w:bookmarkEnd w:id="200"/>
            <w:bookmarkEnd w:id="201"/>
            <w:bookmarkEnd w:id="202"/>
          </w:p>
        </w:tc>
      </w:tr>
      <w:tr w14:paraId="7BCFC0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46" w:type="dxa"/>
            <w:vAlign w:val="center"/>
          </w:tcPr>
          <w:p w14:paraId="42B58D70">
            <w:pPr>
              <w:spacing w:line="360" w:lineRule="auto"/>
              <w:jc w:val="center"/>
              <w:outlineLvl w:val="0"/>
              <w:rPr>
                <w:bCs/>
                <w:color w:val="000000" w:themeColor="text1"/>
                <w:kern w:val="0"/>
                <w:sz w:val="21"/>
                <w:szCs w:val="21"/>
                <w:highlight w:val="none"/>
                <w14:textFill>
                  <w14:solidFill>
                    <w14:schemeClr w14:val="tx1"/>
                  </w14:solidFill>
                </w14:textFill>
              </w:rPr>
            </w:pPr>
            <w:bookmarkStart w:id="203" w:name="_Toc529545164"/>
            <w:bookmarkStart w:id="204" w:name="_Toc15472"/>
            <w:bookmarkStart w:id="205" w:name="_Toc532221885"/>
            <w:bookmarkStart w:id="206" w:name="_Toc528589687"/>
            <w:bookmarkStart w:id="207" w:name="_Toc493"/>
            <w:bookmarkStart w:id="208" w:name="_Toc529519862"/>
            <w:bookmarkStart w:id="209" w:name="_Toc36547698"/>
            <w:bookmarkStart w:id="210" w:name="_Toc529520036"/>
            <w:bookmarkStart w:id="211" w:name="_Toc91162742"/>
            <w:bookmarkStart w:id="212" w:name="_Toc518543616"/>
            <w:r>
              <w:rPr>
                <w:rFonts w:hint="eastAsia"/>
                <w:bCs/>
                <w:color w:val="000000" w:themeColor="text1"/>
                <w:kern w:val="0"/>
                <w:sz w:val="21"/>
                <w:szCs w:val="21"/>
                <w:highlight w:val="none"/>
                <w14:textFill>
                  <w14:solidFill>
                    <w14:schemeClr w14:val="tx1"/>
                  </w14:solidFill>
                </w14:textFill>
              </w:rPr>
              <w:t>测量设备名称</w:t>
            </w:r>
            <w:bookmarkEnd w:id="203"/>
            <w:bookmarkEnd w:id="204"/>
            <w:bookmarkEnd w:id="205"/>
            <w:bookmarkEnd w:id="206"/>
            <w:bookmarkEnd w:id="207"/>
            <w:bookmarkEnd w:id="208"/>
            <w:bookmarkEnd w:id="209"/>
            <w:bookmarkEnd w:id="210"/>
            <w:bookmarkEnd w:id="211"/>
            <w:bookmarkEnd w:id="212"/>
          </w:p>
        </w:tc>
        <w:tc>
          <w:tcPr>
            <w:tcW w:w="1754" w:type="dxa"/>
            <w:vAlign w:val="center"/>
          </w:tcPr>
          <w:p w14:paraId="0031485F">
            <w:pPr>
              <w:spacing w:line="360" w:lineRule="auto"/>
              <w:jc w:val="center"/>
              <w:outlineLvl w:val="0"/>
              <w:rPr>
                <w:bCs/>
                <w:color w:val="000000" w:themeColor="text1"/>
                <w:kern w:val="0"/>
                <w:sz w:val="21"/>
                <w:szCs w:val="21"/>
                <w:highlight w:val="none"/>
                <w14:textFill>
                  <w14:solidFill>
                    <w14:schemeClr w14:val="tx1"/>
                  </w14:solidFill>
                </w14:textFill>
              </w:rPr>
            </w:pPr>
            <w:bookmarkStart w:id="213" w:name="_Toc529519863"/>
            <w:bookmarkStart w:id="214" w:name="_Toc529520037"/>
            <w:bookmarkStart w:id="215" w:name="_Toc528589688"/>
            <w:bookmarkStart w:id="216" w:name="_Toc36547699"/>
            <w:bookmarkStart w:id="217" w:name="_Toc532221886"/>
            <w:bookmarkStart w:id="218" w:name="_Toc91162743"/>
            <w:bookmarkStart w:id="219" w:name="_Toc23869"/>
            <w:bookmarkStart w:id="220" w:name="_Toc518543617"/>
            <w:bookmarkStart w:id="221" w:name="_Toc529545165"/>
            <w:bookmarkStart w:id="222" w:name="_Toc5686"/>
            <w:r>
              <w:rPr>
                <w:bCs/>
                <w:color w:val="000000" w:themeColor="text1"/>
                <w:kern w:val="0"/>
                <w:sz w:val="21"/>
                <w:szCs w:val="21"/>
                <w:highlight w:val="none"/>
                <w14:textFill>
                  <w14:solidFill>
                    <w14:schemeClr w14:val="tx1"/>
                  </w14:solidFill>
                </w14:textFill>
              </w:rPr>
              <w:t>测量范围</w:t>
            </w:r>
            <w:bookmarkEnd w:id="213"/>
            <w:bookmarkEnd w:id="214"/>
            <w:bookmarkEnd w:id="215"/>
            <w:bookmarkEnd w:id="216"/>
            <w:bookmarkEnd w:id="217"/>
            <w:bookmarkEnd w:id="218"/>
            <w:bookmarkEnd w:id="219"/>
            <w:bookmarkEnd w:id="220"/>
            <w:bookmarkEnd w:id="221"/>
            <w:bookmarkEnd w:id="222"/>
          </w:p>
        </w:tc>
        <w:tc>
          <w:tcPr>
            <w:tcW w:w="1703" w:type="dxa"/>
            <w:gridSpan w:val="2"/>
            <w:vAlign w:val="center"/>
          </w:tcPr>
          <w:p w14:paraId="3ED9949F">
            <w:pPr>
              <w:spacing w:line="360" w:lineRule="auto"/>
              <w:jc w:val="center"/>
              <w:outlineLvl w:val="0"/>
              <w:rPr>
                <w:bCs/>
                <w:color w:val="000000" w:themeColor="text1"/>
                <w:kern w:val="0"/>
                <w:sz w:val="21"/>
                <w:szCs w:val="21"/>
                <w:highlight w:val="none"/>
                <w14:textFill>
                  <w14:solidFill>
                    <w14:schemeClr w14:val="tx1"/>
                  </w14:solidFill>
                </w14:textFill>
              </w:rPr>
            </w:pPr>
            <w:bookmarkStart w:id="223" w:name="_Toc36547700"/>
            <w:bookmarkStart w:id="224" w:name="_Toc518543618"/>
            <w:bookmarkStart w:id="225" w:name="_Toc529519864"/>
            <w:bookmarkStart w:id="226" w:name="_Toc528589689"/>
            <w:bookmarkStart w:id="227" w:name="_Toc529545166"/>
            <w:bookmarkStart w:id="228" w:name="_Toc529520038"/>
            <w:bookmarkStart w:id="229" w:name="_Toc23254"/>
            <w:bookmarkStart w:id="230" w:name="_Toc91162744"/>
            <w:bookmarkStart w:id="231" w:name="_Toc532221887"/>
            <w:bookmarkStart w:id="232" w:name="_Toc16730"/>
            <w:r>
              <w:rPr>
                <w:bCs/>
                <w:color w:val="000000" w:themeColor="text1"/>
                <w:kern w:val="0"/>
                <w:sz w:val="21"/>
                <w:szCs w:val="21"/>
                <w:highlight w:val="none"/>
                <w14:textFill>
                  <w14:solidFill>
                    <w14:schemeClr w14:val="tx1"/>
                  </w14:solidFill>
                </w14:textFill>
              </w:rPr>
              <w:t>不确定度</w:t>
            </w:r>
            <w:r>
              <w:rPr>
                <w:rFonts w:hint="eastAsia"/>
                <w:bCs/>
                <w:color w:val="000000" w:themeColor="text1"/>
                <w:kern w:val="0"/>
                <w:sz w:val="21"/>
                <w:szCs w:val="21"/>
                <w:highlight w:val="none"/>
                <w14:textFill>
                  <w14:solidFill>
                    <w14:schemeClr w14:val="tx1"/>
                  </w14:solidFill>
                </w14:textFill>
              </w:rPr>
              <w:t>/准确度等级/最大允许误差</w:t>
            </w:r>
            <w:bookmarkEnd w:id="223"/>
            <w:bookmarkEnd w:id="224"/>
            <w:bookmarkEnd w:id="225"/>
            <w:bookmarkEnd w:id="226"/>
            <w:bookmarkEnd w:id="227"/>
            <w:bookmarkEnd w:id="228"/>
            <w:bookmarkEnd w:id="229"/>
            <w:bookmarkEnd w:id="230"/>
            <w:bookmarkEnd w:id="231"/>
            <w:bookmarkEnd w:id="232"/>
          </w:p>
        </w:tc>
        <w:tc>
          <w:tcPr>
            <w:tcW w:w="1693" w:type="dxa"/>
            <w:gridSpan w:val="2"/>
            <w:vAlign w:val="center"/>
          </w:tcPr>
          <w:p w14:paraId="748876FD">
            <w:pPr>
              <w:spacing w:line="360" w:lineRule="auto"/>
              <w:jc w:val="center"/>
              <w:outlineLvl w:val="0"/>
              <w:rPr>
                <w:bCs/>
                <w:color w:val="000000" w:themeColor="text1"/>
                <w:kern w:val="0"/>
                <w:sz w:val="21"/>
                <w:szCs w:val="21"/>
                <w:highlight w:val="none"/>
                <w14:textFill>
                  <w14:solidFill>
                    <w14:schemeClr w14:val="tx1"/>
                  </w14:solidFill>
                </w14:textFill>
              </w:rPr>
            </w:pPr>
            <w:bookmarkStart w:id="233" w:name="_Toc36547701"/>
            <w:bookmarkStart w:id="234" w:name="_Toc532221888"/>
            <w:bookmarkStart w:id="235" w:name="_Toc529545167"/>
            <w:bookmarkStart w:id="236" w:name="_Toc529520039"/>
            <w:bookmarkStart w:id="237" w:name="_Toc529519865"/>
            <w:bookmarkStart w:id="238" w:name="_Toc16251"/>
            <w:bookmarkStart w:id="239" w:name="_Toc20065"/>
            <w:bookmarkStart w:id="240" w:name="_Toc528589690"/>
            <w:bookmarkStart w:id="241" w:name="_Toc518543619"/>
            <w:bookmarkStart w:id="242" w:name="_Toc91162745"/>
            <w:r>
              <w:rPr>
                <w:bCs/>
                <w:color w:val="000000" w:themeColor="text1"/>
                <w:kern w:val="0"/>
                <w:sz w:val="21"/>
                <w:szCs w:val="21"/>
                <w:highlight w:val="none"/>
                <w14:textFill>
                  <w14:solidFill>
                    <w14:schemeClr w14:val="tx1"/>
                  </w14:solidFill>
                </w14:textFill>
              </w:rPr>
              <w:t>证书编号</w:t>
            </w:r>
            <w:bookmarkEnd w:id="233"/>
            <w:bookmarkEnd w:id="234"/>
            <w:bookmarkEnd w:id="235"/>
            <w:bookmarkEnd w:id="236"/>
            <w:bookmarkEnd w:id="237"/>
            <w:bookmarkEnd w:id="238"/>
            <w:bookmarkEnd w:id="239"/>
            <w:bookmarkEnd w:id="240"/>
            <w:bookmarkEnd w:id="241"/>
            <w:bookmarkEnd w:id="242"/>
          </w:p>
        </w:tc>
        <w:tc>
          <w:tcPr>
            <w:tcW w:w="2060" w:type="dxa"/>
            <w:vAlign w:val="center"/>
          </w:tcPr>
          <w:p w14:paraId="76142804">
            <w:pPr>
              <w:spacing w:line="360" w:lineRule="auto"/>
              <w:jc w:val="center"/>
              <w:outlineLvl w:val="0"/>
              <w:rPr>
                <w:bCs/>
                <w:color w:val="000000" w:themeColor="text1"/>
                <w:kern w:val="0"/>
                <w:sz w:val="21"/>
                <w:szCs w:val="21"/>
                <w:highlight w:val="none"/>
                <w14:textFill>
                  <w14:solidFill>
                    <w14:schemeClr w14:val="tx1"/>
                  </w14:solidFill>
                </w14:textFill>
              </w:rPr>
            </w:pPr>
            <w:bookmarkStart w:id="243" w:name="_Toc528589691"/>
            <w:bookmarkStart w:id="244" w:name="_Toc529519866"/>
            <w:bookmarkStart w:id="245" w:name="_Toc36547702"/>
            <w:bookmarkStart w:id="246" w:name="_Toc16625"/>
            <w:bookmarkStart w:id="247" w:name="_Toc518543620"/>
            <w:bookmarkStart w:id="248" w:name="_Toc26787"/>
            <w:bookmarkStart w:id="249" w:name="_Toc532221889"/>
            <w:bookmarkStart w:id="250" w:name="_Toc529545168"/>
            <w:bookmarkStart w:id="251" w:name="_Toc529520040"/>
            <w:bookmarkStart w:id="252" w:name="_Toc91162746"/>
            <w:r>
              <w:rPr>
                <w:bCs/>
                <w:color w:val="000000" w:themeColor="text1"/>
                <w:kern w:val="0"/>
                <w:sz w:val="21"/>
                <w:szCs w:val="21"/>
                <w:highlight w:val="none"/>
                <w14:textFill>
                  <w14:solidFill>
                    <w14:schemeClr w14:val="tx1"/>
                  </w14:solidFill>
                </w14:textFill>
              </w:rPr>
              <w:t>证书有效期至</w:t>
            </w:r>
            <w:r>
              <w:rPr>
                <w:rFonts w:hint="eastAsia"/>
                <w:bCs/>
                <w:color w:val="000000" w:themeColor="text1"/>
                <w:kern w:val="0"/>
                <w:sz w:val="21"/>
                <w:szCs w:val="21"/>
                <w:highlight w:val="none"/>
                <w14:textFill>
                  <w14:solidFill>
                    <w14:schemeClr w14:val="tx1"/>
                  </w14:solidFill>
                </w14:textFill>
              </w:rPr>
              <w:t>（YYYY-MM-DD）</w:t>
            </w:r>
            <w:bookmarkEnd w:id="243"/>
            <w:bookmarkEnd w:id="244"/>
            <w:bookmarkEnd w:id="245"/>
            <w:bookmarkEnd w:id="246"/>
            <w:bookmarkEnd w:id="247"/>
            <w:bookmarkEnd w:id="248"/>
            <w:bookmarkEnd w:id="249"/>
            <w:bookmarkEnd w:id="250"/>
            <w:bookmarkEnd w:id="251"/>
            <w:bookmarkEnd w:id="252"/>
          </w:p>
        </w:tc>
      </w:tr>
      <w:tr w14:paraId="0BA8C0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46" w:type="dxa"/>
            <w:vAlign w:val="center"/>
          </w:tcPr>
          <w:p w14:paraId="2BC7E28F">
            <w:pPr>
              <w:spacing w:line="360" w:lineRule="auto"/>
              <w:jc w:val="center"/>
              <w:outlineLvl w:val="0"/>
              <w:rPr>
                <w:bCs/>
                <w:color w:val="000000" w:themeColor="text1"/>
                <w:kern w:val="0"/>
                <w:sz w:val="21"/>
                <w:szCs w:val="21"/>
                <w:highlight w:val="none"/>
                <w14:textFill>
                  <w14:solidFill>
                    <w14:schemeClr w14:val="tx1"/>
                  </w14:solidFill>
                </w14:textFill>
              </w:rPr>
            </w:pPr>
            <w:bookmarkStart w:id="253" w:name="_Toc532221890"/>
            <w:bookmarkStart w:id="254" w:name="_Toc529545169"/>
            <w:bookmarkStart w:id="255" w:name="_Toc529519867"/>
            <w:bookmarkStart w:id="256" w:name="_Toc91162747"/>
            <w:bookmarkStart w:id="257" w:name="_Toc529520041"/>
            <w:bookmarkStart w:id="258" w:name="_Toc36547703"/>
            <w:bookmarkStart w:id="259" w:name="_Toc20427"/>
            <w:bookmarkStart w:id="260" w:name="_Toc5967"/>
            <w:r>
              <w:rPr>
                <w:rFonts w:hint="eastAsia"/>
                <w:bCs/>
                <w:color w:val="000000" w:themeColor="text1"/>
                <w:kern w:val="0"/>
                <w:sz w:val="21"/>
                <w:szCs w:val="21"/>
                <w:highlight w:val="none"/>
                <w14:textFill>
                  <w14:solidFill>
                    <w14:schemeClr w14:val="tx1"/>
                  </w14:solidFill>
                </w14:textFill>
              </w:rPr>
              <w:t>标准器1</w:t>
            </w:r>
            <w:bookmarkEnd w:id="253"/>
            <w:bookmarkEnd w:id="254"/>
            <w:bookmarkEnd w:id="255"/>
            <w:bookmarkEnd w:id="256"/>
            <w:bookmarkEnd w:id="257"/>
            <w:bookmarkEnd w:id="258"/>
            <w:bookmarkEnd w:id="259"/>
            <w:bookmarkEnd w:id="260"/>
          </w:p>
        </w:tc>
        <w:tc>
          <w:tcPr>
            <w:tcW w:w="1754" w:type="dxa"/>
            <w:vAlign w:val="center"/>
          </w:tcPr>
          <w:p w14:paraId="511C5F71">
            <w:pPr>
              <w:spacing w:line="360" w:lineRule="auto"/>
              <w:jc w:val="center"/>
              <w:outlineLvl w:val="0"/>
              <w:rPr>
                <w:bCs/>
                <w:color w:val="000000" w:themeColor="text1"/>
                <w:kern w:val="0"/>
                <w:sz w:val="21"/>
                <w:szCs w:val="21"/>
                <w:highlight w:val="none"/>
                <w14:textFill>
                  <w14:solidFill>
                    <w14:schemeClr w14:val="tx1"/>
                  </w14:solidFill>
                </w14:textFill>
              </w:rPr>
            </w:pPr>
          </w:p>
        </w:tc>
        <w:tc>
          <w:tcPr>
            <w:tcW w:w="1703" w:type="dxa"/>
            <w:gridSpan w:val="2"/>
            <w:vAlign w:val="center"/>
          </w:tcPr>
          <w:p w14:paraId="3C815BAE">
            <w:pPr>
              <w:spacing w:line="360" w:lineRule="auto"/>
              <w:jc w:val="center"/>
              <w:outlineLvl w:val="0"/>
              <w:rPr>
                <w:bCs/>
                <w:color w:val="000000" w:themeColor="text1"/>
                <w:kern w:val="0"/>
                <w:sz w:val="21"/>
                <w:szCs w:val="21"/>
                <w:highlight w:val="none"/>
                <w14:textFill>
                  <w14:solidFill>
                    <w14:schemeClr w14:val="tx1"/>
                  </w14:solidFill>
                </w14:textFill>
              </w:rPr>
            </w:pPr>
          </w:p>
        </w:tc>
        <w:tc>
          <w:tcPr>
            <w:tcW w:w="1693" w:type="dxa"/>
            <w:gridSpan w:val="2"/>
            <w:vAlign w:val="center"/>
          </w:tcPr>
          <w:p w14:paraId="60B3DC34">
            <w:pPr>
              <w:spacing w:line="360" w:lineRule="auto"/>
              <w:jc w:val="center"/>
              <w:outlineLvl w:val="0"/>
              <w:rPr>
                <w:bCs/>
                <w:color w:val="000000" w:themeColor="text1"/>
                <w:kern w:val="0"/>
                <w:sz w:val="21"/>
                <w:szCs w:val="21"/>
                <w:highlight w:val="none"/>
                <w14:textFill>
                  <w14:solidFill>
                    <w14:schemeClr w14:val="tx1"/>
                  </w14:solidFill>
                </w14:textFill>
              </w:rPr>
            </w:pPr>
          </w:p>
        </w:tc>
        <w:tc>
          <w:tcPr>
            <w:tcW w:w="2060" w:type="dxa"/>
            <w:vAlign w:val="center"/>
          </w:tcPr>
          <w:p w14:paraId="7448F05C">
            <w:pPr>
              <w:spacing w:line="360" w:lineRule="auto"/>
              <w:jc w:val="center"/>
              <w:outlineLvl w:val="0"/>
              <w:rPr>
                <w:bCs/>
                <w:color w:val="000000" w:themeColor="text1"/>
                <w:kern w:val="0"/>
                <w:sz w:val="21"/>
                <w:szCs w:val="21"/>
                <w:highlight w:val="none"/>
                <w14:textFill>
                  <w14:solidFill>
                    <w14:schemeClr w14:val="tx1"/>
                  </w14:solidFill>
                </w14:textFill>
              </w:rPr>
            </w:pPr>
          </w:p>
        </w:tc>
      </w:tr>
      <w:tr w14:paraId="220305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46" w:type="dxa"/>
            <w:vAlign w:val="center"/>
          </w:tcPr>
          <w:p w14:paraId="7F44705F">
            <w:pPr>
              <w:spacing w:line="360" w:lineRule="auto"/>
              <w:jc w:val="center"/>
              <w:outlineLvl w:val="0"/>
              <w:rPr>
                <w:bCs/>
                <w:color w:val="000000" w:themeColor="text1"/>
                <w:kern w:val="0"/>
                <w:sz w:val="21"/>
                <w:szCs w:val="21"/>
                <w:highlight w:val="none"/>
                <w14:textFill>
                  <w14:solidFill>
                    <w14:schemeClr w14:val="tx1"/>
                  </w14:solidFill>
                </w14:textFill>
              </w:rPr>
            </w:pPr>
            <w:bookmarkStart w:id="261" w:name="_Toc529519868"/>
            <w:bookmarkStart w:id="262" w:name="_Toc91162748"/>
            <w:bookmarkStart w:id="263" w:name="_Toc529520042"/>
            <w:bookmarkStart w:id="264" w:name="_Toc532221891"/>
            <w:bookmarkStart w:id="265" w:name="_Toc19126"/>
            <w:bookmarkStart w:id="266" w:name="_Toc2341"/>
            <w:bookmarkStart w:id="267" w:name="_Toc36547704"/>
            <w:bookmarkStart w:id="268" w:name="_Toc529545170"/>
            <w:r>
              <w:rPr>
                <w:bCs/>
                <w:color w:val="000000" w:themeColor="text1"/>
                <w:kern w:val="0"/>
                <w:sz w:val="21"/>
                <w:szCs w:val="21"/>
                <w:highlight w:val="none"/>
                <w14:textFill>
                  <w14:solidFill>
                    <w14:schemeClr w14:val="tx1"/>
                  </w14:solidFill>
                </w14:textFill>
              </w:rPr>
              <w:t>…</w:t>
            </w:r>
            <w:bookmarkEnd w:id="261"/>
            <w:bookmarkEnd w:id="262"/>
            <w:bookmarkEnd w:id="263"/>
            <w:bookmarkEnd w:id="264"/>
            <w:bookmarkEnd w:id="265"/>
            <w:bookmarkEnd w:id="266"/>
            <w:bookmarkEnd w:id="267"/>
            <w:bookmarkEnd w:id="268"/>
          </w:p>
        </w:tc>
        <w:tc>
          <w:tcPr>
            <w:tcW w:w="1754" w:type="dxa"/>
            <w:vAlign w:val="center"/>
          </w:tcPr>
          <w:p w14:paraId="2A4EEBA9">
            <w:pPr>
              <w:spacing w:line="360" w:lineRule="auto"/>
              <w:jc w:val="center"/>
              <w:outlineLvl w:val="0"/>
              <w:rPr>
                <w:bCs/>
                <w:color w:val="000000" w:themeColor="text1"/>
                <w:kern w:val="0"/>
                <w:sz w:val="21"/>
                <w:szCs w:val="21"/>
                <w:highlight w:val="none"/>
                <w14:textFill>
                  <w14:solidFill>
                    <w14:schemeClr w14:val="tx1"/>
                  </w14:solidFill>
                </w14:textFill>
              </w:rPr>
            </w:pPr>
          </w:p>
        </w:tc>
        <w:tc>
          <w:tcPr>
            <w:tcW w:w="1703" w:type="dxa"/>
            <w:gridSpan w:val="2"/>
            <w:vAlign w:val="center"/>
          </w:tcPr>
          <w:p w14:paraId="61750402">
            <w:pPr>
              <w:spacing w:line="360" w:lineRule="auto"/>
              <w:jc w:val="center"/>
              <w:outlineLvl w:val="0"/>
              <w:rPr>
                <w:bCs/>
                <w:color w:val="000000" w:themeColor="text1"/>
                <w:kern w:val="0"/>
                <w:sz w:val="21"/>
                <w:szCs w:val="21"/>
                <w:highlight w:val="none"/>
                <w14:textFill>
                  <w14:solidFill>
                    <w14:schemeClr w14:val="tx1"/>
                  </w14:solidFill>
                </w14:textFill>
              </w:rPr>
            </w:pPr>
          </w:p>
        </w:tc>
        <w:tc>
          <w:tcPr>
            <w:tcW w:w="1693" w:type="dxa"/>
            <w:gridSpan w:val="2"/>
            <w:vAlign w:val="center"/>
          </w:tcPr>
          <w:p w14:paraId="05A3FF47">
            <w:pPr>
              <w:spacing w:line="360" w:lineRule="auto"/>
              <w:jc w:val="center"/>
              <w:outlineLvl w:val="0"/>
              <w:rPr>
                <w:bCs/>
                <w:color w:val="000000" w:themeColor="text1"/>
                <w:kern w:val="0"/>
                <w:sz w:val="21"/>
                <w:szCs w:val="21"/>
                <w:highlight w:val="none"/>
                <w14:textFill>
                  <w14:solidFill>
                    <w14:schemeClr w14:val="tx1"/>
                  </w14:solidFill>
                </w14:textFill>
              </w:rPr>
            </w:pPr>
          </w:p>
        </w:tc>
        <w:tc>
          <w:tcPr>
            <w:tcW w:w="2060" w:type="dxa"/>
            <w:vAlign w:val="center"/>
          </w:tcPr>
          <w:p w14:paraId="5BC96DD7">
            <w:pPr>
              <w:spacing w:line="360" w:lineRule="auto"/>
              <w:jc w:val="center"/>
              <w:outlineLvl w:val="0"/>
              <w:rPr>
                <w:bCs/>
                <w:color w:val="000000" w:themeColor="text1"/>
                <w:kern w:val="0"/>
                <w:sz w:val="21"/>
                <w:szCs w:val="21"/>
                <w:highlight w:val="none"/>
                <w14:textFill>
                  <w14:solidFill>
                    <w14:schemeClr w14:val="tx1"/>
                  </w14:solidFill>
                </w14:textFill>
              </w:rPr>
            </w:pPr>
          </w:p>
        </w:tc>
      </w:tr>
      <w:tr w14:paraId="3BB99C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46" w:type="dxa"/>
            <w:vAlign w:val="center"/>
          </w:tcPr>
          <w:p w14:paraId="1F6868C8">
            <w:pPr>
              <w:spacing w:line="360" w:lineRule="auto"/>
              <w:jc w:val="center"/>
              <w:outlineLvl w:val="0"/>
              <w:rPr>
                <w:bCs/>
                <w:color w:val="000000" w:themeColor="text1"/>
                <w:kern w:val="0"/>
                <w:sz w:val="21"/>
                <w:szCs w:val="21"/>
                <w:highlight w:val="none"/>
                <w14:textFill>
                  <w14:solidFill>
                    <w14:schemeClr w14:val="tx1"/>
                  </w14:solidFill>
                </w14:textFill>
              </w:rPr>
            </w:pPr>
            <w:bookmarkStart w:id="269" w:name="_Toc529520043"/>
            <w:bookmarkStart w:id="270" w:name="_Toc529519869"/>
            <w:bookmarkStart w:id="271" w:name="_Toc91162749"/>
            <w:bookmarkStart w:id="272" w:name="_Toc36547705"/>
            <w:bookmarkStart w:id="273" w:name="_Toc529545171"/>
            <w:bookmarkStart w:id="274" w:name="_Toc1343"/>
            <w:bookmarkStart w:id="275" w:name="_Toc532221892"/>
            <w:bookmarkStart w:id="276" w:name="_Toc4666"/>
            <w:r>
              <w:rPr>
                <w:rFonts w:hint="eastAsia"/>
                <w:bCs/>
                <w:color w:val="000000" w:themeColor="text1"/>
                <w:kern w:val="0"/>
                <w:sz w:val="21"/>
                <w:szCs w:val="21"/>
                <w:highlight w:val="none"/>
                <w14:textFill>
                  <w14:solidFill>
                    <w14:schemeClr w14:val="tx1"/>
                  </w14:solidFill>
                </w14:textFill>
              </w:rPr>
              <w:t>标准器n</w:t>
            </w:r>
            <w:bookmarkEnd w:id="269"/>
            <w:bookmarkEnd w:id="270"/>
            <w:bookmarkEnd w:id="271"/>
            <w:bookmarkEnd w:id="272"/>
            <w:bookmarkEnd w:id="273"/>
            <w:bookmarkEnd w:id="274"/>
            <w:bookmarkEnd w:id="275"/>
            <w:bookmarkEnd w:id="276"/>
          </w:p>
        </w:tc>
        <w:tc>
          <w:tcPr>
            <w:tcW w:w="1754" w:type="dxa"/>
            <w:vAlign w:val="center"/>
          </w:tcPr>
          <w:p w14:paraId="3F6A8929">
            <w:pPr>
              <w:spacing w:line="360" w:lineRule="auto"/>
              <w:jc w:val="center"/>
              <w:outlineLvl w:val="0"/>
              <w:rPr>
                <w:bCs/>
                <w:color w:val="000000" w:themeColor="text1"/>
                <w:kern w:val="0"/>
                <w:sz w:val="21"/>
                <w:szCs w:val="21"/>
                <w:highlight w:val="none"/>
                <w14:textFill>
                  <w14:solidFill>
                    <w14:schemeClr w14:val="tx1"/>
                  </w14:solidFill>
                </w14:textFill>
              </w:rPr>
            </w:pPr>
          </w:p>
        </w:tc>
        <w:tc>
          <w:tcPr>
            <w:tcW w:w="1703" w:type="dxa"/>
            <w:gridSpan w:val="2"/>
            <w:vAlign w:val="center"/>
          </w:tcPr>
          <w:p w14:paraId="5F94DA61">
            <w:pPr>
              <w:spacing w:line="360" w:lineRule="auto"/>
              <w:jc w:val="center"/>
              <w:outlineLvl w:val="0"/>
              <w:rPr>
                <w:bCs/>
                <w:color w:val="000000" w:themeColor="text1"/>
                <w:kern w:val="0"/>
                <w:sz w:val="21"/>
                <w:szCs w:val="21"/>
                <w:highlight w:val="none"/>
                <w14:textFill>
                  <w14:solidFill>
                    <w14:schemeClr w14:val="tx1"/>
                  </w14:solidFill>
                </w14:textFill>
              </w:rPr>
            </w:pPr>
          </w:p>
        </w:tc>
        <w:tc>
          <w:tcPr>
            <w:tcW w:w="1693" w:type="dxa"/>
            <w:gridSpan w:val="2"/>
            <w:vAlign w:val="center"/>
          </w:tcPr>
          <w:p w14:paraId="05205BF4">
            <w:pPr>
              <w:spacing w:line="360" w:lineRule="auto"/>
              <w:jc w:val="center"/>
              <w:outlineLvl w:val="0"/>
              <w:rPr>
                <w:bCs/>
                <w:color w:val="000000" w:themeColor="text1"/>
                <w:kern w:val="0"/>
                <w:sz w:val="21"/>
                <w:szCs w:val="21"/>
                <w:highlight w:val="none"/>
                <w14:textFill>
                  <w14:solidFill>
                    <w14:schemeClr w14:val="tx1"/>
                  </w14:solidFill>
                </w14:textFill>
              </w:rPr>
            </w:pPr>
          </w:p>
        </w:tc>
        <w:tc>
          <w:tcPr>
            <w:tcW w:w="2060" w:type="dxa"/>
            <w:vAlign w:val="center"/>
          </w:tcPr>
          <w:p w14:paraId="26411BF4">
            <w:pPr>
              <w:spacing w:line="360" w:lineRule="auto"/>
              <w:jc w:val="center"/>
              <w:outlineLvl w:val="0"/>
              <w:rPr>
                <w:bCs/>
                <w:color w:val="000000" w:themeColor="text1"/>
                <w:kern w:val="0"/>
                <w:sz w:val="21"/>
                <w:szCs w:val="21"/>
                <w:highlight w:val="none"/>
                <w14:textFill>
                  <w14:solidFill>
                    <w14:schemeClr w14:val="tx1"/>
                  </w14:solidFill>
                </w14:textFill>
              </w:rPr>
            </w:pPr>
          </w:p>
        </w:tc>
      </w:tr>
    </w:tbl>
    <w:p w14:paraId="1221F510">
      <w:pPr>
        <w:spacing w:line="360" w:lineRule="auto"/>
        <w:rPr>
          <w:color w:val="000000" w:themeColor="text1"/>
          <w:sz w:val="24"/>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A.1 校准项目</w:t>
      </w:r>
    </w:p>
    <w:tbl>
      <w:tblPr>
        <w:tblStyle w:val="29"/>
        <w:tblW w:w="88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60"/>
        <w:gridCol w:w="2248"/>
        <w:gridCol w:w="2200"/>
        <w:gridCol w:w="1748"/>
      </w:tblGrid>
      <w:tr w14:paraId="23ABA3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60" w:type="dxa"/>
            <w:vAlign w:val="top"/>
          </w:tcPr>
          <w:p w14:paraId="5897DDCF">
            <w:pPr>
              <w:spacing w:line="360" w:lineRule="auto"/>
              <w:rPr>
                <w:color w:val="000000" w:themeColor="text1"/>
                <w:kern w:val="0"/>
                <w:sz w:val="21"/>
                <w:szCs w:val="21"/>
                <w:highlight w:val="none"/>
                <w14:textFill>
                  <w14:solidFill>
                    <w14:schemeClr w14:val="tx1"/>
                  </w14:solidFill>
                </w14:textFill>
              </w:rPr>
            </w:pPr>
            <w:r>
              <w:rPr>
                <w:rFonts w:hint="eastAsia"/>
                <w:color w:val="000000" w:themeColor="text1"/>
                <w:kern w:val="0"/>
                <w:sz w:val="21"/>
                <w:szCs w:val="21"/>
                <w:highlight w:val="none"/>
                <w14:textFill>
                  <w14:solidFill>
                    <w14:schemeClr w14:val="tx1"/>
                  </w14:solidFill>
                </w14:textFill>
              </w:rPr>
              <w:t>压力测量系统</w:t>
            </w:r>
          </w:p>
        </w:tc>
        <w:tc>
          <w:tcPr>
            <w:tcW w:w="2248" w:type="dxa"/>
            <w:vAlign w:val="top"/>
          </w:tcPr>
          <w:p w14:paraId="33C7E419">
            <w:pPr>
              <w:spacing w:line="360" w:lineRule="auto"/>
              <w:rPr>
                <w:color w:val="000000" w:themeColor="text1"/>
                <w:kern w:val="0"/>
                <w:sz w:val="21"/>
                <w:szCs w:val="21"/>
                <w:highlight w:val="none"/>
                <w14:textFill>
                  <w14:solidFill>
                    <w14:schemeClr w14:val="tx1"/>
                  </w14:solidFill>
                </w14:textFill>
              </w:rPr>
            </w:pP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是</w:t>
            </w: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否</w:t>
            </w:r>
          </w:p>
        </w:tc>
        <w:tc>
          <w:tcPr>
            <w:tcW w:w="2200" w:type="dxa"/>
            <w:vAlign w:val="top"/>
          </w:tcPr>
          <w:p w14:paraId="507DCC8B">
            <w:pPr>
              <w:spacing w:line="360" w:lineRule="auto"/>
              <w:rPr>
                <w:rFonts w:ascii="Times New Roman" w:hAnsi="Times New Roman" w:eastAsia="宋体" w:cs="Times New Roman"/>
                <w:color w:val="000000" w:themeColor="text1"/>
                <w:kern w:val="0"/>
                <w:sz w:val="21"/>
                <w:szCs w:val="21"/>
                <w:highlight w:val="none"/>
                <w:lang w:val="en-US" w:eastAsia="zh-CN" w:bidi="ar-SA"/>
                <w14:textFill>
                  <w14:solidFill>
                    <w14:schemeClr w14:val="tx1"/>
                  </w14:solidFill>
                </w14:textFill>
              </w:rPr>
            </w:pPr>
            <w:r>
              <w:rPr>
                <w:rFonts w:hint="eastAsia"/>
                <w:color w:val="000000" w:themeColor="text1"/>
                <w:kern w:val="0"/>
                <w:sz w:val="21"/>
                <w:szCs w:val="21"/>
                <w:highlight w:val="none"/>
                <w:lang w:val="en-US" w:eastAsia="zh-CN"/>
                <w14:textFill>
                  <w14:solidFill>
                    <w14:schemeClr w14:val="tx1"/>
                  </w14:solidFill>
                </w14:textFill>
              </w:rPr>
              <w:t>流量</w:t>
            </w:r>
            <w:r>
              <w:rPr>
                <w:rFonts w:hint="eastAsia"/>
                <w:color w:val="000000" w:themeColor="text1"/>
                <w:kern w:val="0"/>
                <w:sz w:val="21"/>
                <w:szCs w:val="21"/>
                <w:highlight w:val="none"/>
                <w14:textFill>
                  <w14:solidFill>
                    <w14:schemeClr w14:val="tx1"/>
                  </w14:solidFill>
                </w14:textFill>
              </w:rPr>
              <w:t>测量系统</w:t>
            </w:r>
          </w:p>
        </w:tc>
        <w:tc>
          <w:tcPr>
            <w:tcW w:w="1748" w:type="dxa"/>
            <w:vAlign w:val="top"/>
          </w:tcPr>
          <w:p w14:paraId="270C1B83">
            <w:pPr>
              <w:spacing w:line="360" w:lineRule="auto"/>
              <w:rPr>
                <w:rFonts w:ascii="Times New Roman" w:hAnsi="Times New Roman" w:eastAsia="宋体" w:cs="Times New Roman"/>
                <w:color w:val="000000" w:themeColor="text1"/>
                <w:kern w:val="0"/>
                <w:sz w:val="21"/>
                <w:szCs w:val="21"/>
                <w:highlight w:val="none"/>
                <w:lang w:val="en-US" w:eastAsia="zh-CN" w:bidi="ar-SA"/>
                <w14:textFill>
                  <w14:solidFill>
                    <w14:schemeClr w14:val="tx1"/>
                  </w14:solidFill>
                </w14:textFill>
              </w:rPr>
            </w:pP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是</w:t>
            </w: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否</w:t>
            </w:r>
          </w:p>
        </w:tc>
      </w:tr>
      <w:tr w14:paraId="5AD81A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60" w:type="dxa"/>
            <w:vAlign w:val="top"/>
          </w:tcPr>
          <w:p w14:paraId="1808D8C2">
            <w:pPr>
              <w:spacing w:line="360" w:lineRule="auto"/>
              <w:rPr>
                <w:rFonts w:ascii="Times New Roman" w:hAnsi="Times New Roman" w:eastAsia="宋体" w:cs="Times New Roman"/>
                <w:color w:val="000000" w:themeColor="text1"/>
                <w:kern w:val="0"/>
                <w:sz w:val="21"/>
                <w:szCs w:val="21"/>
                <w:highlight w:val="none"/>
                <w:lang w:val="en-US" w:eastAsia="zh-CN" w:bidi="ar-SA"/>
                <w14:textFill>
                  <w14:solidFill>
                    <w14:schemeClr w14:val="tx1"/>
                  </w14:solidFill>
                </w14:textFill>
              </w:rPr>
            </w:pPr>
            <w:r>
              <w:rPr>
                <w:rFonts w:hint="eastAsia"/>
                <w:color w:val="000000" w:themeColor="text1"/>
                <w:kern w:val="0"/>
                <w:sz w:val="21"/>
                <w:szCs w:val="21"/>
                <w:highlight w:val="none"/>
                <w:lang w:val="en-US" w:eastAsia="zh-CN"/>
                <w14:textFill>
                  <w14:solidFill>
                    <w14:schemeClr w14:val="tx1"/>
                  </w14:solidFill>
                </w14:textFill>
              </w:rPr>
              <w:t>质量测量系统</w:t>
            </w:r>
          </w:p>
        </w:tc>
        <w:tc>
          <w:tcPr>
            <w:tcW w:w="2248" w:type="dxa"/>
            <w:vAlign w:val="top"/>
          </w:tcPr>
          <w:p w14:paraId="3613604C">
            <w:pPr>
              <w:spacing w:line="360" w:lineRule="auto"/>
              <w:rPr>
                <w:rFonts w:ascii="Times New Roman" w:hAnsi="Times New Roman" w:eastAsia="宋体" w:cs="Times New Roman"/>
                <w:color w:val="000000" w:themeColor="text1"/>
                <w:kern w:val="0"/>
                <w:sz w:val="21"/>
                <w:szCs w:val="21"/>
                <w:highlight w:val="none"/>
                <w:lang w:val="en-US" w:eastAsia="zh-CN" w:bidi="ar-SA"/>
                <w14:textFill>
                  <w14:solidFill>
                    <w14:schemeClr w14:val="tx1"/>
                  </w14:solidFill>
                </w14:textFill>
              </w:rPr>
            </w:pP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是</w:t>
            </w: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否</w:t>
            </w:r>
          </w:p>
        </w:tc>
        <w:tc>
          <w:tcPr>
            <w:tcW w:w="2200" w:type="dxa"/>
          </w:tcPr>
          <w:p w14:paraId="03498C2D">
            <w:pPr>
              <w:spacing w:line="360" w:lineRule="auto"/>
              <w:rPr>
                <w:color w:val="000000" w:themeColor="text1"/>
                <w:kern w:val="0"/>
                <w:sz w:val="21"/>
                <w:szCs w:val="21"/>
                <w:highlight w:val="none"/>
                <w14:textFill>
                  <w14:solidFill>
                    <w14:schemeClr w14:val="tx1"/>
                  </w14:solidFill>
                </w14:textFill>
              </w:rPr>
            </w:pPr>
            <w:r>
              <w:rPr>
                <w:rFonts w:hint="eastAsia"/>
                <w:bCs/>
                <w:color w:val="000000" w:themeColor="text1"/>
                <w:kern w:val="0"/>
                <w:sz w:val="21"/>
                <w:szCs w:val="21"/>
                <w:highlight w:val="none"/>
                <w:lang w:val="en-US" w:eastAsia="zh-CN"/>
                <w14:textFill>
                  <w14:solidFill>
                    <w14:schemeClr w14:val="tx1"/>
                  </w14:solidFill>
                </w14:textFill>
              </w:rPr>
              <w:t>长度测量系统</w:t>
            </w:r>
          </w:p>
        </w:tc>
        <w:tc>
          <w:tcPr>
            <w:tcW w:w="1748" w:type="dxa"/>
          </w:tcPr>
          <w:p w14:paraId="2D57DEC7">
            <w:pPr>
              <w:spacing w:line="360" w:lineRule="auto"/>
              <w:rPr>
                <w:color w:val="000000" w:themeColor="text1"/>
                <w:kern w:val="0"/>
                <w:sz w:val="21"/>
                <w:szCs w:val="21"/>
                <w:highlight w:val="none"/>
                <w14:textFill>
                  <w14:solidFill>
                    <w14:schemeClr w14:val="tx1"/>
                  </w14:solidFill>
                </w14:textFill>
              </w:rPr>
            </w:pP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是</w:t>
            </w: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否</w:t>
            </w:r>
          </w:p>
        </w:tc>
      </w:tr>
    </w:tbl>
    <w:p w14:paraId="0B9F94C3">
      <w:pPr>
        <w:spacing w:line="360" w:lineRule="auto"/>
        <w:rPr>
          <w:color w:val="000000" w:themeColor="text1"/>
          <w:sz w:val="24"/>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A.2 校准前检查</w:t>
      </w:r>
    </w:p>
    <w:tbl>
      <w:tblPr>
        <w:tblStyle w:val="29"/>
        <w:tblW w:w="88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46"/>
        <w:gridCol w:w="6610"/>
      </w:tblGrid>
      <w:tr w14:paraId="7FB810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2246" w:type="dxa"/>
            <w:vAlign w:val="center"/>
          </w:tcPr>
          <w:p w14:paraId="62CE19E6">
            <w:pPr>
              <w:snapToGrid w:val="0"/>
              <w:spacing w:line="240" w:lineRule="auto"/>
              <w:jc w:val="center"/>
              <w:outlineLvl w:val="0"/>
              <w:rPr>
                <w:bCs/>
                <w:color w:val="000000" w:themeColor="text1"/>
                <w:kern w:val="0"/>
                <w:sz w:val="21"/>
                <w:szCs w:val="21"/>
                <w:highlight w:val="none"/>
                <w14:textFill>
                  <w14:solidFill>
                    <w14:schemeClr w14:val="tx1"/>
                  </w14:solidFill>
                </w14:textFill>
              </w:rPr>
            </w:pPr>
            <w:bookmarkStart w:id="277" w:name="_Toc19150"/>
            <w:bookmarkStart w:id="278" w:name="_Toc529520051"/>
            <w:bookmarkStart w:id="279" w:name="_Toc529519877"/>
            <w:bookmarkStart w:id="280" w:name="_Toc532221900"/>
            <w:bookmarkStart w:id="281" w:name="_Toc529545179"/>
            <w:bookmarkStart w:id="282" w:name="_Toc36547706"/>
            <w:bookmarkStart w:id="283" w:name="_Toc91162750"/>
            <w:bookmarkStart w:id="284" w:name="_Toc30351"/>
            <w:bookmarkStart w:id="285" w:name="_Toc528589694"/>
            <w:r>
              <w:rPr>
                <w:rFonts w:hint="eastAsia"/>
                <w:bCs/>
                <w:color w:val="000000" w:themeColor="text1"/>
                <w:kern w:val="0"/>
                <w:sz w:val="21"/>
                <w:szCs w:val="21"/>
                <w:highlight w:val="none"/>
                <w14:textFill>
                  <w14:solidFill>
                    <w14:schemeClr w14:val="tx1"/>
                  </w14:solidFill>
                </w14:textFill>
              </w:rPr>
              <w:t>外观检查</w:t>
            </w:r>
            <w:bookmarkEnd w:id="277"/>
            <w:bookmarkEnd w:id="278"/>
            <w:bookmarkEnd w:id="279"/>
            <w:bookmarkEnd w:id="280"/>
            <w:bookmarkEnd w:id="281"/>
            <w:bookmarkEnd w:id="282"/>
            <w:bookmarkEnd w:id="283"/>
            <w:bookmarkEnd w:id="284"/>
            <w:bookmarkEnd w:id="285"/>
          </w:p>
          <w:p w14:paraId="7FA5CDE3">
            <w:pPr>
              <w:snapToGrid w:val="0"/>
              <w:spacing w:line="240" w:lineRule="auto"/>
              <w:jc w:val="center"/>
              <w:outlineLvl w:val="0"/>
              <w:rPr>
                <w:bCs/>
                <w:color w:val="000000" w:themeColor="text1"/>
                <w:kern w:val="0"/>
                <w:sz w:val="21"/>
                <w:szCs w:val="21"/>
                <w:highlight w:val="none"/>
                <w14:textFill>
                  <w14:solidFill>
                    <w14:schemeClr w14:val="tx1"/>
                  </w14:solidFill>
                </w14:textFill>
              </w:rPr>
            </w:pPr>
            <w:bookmarkStart w:id="286" w:name="_Toc126"/>
            <w:bookmarkStart w:id="287" w:name="_Toc529520052"/>
            <w:bookmarkStart w:id="288" w:name="_Toc91162751"/>
            <w:bookmarkStart w:id="289" w:name="_Toc11743"/>
            <w:bookmarkStart w:id="290" w:name="_Toc529545180"/>
            <w:bookmarkStart w:id="291" w:name="_Toc532221901"/>
            <w:bookmarkStart w:id="292" w:name="_Toc36547707"/>
            <w:bookmarkStart w:id="293" w:name="_Toc529519878"/>
            <w:r>
              <w:rPr>
                <w:rFonts w:hint="eastAsia"/>
                <w:bCs/>
                <w:color w:val="000000" w:themeColor="text1"/>
                <w:kern w:val="0"/>
                <w:sz w:val="21"/>
                <w:szCs w:val="21"/>
                <w:highlight w:val="none"/>
                <w14:textFill>
                  <w14:solidFill>
                    <w14:schemeClr w14:val="tx1"/>
                  </w14:solidFill>
                </w14:textFill>
              </w:rPr>
              <w:t>测量系统能否正常工作</w:t>
            </w:r>
            <w:bookmarkEnd w:id="286"/>
            <w:bookmarkEnd w:id="287"/>
            <w:bookmarkEnd w:id="288"/>
            <w:bookmarkEnd w:id="289"/>
            <w:bookmarkEnd w:id="290"/>
            <w:bookmarkEnd w:id="291"/>
            <w:bookmarkEnd w:id="292"/>
            <w:bookmarkEnd w:id="293"/>
          </w:p>
        </w:tc>
        <w:tc>
          <w:tcPr>
            <w:tcW w:w="6610" w:type="dxa"/>
            <w:vAlign w:val="center"/>
          </w:tcPr>
          <w:p w14:paraId="09A34C82">
            <w:pPr>
              <w:snapToGrid w:val="0"/>
              <w:spacing w:line="240" w:lineRule="auto"/>
              <w:ind w:firstLine="420" w:firstLineChars="200"/>
              <w:outlineLvl w:val="0"/>
              <w:rPr>
                <w:rFonts w:hint="default" w:eastAsia="宋体"/>
                <w:bCs/>
                <w:color w:val="000000" w:themeColor="text1"/>
                <w:kern w:val="0"/>
                <w:sz w:val="21"/>
                <w:szCs w:val="21"/>
                <w:highlight w:val="none"/>
                <w:lang w:val="en-US" w:eastAsia="zh-CN"/>
                <w14:textFill>
                  <w14:solidFill>
                    <w14:schemeClr w14:val="tx1"/>
                  </w14:solidFill>
                </w14:textFill>
              </w:rPr>
            </w:pPr>
            <w:bookmarkStart w:id="294" w:name="_Toc23603"/>
            <w:bookmarkStart w:id="295" w:name="_Toc28811"/>
            <w:bookmarkStart w:id="296" w:name="_Toc91162754"/>
            <w:bookmarkStart w:id="297" w:name="_Toc529520055"/>
            <w:bookmarkStart w:id="298" w:name="_Toc529519881"/>
            <w:bookmarkStart w:id="299" w:name="_Toc36547710"/>
            <w:bookmarkStart w:id="300" w:name="_Toc532221904"/>
            <w:bookmarkStart w:id="301" w:name="_Toc529545183"/>
            <w:r>
              <w:rPr>
                <w:rFonts w:hint="eastAsia" w:hAnsiTheme="minorEastAsia"/>
                <w:bCs/>
                <w:color w:val="000000" w:themeColor="text1"/>
                <w:kern w:val="0"/>
                <w:sz w:val="21"/>
                <w:szCs w:val="21"/>
                <w:highlight w:val="none"/>
                <w14:textFill>
                  <w14:solidFill>
                    <w14:schemeClr w14:val="tx1"/>
                  </w14:solidFill>
                </w14:textFill>
              </w:rPr>
              <w:t>压力测量系统：</w:t>
            </w: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是</w:t>
            </w: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否</w:t>
            </w:r>
            <w:bookmarkEnd w:id="294"/>
            <w:r>
              <w:rPr>
                <w:rFonts w:hint="eastAsia"/>
                <w:bCs/>
                <w:color w:val="000000" w:themeColor="text1"/>
                <w:kern w:val="0"/>
                <w:sz w:val="21"/>
                <w:szCs w:val="21"/>
                <w:highlight w:val="none"/>
                <w:lang w:val="en-US" w:eastAsia="zh-CN"/>
                <w14:textFill>
                  <w14:solidFill>
                    <w14:schemeClr w14:val="tx1"/>
                  </w14:solidFill>
                </w14:textFill>
              </w:rPr>
              <w:t xml:space="preserve">   流</w:t>
            </w:r>
            <w:r>
              <w:rPr>
                <w:rFonts w:hint="eastAsia"/>
                <w:bCs/>
                <w:color w:val="000000" w:themeColor="text1"/>
                <w:kern w:val="0"/>
                <w:sz w:val="21"/>
                <w:szCs w:val="21"/>
                <w:highlight w:val="none"/>
                <w:lang w:eastAsia="zh-CN"/>
                <w14:textFill>
                  <w14:solidFill>
                    <w14:schemeClr w14:val="tx1"/>
                  </w14:solidFill>
                </w14:textFill>
              </w:rPr>
              <w:t>量测量系统</w:t>
            </w:r>
            <w:r>
              <w:rPr>
                <w:rFonts w:hint="eastAsia" w:hAnsiTheme="minorEastAsia"/>
                <w:bCs/>
                <w:color w:val="000000" w:themeColor="text1"/>
                <w:kern w:val="0"/>
                <w:sz w:val="21"/>
                <w:szCs w:val="21"/>
                <w:highlight w:val="none"/>
                <w14:textFill>
                  <w14:solidFill>
                    <w14:schemeClr w14:val="tx1"/>
                  </w14:solidFill>
                </w14:textFill>
              </w:rPr>
              <w:t>：</w:t>
            </w: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是</w:t>
            </w: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否</w:t>
            </w:r>
            <w:bookmarkEnd w:id="295"/>
          </w:p>
          <w:bookmarkEnd w:id="296"/>
          <w:bookmarkEnd w:id="297"/>
          <w:bookmarkEnd w:id="298"/>
          <w:bookmarkEnd w:id="299"/>
          <w:bookmarkEnd w:id="300"/>
          <w:bookmarkEnd w:id="301"/>
          <w:p w14:paraId="358DC20E">
            <w:pPr>
              <w:snapToGrid w:val="0"/>
              <w:spacing w:line="240" w:lineRule="auto"/>
              <w:ind w:firstLine="420" w:firstLineChars="200"/>
              <w:outlineLvl w:val="0"/>
              <w:rPr>
                <w:rFonts w:hint="eastAsia"/>
                <w:bCs/>
                <w:color w:val="000000" w:themeColor="text1"/>
                <w:kern w:val="0"/>
                <w:sz w:val="21"/>
                <w:szCs w:val="21"/>
                <w:highlight w:val="none"/>
                <w14:textFill>
                  <w14:solidFill>
                    <w14:schemeClr w14:val="tx1"/>
                  </w14:solidFill>
                </w14:textFill>
              </w:rPr>
            </w:pPr>
            <w:bookmarkStart w:id="302" w:name="_Toc16504"/>
            <w:bookmarkStart w:id="303" w:name="_Toc4315"/>
            <w:r>
              <w:rPr>
                <w:rFonts w:hint="eastAsia"/>
                <w:bCs/>
                <w:color w:val="000000" w:themeColor="text1"/>
                <w:kern w:val="0"/>
                <w:sz w:val="21"/>
                <w:szCs w:val="21"/>
                <w:highlight w:val="none"/>
                <w:lang w:val="en-US" w:eastAsia="zh-CN"/>
                <w14:textFill>
                  <w14:solidFill>
                    <w14:schemeClr w14:val="tx1"/>
                  </w14:solidFill>
                </w14:textFill>
              </w:rPr>
              <w:t>质</w:t>
            </w:r>
            <w:r>
              <w:rPr>
                <w:rFonts w:hint="eastAsia"/>
                <w:bCs/>
                <w:color w:val="000000" w:themeColor="text1"/>
                <w:kern w:val="0"/>
                <w:sz w:val="21"/>
                <w:szCs w:val="21"/>
                <w:highlight w:val="none"/>
                <w:lang w:eastAsia="zh-CN"/>
                <w14:textFill>
                  <w14:solidFill>
                    <w14:schemeClr w14:val="tx1"/>
                  </w14:solidFill>
                </w14:textFill>
              </w:rPr>
              <w:t>量测量系统</w:t>
            </w:r>
            <w:r>
              <w:rPr>
                <w:rFonts w:hint="eastAsia" w:hAnsiTheme="minorEastAsia"/>
                <w:bCs/>
                <w:color w:val="000000" w:themeColor="text1"/>
                <w:kern w:val="0"/>
                <w:sz w:val="21"/>
                <w:szCs w:val="21"/>
                <w:highlight w:val="none"/>
                <w14:textFill>
                  <w14:solidFill>
                    <w14:schemeClr w14:val="tx1"/>
                  </w14:solidFill>
                </w14:textFill>
              </w:rPr>
              <w:t>：</w:t>
            </w: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是</w:t>
            </w: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否</w:t>
            </w:r>
            <w:r>
              <w:rPr>
                <w:rFonts w:hint="eastAsia"/>
                <w:bCs/>
                <w:color w:val="000000" w:themeColor="text1"/>
                <w:kern w:val="0"/>
                <w:sz w:val="21"/>
                <w:szCs w:val="21"/>
                <w:highlight w:val="none"/>
                <w:lang w:val="en-US" w:eastAsia="zh-CN"/>
                <w14:textFill>
                  <w14:solidFill>
                    <w14:schemeClr w14:val="tx1"/>
                  </w14:solidFill>
                </w14:textFill>
              </w:rPr>
              <w:t xml:space="preserve">   长度测量系统</w:t>
            </w:r>
            <w:r>
              <w:rPr>
                <w:rFonts w:hint="eastAsia" w:hAnsiTheme="minorEastAsia"/>
                <w:bCs/>
                <w:color w:val="000000" w:themeColor="text1"/>
                <w:kern w:val="0"/>
                <w:sz w:val="21"/>
                <w:szCs w:val="21"/>
                <w:highlight w:val="none"/>
                <w14:textFill>
                  <w14:solidFill>
                    <w14:schemeClr w14:val="tx1"/>
                  </w14:solidFill>
                </w14:textFill>
              </w:rPr>
              <w:t>：</w:t>
            </w: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是</w:t>
            </w: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否</w:t>
            </w:r>
            <w:bookmarkEnd w:id="302"/>
            <w:bookmarkEnd w:id="303"/>
          </w:p>
          <w:p w14:paraId="394E09C2">
            <w:pPr>
              <w:snapToGrid w:val="0"/>
              <w:spacing w:line="240" w:lineRule="auto"/>
              <w:ind w:firstLine="420" w:firstLineChars="200"/>
              <w:outlineLvl w:val="0"/>
              <w:rPr>
                <w:bCs/>
                <w:color w:val="000000" w:themeColor="text1"/>
                <w:kern w:val="0"/>
                <w:sz w:val="21"/>
                <w:szCs w:val="21"/>
                <w:highlight w:val="none"/>
                <w14:textFill>
                  <w14:solidFill>
                    <w14:schemeClr w14:val="tx1"/>
                  </w14:solidFill>
                </w14:textFill>
              </w:rPr>
            </w:pPr>
            <w:bookmarkStart w:id="304" w:name="_Toc528589696"/>
            <w:bookmarkStart w:id="305" w:name="_Toc36547713"/>
            <w:bookmarkStart w:id="306" w:name="_Toc529520058"/>
            <w:bookmarkStart w:id="307" w:name="_Toc529519884"/>
            <w:bookmarkStart w:id="308" w:name="_Toc91162755"/>
            <w:bookmarkStart w:id="309" w:name="_Toc16043"/>
            <w:bookmarkStart w:id="310" w:name="_Toc532221907"/>
            <w:bookmarkStart w:id="311" w:name="_Toc13858"/>
            <w:bookmarkStart w:id="312" w:name="_Toc529545186"/>
            <w:r>
              <w:rPr>
                <w:rFonts w:hint="eastAsia" w:ascii="Times New Roman" w:eastAsia="宋体" w:cs="Times New Roman" w:hAnsiTheme="minorEastAsia"/>
                <w:bCs/>
                <w:color w:val="000000" w:themeColor="text1"/>
                <w:kern w:val="0"/>
                <w:sz w:val="21"/>
                <w:szCs w:val="21"/>
                <w:highlight w:val="none"/>
                <w14:textFill>
                  <w14:solidFill>
                    <w14:schemeClr w14:val="tx1"/>
                  </w14:solidFill>
                </w14:textFill>
              </w:rPr>
              <w:t>备注：</w:t>
            </w:r>
            <w:bookmarkEnd w:id="304"/>
            <w:bookmarkEnd w:id="305"/>
            <w:bookmarkEnd w:id="306"/>
            <w:bookmarkEnd w:id="307"/>
            <w:bookmarkEnd w:id="308"/>
            <w:bookmarkEnd w:id="309"/>
            <w:bookmarkEnd w:id="310"/>
            <w:bookmarkEnd w:id="311"/>
            <w:bookmarkEnd w:id="312"/>
          </w:p>
        </w:tc>
      </w:tr>
      <w:tr w14:paraId="428B02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2246" w:type="dxa"/>
            <w:tcBorders>
              <w:bottom w:val="single" w:color="auto" w:sz="4" w:space="0"/>
            </w:tcBorders>
            <w:vAlign w:val="center"/>
          </w:tcPr>
          <w:p w14:paraId="1CEAD988">
            <w:pPr>
              <w:snapToGrid w:val="0"/>
              <w:spacing w:line="240" w:lineRule="auto"/>
              <w:jc w:val="center"/>
              <w:outlineLvl w:val="0"/>
              <w:rPr>
                <w:rFonts w:hint="eastAsia"/>
                <w:bCs/>
                <w:color w:val="000000" w:themeColor="text1"/>
                <w:kern w:val="0"/>
                <w:sz w:val="21"/>
                <w:szCs w:val="21"/>
                <w:highlight w:val="none"/>
                <w14:textFill>
                  <w14:solidFill>
                    <w14:schemeClr w14:val="tx1"/>
                  </w14:solidFill>
                </w14:textFill>
              </w:rPr>
            </w:pPr>
            <w:bookmarkStart w:id="313" w:name="_Toc29139"/>
            <w:bookmarkStart w:id="314" w:name="_Toc5062"/>
            <w:bookmarkStart w:id="315" w:name="_Toc36547714"/>
            <w:bookmarkStart w:id="316" w:name="_Toc528589697"/>
            <w:bookmarkStart w:id="317" w:name="_Toc532221908"/>
            <w:bookmarkStart w:id="318" w:name="_Toc529519885"/>
            <w:bookmarkStart w:id="319" w:name="_Toc529520059"/>
            <w:bookmarkStart w:id="320" w:name="_Toc529545187"/>
            <w:bookmarkStart w:id="321" w:name="_Toc91162756"/>
            <w:r>
              <w:rPr>
                <w:rFonts w:hint="eastAsia"/>
                <w:bCs/>
                <w:color w:val="000000" w:themeColor="text1"/>
                <w:kern w:val="0"/>
                <w:sz w:val="21"/>
                <w:szCs w:val="21"/>
                <w:highlight w:val="none"/>
                <w14:textFill>
                  <w14:solidFill>
                    <w14:schemeClr w14:val="tx1"/>
                  </w14:solidFill>
                </w14:textFill>
              </w:rPr>
              <w:t>修正值或修正系数</w:t>
            </w:r>
            <w:bookmarkEnd w:id="313"/>
            <w:bookmarkEnd w:id="314"/>
          </w:p>
          <w:p w14:paraId="4407C325">
            <w:pPr>
              <w:snapToGrid w:val="0"/>
              <w:spacing w:line="240" w:lineRule="auto"/>
              <w:jc w:val="center"/>
              <w:outlineLvl w:val="0"/>
              <w:rPr>
                <w:bCs/>
                <w:color w:val="000000" w:themeColor="text1"/>
                <w:kern w:val="0"/>
                <w:sz w:val="21"/>
                <w:szCs w:val="21"/>
                <w:highlight w:val="none"/>
                <w14:textFill>
                  <w14:solidFill>
                    <w14:schemeClr w14:val="tx1"/>
                  </w14:solidFill>
                </w14:textFill>
              </w:rPr>
            </w:pPr>
            <w:bookmarkStart w:id="322" w:name="_Toc12833"/>
            <w:bookmarkStart w:id="323" w:name="_Toc702"/>
            <w:r>
              <w:rPr>
                <w:sz w:val="21"/>
                <w:szCs w:val="21"/>
                <w:highlight w:val="none"/>
              </w:rPr>
              <w:t>是否</w:t>
            </w:r>
            <w:r>
              <w:rPr>
                <w:rFonts w:hint="eastAsia"/>
                <w:bCs/>
                <w:color w:val="000000" w:themeColor="text1"/>
                <w:kern w:val="0"/>
                <w:sz w:val="21"/>
                <w:szCs w:val="21"/>
                <w:highlight w:val="none"/>
                <w14:textFill>
                  <w14:solidFill>
                    <w14:schemeClr w14:val="tx1"/>
                  </w14:solidFill>
                </w14:textFill>
              </w:rPr>
              <w:t>清零</w:t>
            </w:r>
            <w:bookmarkEnd w:id="315"/>
            <w:bookmarkEnd w:id="316"/>
            <w:bookmarkEnd w:id="317"/>
            <w:bookmarkEnd w:id="318"/>
            <w:bookmarkEnd w:id="319"/>
            <w:bookmarkEnd w:id="320"/>
            <w:bookmarkEnd w:id="321"/>
            <w:bookmarkEnd w:id="322"/>
            <w:bookmarkEnd w:id="323"/>
          </w:p>
        </w:tc>
        <w:tc>
          <w:tcPr>
            <w:tcW w:w="6610" w:type="dxa"/>
            <w:tcBorders>
              <w:bottom w:val="single" w:color="auto" w:sz="4" w:space="0"/>
            </w:tcBorders>
            <w:vAlign w:val="center"/>
          </w:tcPr>
          <w:p w14:paraId="69E0AD25">
            <w:pPr>
              <w:snapToGrid w:val="0"/>
              <w:spacing w:line="240" w:lineRule="auto"/>
              <w:ind w:firstLine="420" w:firstLineChars="200"/>
              <w:outlineLvl w:val="0"/>
              <w:rPr>
                <w:rFonts w:hint="default" w:eastAsia="宋体"/>
                <w:bCs/>
                <w:color w:val="000000" w:themeColor="text1"/>
                <w:kern w:val="0"/>
                <w:sz w:val="21"/>
                <w:szCs w:val="21"/>
                <w:highlight w:val="none"/>
                <w:lang w:val="en-US" w:eastAsia="zh-CN"/>
                <w14:textFill>
                  <w14:solidFill>
                    <w14:schemeClr w14:val="tx1"/>
                  </w14:solidFill>
                </w14:textFill>
              </w:rPr>
            </w:pPr>
            <w:bookmarkStart w:id="324" w:name="_Toc6060"/>
            <w:r>
              <w:rPr>
                <w:rFonts w:hint="eastAsia" w:hAnsiTheme="minorEastAsia"/>
                <w:bCs/>
                <w:color w:val="000000" w:themeColor="text1"/>
                <w:kern w:val="0"/>
                <w:sz w:val="21"/>
                <w:szCs w:val="21"/>
                <w:highlight w:val="none"/>
                <w14:textFill>
                  <w14:solidFill>
                    <w14:schemeClr w14:val="tx1"/>
                  </w14:solidFill>
                </w14:textFill>
              </w:rPr>
              <w:t>压力测量系统：</w:t>
            </w: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是</w:t>
            </w: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否</w:t>
            </w:r>
            <w:r>
              <w:rPr>
                <w:rFonts w:hint="eastAsia"/>
                <w:bCs/>
                <w:color w:val="000000" w:themeColor="text1"/>
                <w:kern w:val="0"/>
                <w:sz w:val="21"/>
                <w:szCs w:val="21"/>
                <w:highlight w:val="none"/>
                <w:lang w:val="en-US" w:eastAsia="zh-CN"/>
                <w14:textFill>
                  <w14:solidFill>
                    <w14:schemeClr w14:val="tx1"/>
                  </w14:solidFill>
                </w14:textFill>
              </w:rPr>
              <w:t xml:space="preserve">   流</w:t>
            </w:r>
            <w:r>
              <w:rPr>
                <w:rFonts w:hint="eastAsia"/>
                <w:bCs/>
                <w:color w:val="000000" w:themeColor="text1"/>
                <w:kern w:val="0"/>
                <w:sz w:val="21"/>
                <w:szCs w:val="21"/>
                <w:highlight w:val="none"/>
                <w:lang w:eastAsia="zh-CN"/>
                <w14:textFill>
                  <w14:solidFill>
                    <w14:schemeClr w14:val="tx1"/>
                  </w14:solidFill>
                </w14:textFill>
              </w:rPr>
              <w:t>量测量系统</w:t>
            </w:r>
            <w:r>
              <w:rPr>
                <w:rFonts w:hint="eastAsia" w:hAnsiTheme="minorEastAsia"/>
                <w:bCs/>
                <w:color w:val="000000" w:themeColor="text1"/>
                <w:kern w:val="0"/>
                <w:sz w:val="21"/>
                <w:szCs w:val="21"/>
                <w:highlight w:val="none"/>
                <w14:textFill>
                  <w14:solidFill>
                    <w14:schemeClr w14:val="tx1"/>
                  </w14:solidFill>
                </w14:textFill>
              </w:rPr>
              <w:t>：</w:t>
            </w: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是</w:t>
            </w: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否</w:t>
            </w:r>
            <w:bookmarkEnd w:id="324"/>
          </w:p>
          <w:p w14:paraId="3C28A0EC">
            <w:pPr>
              <w:snapToGrid w:val="0"/>
              <w:spacing w:line="240" w:lineRule="auto"/>
              <w:ind w:firstLine="420" w:firstLineChars="200"/>
              <w:outlineLvl w:val="0"/>
              <w:rPr>
                <w:rFonts w:hint="eastAsia"/>
                <w:bCs/>
                <w:color w:val="000000" w:themeColor="text1"/>
                <w:kern w:val="0"/>
                <w:sz w:val="21"/>
                <w:szCs w:val="21"/>
                <w:highlight w:val="none"/>
                <w14:textFill>
                  <w14:solidFill>
                    <w14:schemeClr w14:val="tx1"/>
                  </w14:solidFill>
                </w14:textFill>
              </w:rPr>
            </w:pPr>
            <w:bookmarkStart w:id="325" w:name="_Toc12776"/>
            <w:r>
              <w:rPr>
                <w:rFonts w:hint="eastAsia"/>
                <w:bCs/>
                <w:color w:val="000000" w:themeColor="text1"/>
                <w:kern w:val="0"/>
                <w:sz w:val="21"/>
                <w:szCs w:val="21"/>
                <w:highlight w:val="none"/>
                <w:lang w:val="en-US" w:eastAsia="zh-CN"/>
                <w14:textFill>
                  <w14:solidFill>
                    <w14:schemeClr w14:val="tx1"/>
                  </w14:solidFill>
                </w14:textFill>
              </w:rPr>
              <w:t>质</w:t>
            </w:r>
            <w:r>
              <w:rPr>
                <w:rFonts w:hint="eastAsia"/>
                <w:bCs/>
                <w:color w:val="000000" w:themeColor="text1"/>
                <w:kern w:val="0"/>
                <w:sz w:val="21"/>
                <w:szCs w:val="21"/>
                <w:highlight w:val="none"/>
                <w:lang w:eastAsia="zh-CN"/>
                <w14:textFill>
                  <w14:solidFill>
                    <w14:schemeClr w14:val="tx1"/>
                  </w14:solidFill>
                </w14:textFill>
              </w:rPr>
              <w:t>量测量系统</w:t>
            </w:r>
            <w:r>
              <w:rPr>
                <w:rFonts w:hint="eastAsia" w:hAnsiTheme="minorEastAsia"/>
                <w:bCs/>
                <w:color w:val="000000" w:themeColor="text1"/>
                <w:kern w:val="0"/>
                <w:sz w:val="21"/>
                <w:szCs w:val="21"/>
                <w:highlight w:val="none"/>
                <w14:textFill>
                  <w14:solidFill>
                    <w14:schemeClr w14:val="tx1"/>
                  </w14:solidFill>
                </w14:textFill>
              </w:rPr>
              <w:t>：</w:t>
            </w: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是</w:t>
            </w: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否</w:t>
            </w:r>
            <w:r>
              <w:rPr>
                <w:rFonts w:hint="eastAsia"/>
                <w:bCs/>
                <w:color w:val="000000" w:themeColor="text1"/>
                <w:kern w:val="0"/>
                <w:sz w:val="21"/>
                <w:szCs w:val="21"/>
                <w:highlight w:val="none"/>
                <w:lang w:val="en-US" w:eastAsia="zh-CN"/>
                <w14:textFill>
                  <w14:solidFill>
                    <w14:schemeClr w14:val="tx1"/>
                  </w14:solidFill>
                </w14:textFill>
              </w:rPr>
              <w:t xml:space="preserve">   长度测量系统</w:t>
            </w:r>
            <w:r>
              <w:rPr>
                <w:rFonts w:hint="eastAsia" w:hAnsiTheme="minorEastAsia"/>
                <w:bCs/>
                <w:color w:val="000000" w:themeColor="text1"/>
                <w:kern w:val="0"/>
                <w:sz w:val="21"/>
                <w:szCs w:val="21"/>
                <w:highlight w:val="none"/>
                <w14:textFill>
                  <w14:solidFill>
                    <w14:schemeClr w14:val="tx1"/>
                  </w14:solidFill>
                </w14:textFill>
              </w:rPr>
              <w:t>：</w:t>
            </w: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是</w:t>
            </w:r>
            <w:r>
              <w:rPr>
                <w:bCs/>
                <w:color w:val="000000" w:themeColor="text1"/>
                <w:kern w:val="0"/>
                <w:sz w:val="21"/>
                <w:szCs w:val="21"/>
                <w:highlight w:val="none"/>
                <w14:textFill>
                  <w14:solidFill>
                    <w14:schemeClr w14:val="tx1"/>
                  </w14:solidFill>
                </w14:textFill>
              </w:rPr>
              <w:sym w:font="Wingdings 2" w:char="F0A3"/>
            </w:r>
            <w:r>
              <w:rPr>
                <w:rFonts w:hint="eastAsia"/>
                <w:bCs/>
                <w:color w:val="000000" w:themeColor="text1"/>
                <w:kern w:val="0"/>
                <w:sz w:val="21"/>
                <w:szCs w:val="21"/>
                <w:highlight w:val="none"/>
                <w14:textFill>
                  <w14:solidFill>
                    <w14:schemeClr w14:val="tx1"/>
                  </w14:solidFill>
                </w14:textFill>
              </w:rPr>
              <w:t>否</w:t>
            </w:r>
            <w:bookmarkEnd w:id="325"/>
          </w:p>
          <w:p w14:paraId="092D6A33">
            <w:pPr>
              <w:snapToGrid w:val="0"/>
              <w:spacing w:line="240" w:lineRule="auto"/>
              <w:ind w:firstLine="420" w:firstLineChars="200"/>
              <w:outlineLvl w:val="0"/>
              <w:rPr>
                <w:bCs/>
                <w:color w:val="000000" w:themeColor="text1"/>
                <w:kern w:val="0"/>
                <w:sz w:val="21"/>
                <w:szCs w:val="21"/>
                <w:highlight w:val="none"/>
                <w:u w:val="single"/>
                <w14:textFill>
                  <w14:solidFill>
                    <w14:schemeClr w14:val="tx1"/>
                  </w14:solidFill>
                </w14:textFill>
              </w:rPr>
            </w:pPr>
            <w:bookmarkStart w:id="326" w:name="_Toc7307"/>
            <w:r>
              <w:rPr>
                <w:rFonts w:hint="eastAsia" w:ascii="Times New Roman" w:eastAsia="宋体" w:cs="Times New Roman" w:hAnsiTheme="minorEastAsia"/>
                <w:bCs/>
                <w:color w:val="000000" w:themeColor="text1"/>
                <w:kern w:val="0"/>
                <w:sz w:val="21"/>
                <w:szCs w:val="21"/>
                <w:highlight w:val="none"/>
                <w14:textFill>
                  <w14:solidFill>
                    <w14:schemeClr w14:val="tx1"/>
                  </w14:solidFill>
                </w14:textFill>
              </w:rPr>
              <w:t>备注：</w:t>
            </w:r>
            <w:bookmarkEnd w:id="326"/>
          </w:p>
        </w:tc>
      </w:tr>
    </w:tbl>
    <w:p w14:paraId="747B0E94">
      <w:pPr>
        <w:spacing w:line="360" w:lineRule="auto"/>
        <w:rPr>
          <w:color w:val="000000" w:themeColor="text1"/>
          <w:sz w:val="28"/>
          <w:szCs w:val="28"/>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A.</w:t>
      </w:r>
      <w:r>
        <w:rPr>
          <w:rFonts w:hint="eastAsia"/>
          <w:color w:val="000000" w:themeColor="text1"/>
          <w:sz w:val="24"/>
          <w:highlight w:val="none"/>
          <w:lang w:val="en-US" w:eastAsia="zh-CN"/>
          <w14:textFill>
            <w14:solidFill>
              <w14:schemeClr w14:val="tx1"/>
            </w14:solidFill>
          </w14:textFill>
        </w:rPr>
        <w:t>3</w:t>
      </w:r>
      <w:r>
        <w:rPr>
          <w:rFonts w:hint="eastAsia"/>
          <w:color w:val="000000" w:themeColor="text1"/>
          <w:sz w:val="24"/>
          <w:highlight w:val="none"/>
          <w14:textFill>
            <w14:solidFill>
              <w14:schemeClr w14:val="tx1"/>
            </w14:solidFill>
          </w14:textFill>
        </w:rPr>
        <w:t xml:space="preserve"> 压力测量系统</w:t>
      </w:r>
    </w:p>
    <w:tbl>
      <w:tblPr>
        <w:tblStyle w:val="28"/>
        <w:tblW w:w="8856" w:type="dxa"/>
        <w:jc w:val="cente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Layout w:type="fixed"/>
        <w:tblCellMar>
          <w:top w:w="0" w:type="dxa"/>
          <w:left w:w="108" w:type="dxa"/>
          <w:bottom w:w="0" w:type="dxa"/>
          <w:right w:w="108" w:type="dxa"/>
        </w:tblCellMar>
      </w:tblPr>
      <w:tblGrid>
        <w:gridCol w:w="1937"/>
        <w:gridCol w:w="553"/>
        <w:gridCol w:w="1934"/>
        <w:gridCol w:w="1265"/>
        <w:gridCol w:w="1197"/>
        <w:gridCol w:w="1970"/>
      </w:tblGrid>
      <w:tr w14:paraId="10F0D848">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2" w:space="0"/>
              <w:left w:val="single" w:color="auto" w:sz="2" w:space="0"/>
              <w:bottom w:val="single" w:color="auto" w:sz="2" w:space="0"/>
              <w:right w:val="single" w:color="auto" w:sz="2" w:space="0"/>
            </w:tcBorders>
            <w:vAlign w:val="center"/>
          </w:tcPr>
          <w:p w14:paraId="1FB8250A">
            <w:pPr>
              <w:spacing w:line="360" w:lineRule="auto"/>
              <w:jc w:val="center"/>
              <w:rPr>
                <w:rFonts w:hint="eastAsia" w:ascii="宋体" w:hAnsi="宋体" w:cs="宋体"/>
                <w:color w:val="000000" w:themeColor="text1"/>
                <w:sz w:val="21"/>
                <w:szCs w:val="21"/>
                <w:highlight w:val="none"/>
                <w14:textFill>
                  <w14:solidFill>
                    <w14:schemeClr w14:val="tx1"/>
                  </w14:solidFill>
                </w14:textFill>
              </w:rPr>
            </w:pPr>
            <w:r>
              <w:rPr>
                <w:rFonts w:hint="eastAsia" w:ascii="宋体" w:hAnsi="宋体" w:cs="宋体"/>
                <w:color w:val="000000" w:themeColor="text1"/>
                <w:sz w:val="21"/>
                <w:szCs w:val="21"/>
                <w:highlight w:val="none"/>
                <w14:textFill>
                  <w14:solidFill>
                    <w14:schemeClr w14:val="tx1"/>
                  </w14:solidFill>
                </w14:textFill>
              </w:rPr>
              <w:t>被校器名称</w:t>
            </w:r>
          </w:p>
        </w:tc>
        <w:tc>
          <w:tcPr>
            <w:tcW w:w="6919" w:type="dxa"/>
            <w:gridSpan w:val="5"/>
            <w:tcBorders>
              <w:top w:val="single" w:color="auto" w:sz="2" w:space="0"/>
              <w:left w:val="single" w:color="auto" w:sz="2" w:space="0"/>
              <w:bottom w:val="single" w:color="auto" w:sz="2" w:space="0"/>
              <w:right w:val="single" w:color="auto" w:sz="2" w:space="0"/>
            </w:tcBorders>
            <w:vAlign w:val="center"/>
          </w:tcPr>
          <w:p w14:paraId="47BBEF78">
            <w:pPr>
              <w:spacing w:line="360" w:lineRule="auto"/>
              <w:jc w:val="left"/>
              <w:rPr>
                <w:rFonts w:hint="eastAsia" w:ascii="宋体" w:hAnsi="宋体" w:cs="宋体"/>
                <w:color w:val="000000" w:themeColor="text1"/>
                <w:sz w:val="21"/>
                <w:szCs w:val="21"/>
                <w:highlight w:val="none"/>
                <w14:textFill>
                  <w14:solidFill>
                    <w14:schemeClr w14:val="tx1"/>
                  </w14:solidFill>
                </w14:textFill>
              </w:rPr>
            </w:pPr>
          </w:p>
        </w:tc>
      </w:tr>
      <w:tr w14:paraId="7572943B">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4" w:space="0"/>
              <w:left w:val="single" w:color="auto" w:sz="4" w:space="0"/>
              <w:bottom w:val="single" w:color="auto" w:sz="4" w:space="0"/>
              <w:right w:val="single" w:color="auto" w:sz="4" w:space="0"/>
            </w:tcBorders>
            <w:vAlign w:val="top"/>
          </w:tcPr>
          <w:p w14:paraId="232A818E">
            <w:pPr>
              <w:pStyle w:val="70"/>
              <w:spacing w:before="64"/>
              <w:ind w:left="366" w:leftChars="0" w:right="356" w:rightChars="0"/>
              <w:jc w:val="center"/>
              <w:rPr>
                <w:rFonts w:hint="eastAsia" w:ascii="宋体" w:hAnsi="宋体" w:eastAsia="宋体" w:cs="宋体"/>
                <w:color w:val="000000" w:themeColor="text1"/>
                <w:sz w:val="21"/>
                <w:szCs w:val="21"/>
                <w:highlight w:val="none"/>
                <w14:textFill>
                  <w14:solidFill>
                    <w14:schemeClr w14:val="tx1"/>
                  </w14:solidFill>
                </w14:textFill>
              </w:rPr>
            </w:pPr>
            <w:r>
              <w:rPr>
                <w:rFonts w:hint="eastAsia" w:ascii="宋体" w:hAnsi="宋体" w:eastAsia="宋体" w:cs="宋体"/>
                <w:sz w:val="21"/>
                <w:szCs w:val="21"/>
                <w:highlight w:val="none"/>
              </w:rPr>
              <w:t>型号规格</w:t>
            </w:r>
          </w:p>
        </w:tc>
        <w:tc>
          <w:tcPr>
            <w:tcW w:w="2487" w:type="dxa"/>
            <w:gridSpan w:val="2"/>
            <w:tcBorders>
              <w:top w:val="single" w:color="auto" w:sz="4" w:space="0"/>
              <w:left w:val="single" w:color="auto" w:sz="4" w:space="0"/>
              <w:bottom w:val="single" w:color="auto" w:sz="4" w:space="0"/>
              <w:right w:val="single" w:color="auto" w:sz="4" w:space="0"/>
            </w:tcBorders>
            <w:vAlign w:val="center"/>
          </w:tcPr>
          <w:p w14:paraId="0741B236">
            <w:pPr>
              <w:spacing w:line="360" w:lineRule="auto"/>
              <w:jc w:val="center"/>
              <w:rPr>
                <w:rFonts w:hint="eastAsia" w:ascii="宋体" w:hAnsi="宋体" w:cs="宋体"/>
                <w:color w:val="000000" w:themeColor="text1"/>
                <w:sz w:val="21"/>
                <w:szCs w:val="21"/>
                <w:highlight w:val="none"/>
                <w14:textFill>
                  <w14:solidFill>
                    <w14:schemeClr w14:val="tx1"/>
                  </w14:solidFill>
                </w14:textFill>
              </w:rPr>
            </w:pPr>
          </w:p>
        </w:tc>
        <w:tc>
          <w:tcPr>
            <w:tcW w:w="2462" w:type="dxa"/>
            <w:gridSpan w:val="2"/>
            <w:tcBorders>
              <w:top w:val="single" w:color="auto" w:sz="4" w:space="0"/>
              <w:left w:val="single" w:color="auto" w:sz="4" w:space="0"/>
              <w:bottom w:val="single" w:color="auto" w:sz="4" w:space="0"/>
              <w:right w:val="single" w:color="auto" w:sz="4" w:space="0"/>
            </w:tcBorders>
            <w:vAlign w:val="center"/>
          </w:tcPr>
          <w:p w14:paraId="3DB1055C">
            <w:pPr>
              <w:spacing w:line="360" w:lineRule="auto"/>
              <w:jc w:val="center"/>
              <w:rPr>
                <w:rFonts w:hint="eastAsia" w:ascii="宋体" w:hAnsi="宋体" w:eastAsia="宋体" w:cs="宋体"/>
                <w:color w:val="000000" w:themeColor="text1"/>
                <w:sz w:val="21"/>
                <w:szCs w:val="21"/>
                <w:highlight w:val="none"/>
                <w:lang w:val="en-US" w:eastAsia="zh-CN"/>
                <w14:textFill>
                  <w14:solidFill>
                    <w14:schemeClr w14:val="tx1"/>
                  </w14:solidFill>
                </w14:textFill>
              </w:rPr>
            </w:pPr>
            <w:r>
              <w:rPr>
                <w:rFonts w:hint="eastAsia" w:ascii="宋体" w:hAnsi="宋体" w:cs="宋体"/>
                <w:color w:val="000000" w:themeColor="text1"/>
                <w:sz w:val="21"/>
                <w:szCs w:val="21"/>
                <w:highlight w:val="none"/>
                <w14:textFill>
                  <w14:solidFill>
                    <w14:schemeClr w14:val="tx1"/>
                  </w14:solidFill>
                </w14:textFill>
              </w:rPr>
              <w:t>生产厂</w:t>
            </w:r>
            <w:r>
              <w:rPr>
                <w:rFonts w:hint="eastAsia" w:ascii="宋体" w:hAnsi="宋体" w:cs="宋体"/>
                <w:color w:val="000000" w:themeColor="text1"/>
                <w:sz w:val="21"/>
                <w:szCs w:val="21"/>
                <w:highlight w:val="none"/>
                <w:lang w:val="en-US" w:eastAsia="zh-CN"/>
                <w14:textFill>
                  <w14:solidFill>
                    <w14:schemeClr w14:val="tx1"/>
                  </w14:solidFill>
                </w14:textFill>
              </w:rPr>
              <w:t>家</w:t>
            </w:r>
          </w:p>
        </w:tc>
        <w:tc>
          <w:tcPr>
            <w:tcW w:w="1970" w:type="dxa"/>
            <w:tcBorders>
              <w:top w:val="single" w:color="auto" w:sz="4" w:space="0"/>
              <w:left w:val="single" w:color="auto" w:sz="4" w:space="0"/>
              <w:bottom w:val="single" w:color="auto" w:sz="4" w:space="0"/>
              <w:right w:val="single" w:color="auto" w:sz="4" w:space="0"/>
            </w:tcBorders>
            <w:vAlign w:val="center"/>
          </w:tcPr>
          <w:p w14:paraId="54485546">
            <w:pPr>
              <w:spacing w:line="360" w:lineRule="auto"/>
              <w:jc w:val="center"/>
              <w:rPr>
                <w:rFonts w:hint="eastAsia" w:ascii="宋体" w:hAnsi="宋体" w:cs="宋体"/>
                <w:color w:val="000000" w:themeColor="text1"/>
                <w:sz w:val="21"/>
                <w:szCs w:val="21"/>
                <w:highlight w:val="none"/>
                <w14:textFill>
                  <w14:solidFill>
                    <w14:schemeClr w14:val="tx1"/>
                  </w14:solidFill>
                </w14:textFill>
              </w:rPr>
            </w:pPr>
          </w:p>
        </w:tc>
      </w:tr>
      <w:tr w14:paraId="0ACD6346">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4" w:space="0"/>
              <w:left w:val="single" w:color="auto" w:sz="4" w:space="0"/>
              <w:bottom w:val="single" w:color="auto" w:sz="4" w:space="0"/>
              <w:right w:val="single" w:color="auto" w:sz="4" w:space="0"/>
            </w:tcBorders>
            <w:vAlign w:val="top"/>
          </w:tcPr>
          <w:p w14:paraId="4E154CD7">
            <w:pPr>
              <w:pStyle w:val="70"/>
              <w:spacing w:before="64"/>
              <w:ind w:left="366" w:leftChars="0" w:right="356" w:rightChars="0"/>
              <w:jc w:val="center"/>
              <w:rPr>
                <w:rFonts w:hint="eastAsia" w:ascii="宋体" w:hAnsi="宋体" w:eastAsia="宋体" w:cs="宋体"/>
                <w:color w:val="000000" w:themeColor="text1"/>
                <w:sz w:val="21"/>
                <w:szCs w:val="21"/>
                <w:highlight w:val="none"/>
                <w14:textFill>
                  <w14:solidFill>
                    <w14:schemeClr w14:val="tx1"/>
                  </w14:solidFill>
                </w14:textFill>
              </w:rPr>
            </w:pPr>
            <w:r>
              <w:rPr>
                <w:rFonts w:hint="eastAsia" w:ascii="宋体" w:hAnsi="宋体" w:eastAsia="宋体" w:cs="宋体"/>
                <w:sz w:val="21"/>
                <w:szCs w:val="21"/>
                <w:highlight w:val="none"/>
              </w:rPr>
              <w:t>产品编号</w:t>
            </w:r>
          </w:p>
        </w:tc>
        <w:tc>
          <w:tcPr>
            <w:tcW w:w="2487" w:type="dxa"/>
            <w:gridSpan w:val="2"/>
            <w:tcBorders>
              <w:top w:val="single" w:color="auto" w:sz="4" w:space="0"/>
              <w:left w:val="single" w:color="auto" w:sz="4" w:space="0"/>
              <w:bottom w:val="single" w:color="auto" w:sz="4" w:space="0"/>
              <w:right w:val="single" w:color="auto" w:sz="4" w:space="0"/>
            </w:tcBorders>
            <w:vAlign w:val="center"/>
          </w:tcPr>
          <w:p w14:paraId="076D702C">
            <w:pPr>
              <w:spacing w:line="360" w:lineRule="auto"/>
              <w:jc w:val="center"/>
              <w:rPr>
                <w:rFonts w:hint="eastAsia" w:ascii="宋体" w:hAnsi="宋体" w:cs="宋体"/>
                <w:color w:val="000000" w:themeColor="text1"/>
                <w:sz w:val="21"/>
                <w:szCs w:val="21"/>
                <w:highlight w:val="none"/>
                <w14:textFill>
                  <w14:solidFill>
                    <w14:schemeClr w14:val="tx1"/>
                  </w14:solidFill>
                </w14:textFill>
              </w:rPr>
            </w:pPr>
          </w:p>
        </w:tc>
        <w:tc>
          <w:tcPr>
            <w:tcW w:w="2462" w:type="dxa"/>
            <w:gridSpan w:val="2"/>
            <w:tcBorders>
              <w:top w:val="single" w:color="auto" w:sz="4" w:space="0"/>
              <w:left w:val="single" w:color="auto" w:sz="4" w:space="0"/>
              <w:bottom w:val="single" w:color="auto" w:sz="4" w:space="0"/>
              <w:right w:val="single" w:color="auto" w:sz="4" w:space="0"/>
            </w:tcBorders>
            <w:vAlign w:val="center"/>
          </w:tcPr>
          <w:p w14:paraId="2ADC6FD2">
            <w:pPr>
              <w:spacing w:line="360" w:lineRule="auto"/>
              <w:jc w:val="center"/>
              <w:rPr>
                <w:rFonts w:hint="eastAsia" w:ascii="宋体" w:hAnsi="宋体" w:cs="宋体"/>
                <w:color w:val="000000" w:themeColor="text1"/>
                <w:sz w:val="21"/>
                <w:szCs w:val="21"/>
                <w:highlight w:val="none"/>
                <w14:textFill>
                  <w14:solidFill>
                    <w14:schemeClr w14:val="tx1"/>
                  </w14:solidFill>
                </w14:textFill>
              </w:rPr>
            </w:pPr>
            <w:r>
              <w:rPr>
                <w:rFonts w:hint="eastAsia" w:ascii="宋体" w:hAnsi="宋体" w:cs="宋体"/>
                <w:color w:val="000000" w:themeColor="text1"/>
                <w:sz w:val="21"/>
                <w:szCs w:val="21"/>
                <w:highlight w:val="none"/>
                <w14:textFill>
                  <w14:solidFill>
                    <w14:schemeClr w14:val="tx1"/>
                  </w14:solidFill>
                </w14:textFill>
              </w:rPr>
              <w:t>测量范围</w:t>
            </w:r>
          </w:p>
        </w:tc>
        <w:tc>
          <w:tcPr>
            <w:tcW w:w="1970" w:type="dxa"/>
            <w:tcBorders>
              <w:top w:val="single" w:color="auto" w:sz="4" w:space="0"/>
              <w:left w:val="single" w:color="auto" w:sz="4" w:space="0"/>
              <w:bottom w:val="single" w:color="auto" w:sz="4" w:space="0"/>
              <w:right w:val="single" w:color="auto" w:sz="4" w:space="0"/>
            </w:tcBorders>
            <w:vAlign w:val="center"/>
          </w:tcPr>
          <w:p w14:paraId="7E68025E">
            <w:pPr>
              <w:spacing w:line="360" w:lineRule="auto"/>
              <w:jc w:val="center"/>
              <w:rPr>
                <w:rFonts w:hint="eastAsia" w:ascii="宋体" w:hAnsi="宋体" w:cs="宋体"/>
                <w:color w:val="000000" w:themeColor="text1"/>
                <w:sz w:val="21"/>
                <w:szCs w:val="21"/>
                <w:highlight w:val="none"/>
                <w14:textFill>
                  <w14:solidFill>
                    <w14:schemeClr w14:val="tx1"/>
                  </w14:solidFill>
                </w14:textFill>
              </w:rPr>
            </w:pPr>
          </w:p>
        </w:tc>
      </w:tr>
      <w:tr w14:paraId="5F402615">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8856" w:type="dxa"/>
            <w:gridSpan w:val="6"/>
            <w:tcBorders>
              <w:top w:val="single" w:color="auto" w:sz="4" w:space="0"/>
              <w:left w:val="single" w:color="auto" w:sz="4" w:space="0"/>
              <w:bottom w:val="single" w:color="auto" w:sz="2" w:space="0"/>
              <w:right w:val="single" w:color="auto" w:sz="4" w:space="0"/>
            </w:tcBorders>
            <w:vAlign w:val="center"/>
          </w:tcPr>
          <w:p w14:paraId="2EA960C2">
            <w:pPr>
              <w:spacing w:line="360" w:lineRule="auto"/>
              <w:jc w:val="center"/>
              <w:rPr>
                <w:rFonts w:hint="eastAsia" w:ascii="宋体" w:hAnsi="宋体" w:cs="宋体"/>
                <w:color w:val="000000" w:themeColor="text1"/>
                <w:sz w:val="21"/>
                <w:szCs w:val="21"/>
                <w:highlight w:val="none"/>
                <w14:textFill>
                  <w14:solidFill>
                    <w14:schemeClr w14:val="tx1"/>
                  </w14:solidFill>
                </w14:textFill>
              </w:rPr>
            </w:pPr>
            <w:r>
              <w:rPr>
                <w:rFonts w:hint="eastAsia" w:ascii="宋体" w:hAnsi="宋体" w:cs="宋体"/>
                <w:color w:val="000000" w:themeColor="text1"/>
                <w:sz w:val="21"/>
                <w:szCs w:val="21"/>
                <w:highlight w:val="none"/>
                <w14:textFill>
                  <w14:solidFill>
                    <w14:schemeClr w14:val="tx1"/>
                  </w14:solidFill>
                </w14:textFill>
              </w:rPr>
              <w:t>修正前读数</w:t>
            </w:r>
          </w:p>
        </w:tc>
      </w:tr>
      <w:tr w14:paraId="1D513B48">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334130BF">
            <w:pPr>
              <w:widowControl/>
              <w:spacing w:line="360" w:lineRule="auto"/>
              <w:jc w:val="center"/>
              <w:rPr>
                <w:color w:val="000000" w:themeColor="text1"/>
                <w:kern w:val="0"/>
                <w:sz w:val="21"/>
                <w:szCs w:val="21"/>
                <w:highlight w:val="none"/>
                <w14:textFill>
                  <w14:solidFill>
                    <w14:schemeClr w14:val="tx1"/>
                  </w14:solidFill>
                </w14:textFill>
              </w:rPr>
            </w:pPr>
            <w:r>
              <w:rPr>
                <w:rFonts w:hint="eastAsia"/>
                <w:color w:val="000000" w:themeColor="text1"/>
                <w:kern w:val="0"/>
                <w:sz w:val="21"/>
                <w:szCs w:val="21"/>
                <w:highlight w:val="none"/>
                <w14:textFill>
                  <w14:solidFill>
                    <w14:schemeClr w14:val="tx1"/>
                  </w14:solidFill>
                </w14:textFill>
              </w:rPr>
              <w:t>校准点</w:t>
            </w:r>
            <w:r>
              <w:rPr>
                <w:color w:val="000000" w:themeColor="text1"/>
                <w:kern w:val="0"/>
                <w:sz w:val="21"/>
                <w:szCs w:val="21"/>
                <w:highlight w:val="none"/>
                <w14:textFill>
                  <w14:solidFill>
                    <w14:schemeClr w14:val="tx1"/>
                  </w14:solidFill>
                </w14:textFill>
              </w:rPr>
              <w:t>（</w:t>
            </w:r>
            <w:r>
              <w:rPr>
                <w:rFonts w:hint="eastAsia"/>
                <w:color w:val="000000" w:themeColor="text1"/>
                <w:kern w:val="0"/>
                <w:sz w:val="21"/>
                <w:szCs w:val="21"/>
                <w:highlight w:val="none"/>
                <w14:textFill>
                  <w14:solidFill>
                    <w14:schemeClr w14:val="tx1"/>
                  </w14:solidFill>
                </w14:textFill>
              </w:rPr>
              <w:t>MPa</w:t>
            </w:r>
            <w:r>
              <w:rPr>
                <w:color w:val="000000" w:themeColor="text1"/>
                <w:kern w:val="0"/>
                <w:sz w:val="21"/>
                <w:szCs w:val="21"/>
                <w:highlight w:val="none"/>
                <w14:textFill>
                  <w14:solidFill>
                    <w14:schemeClr w14:val="tx1"/>
                  </w14:solidFill>
                </w14:textFill>
              </w:rPr>
              <w:t>）</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02A06A14">
            <w:pPr>
              <w:spacing w:line="360" w:lineRule="auto"/>
              <w:jc w:val="center"/>
              <w:rPr>
                <w:color w:val="000000" w:themeColor="text1"/>
                <w:kern w:val="0"/>
                <w:sz w:val="21"/>
                <w:szCs w:val="21"/>
                <w:highlight w:val="none"/>
                <w14:textFill>
                  <w14:solidFill>
                    <w14:schemeClr w14:val="tx1"/>
                  </w14:solidFill>
                </w14:textFill>
              </w:rPr>
            </w:pPr>
            <w:r>
              <w:rPr>
                <w:color w:val="000000" w:themeColor="text1"/>
                <w:kern w:val="0"/>
                <w:sz w:val="21"/>
                <w:szCs w:val="21"/>
                <w:highlight w:val="none"/>
                <w14:textFill>
                  <w14:solidFill>
                    <w14:schemeClr w14:val="tx1"/>
                  </w14:solidFill>
                </w14:textFill>
              </w:rPr>
              <w:t>标准器</w:t>
            </w:r>
            <w:r>
              <w:rPr>
                <w:rFonts w:hint="eastAsia"/>
                <w:color w:val="000000" w:themeColor="text1"/>
                <w:kern w:val="0"/>
                <w:sz w:val="21"/>
                <w:szCs w:val="21"/>
                <w:highlight w:val="none"/>
                <w14:textFill>
                  <w14:solidFill>
                    <w14:schemeClr w14:val="tx1"/>
                  </w14:solidFill>
                </w14:textFill>
              </w:rPr>
              <w:t>示值</w:t>
            </w:r>
            <w:r>
              <w:rPr>
                <w:color w:val="000000" w:themeColor="text1"/>
                <w:kern w:val="0"/>
                <w:sz w:val="21"/>
                <w:szCs w:val="21"/>
                <w:highlight w:val="none"/>
                <w14:textFill>
                  <w14:solidFill>
                    <w14:schemeClr w14:val="tx1"/>
                  </w14:solidFill>
                </w14:textFill>
              </w:rPr>
              <w:t>（</w:t>
            </w:r>
            <w:r>
              <w:rPr>
                <w:rFonts w:hint="eastAsia"/>
                <w:color w:val="000000" w:themeColor="text1"/>
                <w:kern w:val="0"/>
                <w:sz w:val="21"/>
                <w:szCs w:val="21"/>
                <w:highlight w:val="none"/>
                <w14:textFill>
                  <w14:solidFill>
                    <w14:schemeClr w14:val="tx1"/>
                  </w14:solidFill>
                </w14:textFill>
              </w:rPr>
              <w:t>MPa</w:t>
            </w:r>
            <w:r>
              <w:rPr>
                <w:color w:val="000000" w:themeColor="text1"/>
                <w:kern w:val="0"/>
                <w:sz w:val="21"/>
                <w:szCs w:val="21"/>
                <w:highlight w:val="none"/>
                <w14:textFill>
                  <w14:solidFill>
                    <w14:schemeClr w14:val="tx1"/>
                  </w14:solidFill>
                </w14:textFill>
              </w:rPr>
              <w:t>）</w:t>
            </w:r>
          </w:p>
        </w:tc>
        <w:tc>
          <w:tcPr>
            <w:tcW w:w="3167" w:type="dxa"/>
            <w:gridSpan w:val="2"/>
            <w:tcBorders>
              <w:top w:val="single" w:color="auto" w:sz="2" w:space="0"/>
              <w:left w:val="single" w:color="auto" w:sz="2" w:space="0"/>
              <w:bottom w:val="single" w:color="auto" w:sz="2" w:space="0"/>
              <w:right w:val="single" w:color="auto" w:sz="2" w:space="0"/>
            </w:tcBorders>
            <w:vAlign w:val="center"/>
          </w:tcPr>
          <w:p w14:paraId="7DFBB565">
            <w:pPr>
              <w:spacing w:line="360" w:lineRule="auto"/>
              <w:jc w:val="center"/>
              <w:rPr>
                <w:color w:val="000000" w:themeColor="text1"/>
                <w:kern w:val="0"/>
                <w:sz w:val="21"/>
                <w:szCs w:val="21"/>
                <w:highlight w:val="none"/>
                <w14:textFill>
                  <w14:solidFill>
                    <w14:schemeClr w14:val="tx1"/>
                  </w14:solidFill>
                </w14:textFill>
              </w:rPr>
            </w:pPr>
            <w:r>
              <w:rPr>
                <w:color w:val="000000" w:themeColor="text1"/>
                <w:kern w:val="0"/>
                <w:sz w:val="21"/>
                <w:szCs w:val="21"/>
                <w:highlight w:val="none"/>
                <w14:textFill>
                  <w14:solidFill>
                    <w14:schemeClr w14:val="tx1"/>
                  </w14:solidFill>
                </w14:textFill>
              </w:rPr>
              <w:t>被校器</w:t>
            </w:r>
            <w:r>
              <w:rPr>
                <w:rFonts w:hint="eastAsia"/>
                <w:color w:val="000000" w:themeColor="text1"/>
                <w:kern w:val="0"/>
                <w:sz w:val="21"/>
                <w:szCs w:val="21"/>
                <w:highlight w:val="none"/>
                <w14:textFill>
                  <w14:solidFill>
                    <w14:schemeClr w14:val="tx1"/>
                  </w14:solidFill>
                </w14:textFill>
              </w:rPr>
              <w:t>示值</w:t>
            </w:r>
            <w:r>
              <w:rPr>
                <w:color w:val="000000" w:themeColor="text1"/>
                <w:kern w:val="0"/>
                <w:sz w:val="21"/>
                <w:szCs w:val="21"/>
                <w:highlight w:val="none"/>
                <w14:textFill>
                  <w14:solidFill>
                    <w14:schemeClr w14:val="tx1"/>
                  </w14:solidFill>
                </w14:textFill>
              </w:rPr>
              <w:t>（</w:t>
            </w:r>
            <w:r>
              <w:rPr>
                <w:rFonts w:hint="eastAsia"/>
                <w:color w:val="000000" w:themeColor="text1"/>
                <w:kern w:val="0"/>
                <w:sz w:val="21"/>
                <w:szCs w:val="21"/>
                <w:highlight w:val="none"/>
                <w14:textFill>
                  <w14:solidFill>
                    <w14:schemeClr w14:val="tx1"/>
                  </w14:solidFill>
                </w14:textFill>
              </w:rPr>
              <w:t>MPa</w:t>
            </w:r>
            <w:r>
              <w:rPr>
                <w:color w:val="000000" w:themeColor="text1"/>
                <w:kern w:val="0"/>
                <w:sz w:val="21"/>
                <w:szCs w:val="21"/>
                <w:highlight w:val="none"/>
                <w14:textFill>
                  <w14:solidFill>
                    <w14:schemeClr w14:val="tx1"/>
                  </w14:solidFill>
                </w14:textFill>
              </w:rPr>
              <w:t>）</w:t>
            </w:r>
          </w:p>
        </w:tc>
      </w:tr>
      <w:tr w14:paraId="7B94D384">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256F2870">
            <w:pPr>
              <w:spacing w:line="360" w:lineRule="auto"/>
              <w:jc w:val="center"/>
              <w:rPr>
                <w:color w:val="000000" w:themeColor="text1"/>
                <w:sz w:val="2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校准点1</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1157AB06">
            <w:pPr>
              <w:spacing w:line="360" w:lineRule="auto"/>
              <w:jc w:val="center"/>
              <w:rPr>
                <w:color w:val="000000" w:themeColor="text1"/>
                <w:sz w:val="2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5169CB43">
            <w:pPr>
              <w:spacing w:line="360" w:lineRule="auto"/>
              <w:jc w:val="center"/>
              <w:rPr>
                <w:color w:val="000000" w:themeColor="text1"/>
                <w:sz w:val="21"/>
                <w:szCs w:val="21"/>
                <w:highlight w:val="none"/>
                <w14:textFill>
                  <w14:solidFill>
                    <w14:schemeClr w14:val="tx1"/>
                  </w14:solidFill>
                </w14:textFill>
              </w:rPr>
            </w:pPr>
          </w:p>
        </w:tc>
      </w:tr>
      <w:tr w14:paraId="14395701">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6A17517B">
            <w:pPr>
              <w:spacing w:line="360" w:lineRule="auto"/>
              <w:jc w:val="center"/>
              <w:rPr>
                <w:color w:val="000000" w:themeColor="text1"/>
                <w:sz w:val="21"/>
                <w:szCs w:val="21"/>
                <w:highlight w:val="none"/>
                <w14:textFill>
                  <w14:solidFill>
                    <w14:schemeClr w14:val="tx1"/>
                  </w14:solidFill>
                </w14:textFill>
              </w:rPr>
            </w:pPr>
            <w:r>
              <w:rPr>
                <w:color w:val="000000" w:themeColor="text1"/>
                <w:sz w:val="21"/>
                <w:szCs w:val="21"/>
                <w:highlight w:val="none"/>
                <w14:textFill>
                  <w14:solidFill>
                    <w14:schemeClr w14:val="tx1"/>
                  </w14:solidFill>
                </w14:textFill>
              </w:rPr>
              <w:t>…</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0DAF2D31">
            <w:pPr>
              <w:spacing w:line="360" w:lineRule="auto"/>
              <w:jc w:val="center"/>
              <w:rPr>
                <w:color w:val="000000" w:themeColor="text1"/>
                <w:sz w:val="2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1ED7F135">
            <w:pPr>
              <w:spacing w:line="360" w:lineRule="auto"/>
              <w:jc w:val="center"/>
              <w:rPr>
                <w:color w:val="000000" w:themeColor="text1"/>
                <w:sz w:val="21"/>
                <w:szCs w:val="21"/>
                <w:highlight w:val="none"/>
                <w14:textFill>
                  <w14:solidFill>
                    <w14:schemeClr w14:val="tx1"/>
                  </w14:solidFill>
                </w14:textFill>
              </w:rPr>
            </w:pPr>
          </w:p>
        </w:tc>
      </w:tr>
      <w:tr w14:paraId="26827C5B">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5FC4BB71">
            <w:pPr>
              <w:spacing w:line="360" w:lineRule="auto"/>
              <w:jc w:val="center"/>
              <w:rPr>
                <w:color w:val="000000" w:themeColor="text1"/>
                <w:sz w:val="2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校准点n</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541591D6">
            <w:pPr>
              <w:spacing w:line="360" w:lineRule="auto"/>
              <w:jc w:val="center"/>
              <w:rPr>
                <w:color w:val="000000" w:themeColor="text1"/>
                <w:sz w:val="2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6B8E714E">
            <w:pPr>
              <w:spacing w:line="360" w:lineRule="auto"/>
              <w:jc w:val="center"/>
              <w:rPr>
                <w:color w:val="000000" w:themeColor="text1"/>
                <w:sz w:val="21"/>
                <w:szCs w:val="21"/>
                <w:highlight w:val="none"/>
                <w14:textFill>
                  <w14:solidFill>
                    <w14:schemeClr w14:val="tx1"/>
                  </w14:solidFill>
                </w14:textFill>
              </w:rPr>
            </w:pPr>
          </w:p>
        </w:tc>
      </w:tr>
      <w:tr w14:paraId="78D0FD53">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8856" w:type="dxa"/>
            <w:gridSpan w:val="6"/>
            <w:tcBorders>
              <w:top w:val="single" w:color="auto" w:sz="4" w:space="0"/>
              <w:left w:val="single" w:color="auto" w:sz="4" w:space="0"/>
              <w:bottom w:val="single" w:color="auto" w:sz="2" w:space="0"/>
              <w:right w:val="single" w:color="auto" w:sz="4" w:space="0"/>
            </w:tcBorders>
            <w:vAlign w:val="center"/>
          </w:tcPr>
          <w:p w14:paraId="7D3D7C50">
            <w:pPr>
              <w:spacing w:line="360" w:lineRule="auto"/>
              <w:jc w:val="center"/>
              <w:rPr>
                <w:color w:val="000000" w:themeColor="text1"/>
                <w:sz w:val="2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修正后读数</w:t>
            </w:r>
          </w:p>
        </w:tc>
      </w:tr>
      <w:tr w14:paraId="23333548">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713B6E90">
            <w:pPr>
              <w:widowControl/>
              <w:spacing w:line="360" w:lineRule="auto"/>
              <w:jc w:val="center"/>
              <w:rPr>
                <w:color w:val="000000" w:themeColor="text1"/>
                <w:kern w:val="0"/>
                <w:sz w:val="21"/>
                <w:szCs w:val="21"/>
                <w:highlight w:val="none"/>
                <w14:textFill>
                  <w14:solidFill>
                    <w14:schemeClr w14:val="tx1"/>
                  </w14:solidFill>
                </w14:textFill>
              </w:rPr>
            </w:pPr>
            <w:r>
              <w:rPr>
                <w:rFonts w:hint="eastAsia"/>
                <w:color w:val="000000" w:themeColor="text1"/>
                <w:kern w:val="0"/>
                <w:sz w:val="21"/>
                <w:szCs w:val="21"/>
                <w:highlight w:val="none"/>
                <w14:textFill>
                  <w14:solidFill>
                    <w14:schemeClr w14:val="tx1"/>
                  </w14:solidFill>
                </w14:textFill>
              </w:rPr>
              <w:t>校准点</w:t>
            </w:r>
            <w:r>
              <w:rPr>
                <w:color w:val="000000" w:themeColor="text1"/>
                <w:kern w:val="0"/>
                <w:sz w:val="21"/>
                <w:szCs w:val="21"/>
                <w:highlight w:val="none"/>
                <w14:textFill>
                  <w14:solidFill>
                    <w14:schemeClr w14:val="tx1"/>
                  </w14:solidFill>
                </w14:textFill>
              </w:rPr>
              <w:t>（</w:t>
            </w:r>
            <w:r>
              <w:rPr>
                <w:rFonts w:hint="eastAsia"/>
                <w:color w:val="000000" w:themeColor="text1"/>
                <w:kern w:val="0"/>
                <w:sz w:val="21"/>
                <w:szCs w:val="21"/>
                <w:highlight w:val="none"/>
                <w14:textFill>
                  <w14:solidFill>
                    <w14:schemeClr w14:val="tx1"/>
                  </w14:solidFill>
                </w14:textFill>
              </w:rPr>
              <w:t>MPa</w:t>
            </w:r>
            <w:r>
              <w:rPr>
                <w:color w:val="000000" w:themeColor="text1"/>
                <w:kern w:val="0"/>
                <w:sz w:val="21"/>
                <w:szCs w:val="21"/>
                <w:highlight w:val="none"/>
                <w14:textFill>
                  <w14:solidFill>
                    <w14:schemeClr w14:val="tx1"/>
                  </w14:solidFill>
                </w14:textFill>
              </w:rPr>
              <w:t>）</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7CC16BAB">
            <w:pPr>
              <w:spacing w:line="360" w:lineRule="auto"/>
              <w:jc w:val="center"/>
              <w:rPr>
                <w:color w:val="000000" w:themeColor="text1"/>
                <w:kern w:val="0"/>
                <w:sz w:val="21"/>
                <w:szCs w:val="21"/>
                <w:highlight w:val="none"/>
                <w14:textFill>
                  <w14:solidFill>
                    <w14:schemeClr w14:val="tx1"/>
                  </w14:solidFill>
                </w14:textFill>
              </w:rPr>
            </w:pPr>
            <w:r>
              <w:rPr>
                <w:color w:val="000000" w:themeColor="text1"/>
                <w:kern w:val="0"/>
                <w:sz w:val="21"/>
                <w:szCs w:val="21"/>
                <w:highlight w:val="none"/>
                <w14:textFill>
                  <w14:solidFill>
                    <w14:schemeClr w14:val="tx1"/>
                  </w14:solidFill>
                </w14:textFill>
              </w:rPr>
              <w:t>标准器</w:t>
            </w:r>
            <w:r>
              <w:rPr>
                <w:rFonts w:hint="eastAsia"/>
                <w:color w:val="000000" w:themeColor="text1"/>
                <w:kern w:val="0"/>
                <w:sz w:val="21"/>
                <w:szCs w:val="21"/>
                <w:highlight w:val="none"/>
                <w14:textFill>
                  <w14:solidFill>
                    <w14:schemeClr w14:val="tx1"/>
                  </w14:solidFill>
                </w14:textFill>
              </w:rPr>
              <w:t>示值</w:t>
            </w:r>
            <w:r>
              <w:rPr>
                <w:color w:val="000000" w:themeColor="text1"/>
                <w:kern w:val="0"/>
                <w:sz w:val="21"/>
                <w:szCs w:val="21"/>
                <w:highlight w:val="none"/>
                <w14:textFill>
                  <w14:solidFill>
                    <w14:schemeClr w14:val="tx1"/>
                  </w14:solidFill>
                </w14:textFill>
              </w:rPr>
              <w:t>（</w:t>
            </w:r>
            <w:r>
              <w:rPr>
                <w:rFonts w:hint="eastAsia"/>
                <w:color w:val="000000" w:themeColor="text1"/>
                <w:kern w:val="0"/>
                <w:sz w:val="21"/>
                <w:szCs w:val="21"/>
                <w:highlight w:val="none"/>
                <w14:textFill>
                  <w14:solidFill>
                    <w14:schemeClr w14:val="tx1"/>
                  </w14:solidFill>
                </w14:textFill>
              </w:rPr>
              <w:t>MPa</w:t>
            </w:r>
            <w:r>
              <w:rPr>
                <w:color w:val="000000" w:themeColor="text1"/>
                <w:kern w:val="0"/>
                <w:sz w:val="21"/>
                <w:szCs w:val="21"/>
                <w:highlight w:val="none"/>
                <w14:textFill>
                  <w14:solidFill>
                    <w14:schemeClr w14:val="tx1"/>
                  </w14:solidFill>
                </w14:textFill>
              </w:rPr>
              <w:t>）</w:t>
            </w:r>
          </w:p>
        </w:tc>
        <w:tc>
          <w:tcPr>
            <w:tcW w:w="3167" w:type="dxa"/>
            <w:gridSpan w:val="2"/>
            <w:tcBorders>
              <w:top w:val="single" w:color="auto" w:sz="2" w:space="0"/>
              <w:left w:val="single" w:color="auto" w:sz="2" w:space="0"/>
              <w:bottom w:val="single" w:color="auto" w:sz="2" w:space="0"/>
              <w:right w:val="single" w:color="auto" w:sz="2" w:space="0"/>
            </w:tcBorders>
            <w:vAlign w:val="center"/>
          </w:tcPr>
          <w:p w14:paraId="5090F688">
            <w:pPr>
              <w:spacing w:line="360" w:lineRule="auto"/>
              <w:jc w:val="center"/>
              <w:rPr>
                <w:color w:val="000000" w:themeColor="text1"/>
                <w:kern w:val="0"/>
                <w:sz w:val="21"/>
                <w:szCs w:val="21"/>
                <w:highlight w:val="none"/>
                <w14:textFill>
                  <w14:solidFill>
                    <w14:schemeClr w14:val="tx1"/>
                  </w14:solidFill>
                </w14:textFill>
              </w:rPr>
            </w:pPr>
            <w:r>
              <w:rPr>
                <w:color w:val="000000" w:themeColor="text1"/>
                <w:kern w:val="0"/>
                <w:sz w:val="21"/>
                <w:szCs w:val="21"/>
                <w:highlight w:val="none"/>
                <w14:textFill>
                  <w14:solidFill>
                    <w14:schemeClr w14:val="tx1"/>
                  </w14:solidFill>
                </w14:textFill>
              </w:rPr>
              <w:t>被校器</w:t>
            </w:r>
            <w:r>
              <w:rPr>
                <w:rFonts w:hint="eastAsia"/>
                <w:color w:val="000000" w:themeColor="text1"/>
                <w:kern w:val="0"/>
                <w:sz w:val="21"/>
                <w:szCs w:val="21"/>
                <w:highlight w:val="none"/>
                <w14:textFill>
                  <w14:solidFill>
                    <w14:schemeClr w14:val="tx1"/>
                  </w14:solidFill>
                </w14:textFill>
              </w:rPr>
              <w:t>示值</w:t>
            </w:r>
            <w:r>
              <w:rPr>
                <w:color w:val="000000" w:themeColor="text1"/>
                <w:kern w:val="0"/>
                <w:sz w:val="21"/>
                <w:szCs w:val="21"/>
                <w:highlight w:val="none"/>
                <w14:textFill>
                  <w14:solidFill>
                    <w14:schemeClr w14:val="tx1"/>
                  </w14:solidFill>
                </w14:textFill>
              </w:rPr>
              <w:t>（</w:t>
            </w:r>
            <w:r>
              <w:rPr>
                <w:rFonts w:hint="eastAsia"/>
                <w:color w:val="000000" w:themeColor="text1"/>
                <w:kern w:val="0"/>
                <w:sz w:val="21"/>
                <w:szCs w:val="21"/>
                <w:highlight w:val="none"/>
                <w14:textFill>
                  <w14:solidFill>
                    <w14:schemeClr w14:val="tx1"/>
                  </w14:solidFill>
                </w14:textFill>
              </w:rPr>
              <w:t>MPa</w:t>
            </w:r>
            <w:r>
              <w:rPr>
                <w:color w:val="000000" w:themeColor="text1"/>
                <w:kern w:val="0"/>
                <w:sz w:val="21"/>
                <w:szCs w:val="21"/>
                <w:highlight w:val="none"/>
                <w14:textFill>
                  <w14:solidFill>
                    <w14:schemeClr w14:val="tx1"/>
                  </w14:solidFill>
                </w14:textFill>
              </w:rPr>
              <w:t>）</w:t>
            </w:r>
          </w:p>
        </w:tc>
      </w:tr>
      <w:tr w14:paraId="513178A3">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0C17A118">
            <w:pPr>
              <w:spacing w:line="360" w:lineRule="auto"/>
              <w:jc w:val="center"/>
              <w:rPr>
                <w:color w:val="000000" w:themeColor="text1"/>
                <w:sz w:val="2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校准点1</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77A59778">
            <w:pPr>
              <w:spacing w:line="360" w:lineRule="auto"/>
              <w:jc w:val="center"/>
              <w:rPr>
                <w:color w:val="000000" w:themeColor="text1"/>
                <w:sz w:val="2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6DEEF90F">
            <w:pPr>
              <w:spacing w:line="360" w:lineRule="auto"/>
              <w:jc w:val="center"/>
              <w:rPr>
                <w:color w:val="000000" w:themeColor="text1"/>
                <w:sz w:val="21"/>
                <w:szCs w:val="21"/>
                <w:highlight w:val="none"/>
                <w14:textFill>
                  <w14:solidFill>
                    <w14:schemeClr w14:val="tx1"/>
                  </w14:solidFill>
                </w14:textFill>
              </w:rPr>
            </w:pPr>
          </w:p>
        </w:tc>
      </w:tr>
      <w:tr w14:paraId="2A1619F9">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238"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45B1BFB3">
            <w:pPr>
              <w:spacing w:line="360" w:lineRule="auto"/>
              <w:jc w:val="center"/>
              <w:rPr>
                <w:color w:val="000000" w:themeColor="text1"/>
                <w:sz w:val="2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校准点2</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2444EC78">
            <w:pPr>
              <w:spacing w:line="360" w:lineRule="auto"/>
              <w:jc w:val="center"/>
              <w:rPr>
                <w:color w:val="000000" w:themeColor="text1"/>
                <w:sz w:val="2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621C3F9E">
            <w:pPr>
              <w:spacing w:line="360" w:lineRule="auto"/>
              <w:jc w:val="center"/>
              <w:rPr>
                <w:color w:val="000000" w:themeColor="text1"/>
                <w:sz w:val="21"/>
                <w:szCs w:val="21"/>
                <w:highlight w:val="none"/>
                <w14:textFill>
                  <w14:solidFill>
                    <w14:schemeClr w14:val="tx1"/>
                  </w14:solidFill>
                </w14:textFill>
              </w:rPr>
            </w:pPr>
          </w:p>
        </w:tc>
      </w:tr>
      <w:tr w14:paraId="69083503">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2A38CE52">
            <w:pPr>
              <w:spacing w:line="360" w:lineRule="auto"/>
              <w:jc w:val="center"/>
              <w:rPr>
                <w:color w:val="000000" w:themeColor="text1"/>
                <w:sz w:val="2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校准点3</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20932206">
            <w:pPr>
              <w:spacing w:line="360" w:lineRule="auto"/>
              <w:jc w:val="center"/>
              <w:rPr>
                <w:color w:val="000000" w:themeColor="text1"/>
                <w:sz w:val="2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245EC0ED">
            <w:pPr>
              <w:spacing w:line="360" w:lineRule="auto"/>
              <w:jc w:val="center"/>
              <w:rPr>
                <w:color w:val="000000" w:themeColor="text1"/>
                <w:sz w:val="21"/>
                <w:szCs w:val="21"/>
                <w:highlight w:val="none"/>
                <w14:textFill>
                  <w14:solidFill>
                    <w14:schemeClr w14:val="tx1"/>
                  </w14:solidFill>
                </w14:textFill>
              </w:rPr>
            </w:pPr>
          </w:p>
        </w:tc>
      </w:tr>
      <w:tr w14:paraId="69D3257F">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8856" w:type="dxa"/>
            <w:gridSpan w:val="6"/>
            <w:tcBorders>
              <w:top w:val="single" w:color="auto" w:sz="2" w:space="0"/>
              <w:left w:val="single" w:color="auto" w:sz="2" w:space="0"/>
              <w:bottom w:val="single" w:color="auto" w:sz="2" w:space="0"/>
              <w:right w:val="single" w:color="auto" w:sz="4" w:space="0"/>
            </w:tcBorders>
            <w:vAlign w:val="center"/>
          </w:tcPr>
          <w:p w14:paraId="03B50140">
            <w:pPr>
              <w:spacing w:line="360" w:lineRule="auto"/>
              <w:rPr>
                <w:color w:val="000000" w:themeColor="text1"/>
                <w:sz w:val="2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校准结果扩展不确定度为：</w:t>
            </w:r>
          </w:p>
        </w:tc>
      </w:tr>
    </w:tbl>
    <w:p w14:paraId="3FAD0F1C">
      <w:pPr>
        <w:spacing w:line="360" w:lineRule="auto"/>
        <w:rPr>
          <w:rFonts w:hint="eastAsia" w:eastAsia="宋体"/>
          <w:color w:val="000000" w:themeColor="text1"/>
          <w:sz w:val="28"/>
          <w:szCs w:val="28"/>
          <w:highlight w:val="none"/>
          <w:lang w:eastAsia="zh-CN"/>
          <w14:textFill>
            <w14:solidFill>
              <w14:schemeClr w14:val="tx1"/>
            </w14:solidFill>
          </w14:textFill>
        </w:rPr>
      </w:pPr>
      <w:r>
        <w:rPr>
          <w:rFonts w:hint="eastAsia"/>
          <w:color w:val="000000" w:themeColor="text1"/>
          <w:sz w:val="24"/>
          <w:highlight w:val="none"/>
          <w14:textFill>
            <w14:solidFill>
              <w14:schemeClr w14:val="tx1"/>
            </w14:solidFill>
          </w14:textFill>
        </w:rPr>
        <w:t>A.</w:t>
      </w:r>
      <w:r>
        <w:rPr>
          <w:rFonts w:hint="eastAsia"/>
          <w:color w:val="000000" w:themeColor="text1"/>
          <w:sz w:val="24"/>
          <w:highlight w:val="none"/>
          <w:lang w:val="en-US" w:eastAsia="zh-CN"/>
          <w14:textFill>
            <w14:solidFill>
              <w14:schemeClr w14:val="tx1"/>
            </w14:solidFill>
          </w14:textFill>
        </w:rPr>
        <w:t>4 流</w:t>
      </w:r>
      <w:r>
        <w:rPr>
          <w:rFonts w:hint="eastAsia"/>
          <w:color w:val="000000" w:themeColor="text1"/>
          <w:sz w:val="24"/>
          <w:highlight w:val="none"/>
          <w:lang w:eastAsia="zh-CN"/>
          <w14:textFill>
            <w14:solidFill>
              <w14:schemeClr w14:val="tx1"/>
            </w14:solidFill>
          </w14:textFill>
        </w:rPr>
        <w:t>量测量系统</w:t>
      </w:r>
    </w:p>
    <w:tbl>
      <w:tblPr>
        <w:tblStyle w:val="28"/>
        <w:tblW w:w="8856" w:type="dxa"/>
        <w:jc w:val="cente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Layout w:type="fixed"/>
        <w:tblCellMar>
          <w:top w:w="0" w:type="dxa"/>
          <w:left w:w="108" w:type="dxa"/>
          <w:bottom w:w="0" w:type="dxa"/>
          <w:right w:w="108" w:type="dxa"/>
        </w:tblCellMar>
      </w:tblPr>
      <w:tblGrid>
        <w:gridCol w:w="1937"/>
        <w:gridCol w:w="553"/>
        <w:gridCol w:w="1934"/>
        <w:gridCol w:w="1265"/>
        <w:gridCol w:w="1197"/>
        <w:gridCol w:w="1970"/>
      </w:tblGrid>
      <w:tr w14:paraId="00A1DAE6">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2" w:space="0"/>
              <w:left w:val="single" w:color="auto" w:sz="2" w:space="0"/>
              <w:bottom w:val="single" w:color="auto" w:sz="2" w:space="0"/>
              <w:right w:val="single" w:color="auto" w:sz="2" w:space="0"/>
            </w:tcBorders>
            <w:vAlign w:val="center"/>
          </w:tcPr>
          <w:p w14:paraId="6DC29FB0">
            <w:pPr>
              <w:spacing w:line="360" w:lineRule="auto"/>
              <w:jc w:val="center"/>
              <w:rPr>
                <w:rFonts w:ascii="宋体" w:hAnsi="宋体" w:cs="宋体"/>
                <w:color w:val="000000" w:themeColor="text1"/>
                <w:szCs w:val="21"/>
                <w:highlight w:val="none"/>
                <w14:textFill>
                  <w14:solidFill>
                    <w14:schemeClr w14:val="tx1"/>
                  </w14:solidFill>
                </w14:textFill>
              </w:rPr>
            </w:pPr>
            <w:r>
              <w:rPr>
                <w:rFonts w:hint="eastAsia" w:ascii="宋体" w:hAnsi="宋体" w:cs="宋体"/>
                <w:color w:val="000000" w:themeColor="text1"/>
                <w:szCs w:val="21"/>
                <w:highlight w:val="none"/>
                <w14:textFill>
                  <w14:solidFill>
                    <w14:schemeClr w14:val="tx1"/>
                  </w14:solidFill>
                </w14:textFill>
              </w:rPr>
              <w:t>被校器名称</w:t>
            </w:r>
          </w:p>
        </w:tc>
        <w:tc>
          <w:tcPr>
            <w:tcW w:w="6919" w:type="dxa"/>
            <w:gridSpan w:val="5"/>
            <w:tcBorders>
              <w:top w:val="single" w:color="auto" w:sz="2" w:space="0"/>
              <w:left w:val="single" w:color="auto" w:sz="2" w:space="0"/>
              <w:bottom w:val="single" w:color="auto" w:sz="2" w:space="0"/>
              <w:right w:val="single" w:color="auto" w:sz="2" w:space="0"/>
            </w:tcBorders>
            <w:vAlign w:val="center"/>
          </w:tcPr>
          <w:p w14:paraId="441EFBD9">
            <w:pPr>
              <w:spacing w:line="360" w:lineRule="auto"/>
              <w:jc w:val="center"/>
              <w:rPr>
                <w:rFonts w:hint="eastAsia" w:ascii="宋体" w:hAnsi="宋体" w:cs="宋体"/>
                <w:color w:val="000000" w:themeColor="text1"/>
                <w:szCs w:val="21"/>
                <w:highlight w:val="none"/>
                <w14:textFill>
                  <w14:solidFill>
                    <w14:schemeClr w14:val="tx1"/>
                  </w14:solidFill>
                </w14:textFill>
              </w:rPr>
            </w:pPr>
          </w:p>
        </w:tc>
      </w:tr>
      <w:tr w14:paraId="7771AA3B">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4" w:space="0"/>
              <w:left w:val="single" w:color="auto" w:sz="4" w:space="0"/>
              <w:bottom w:val="single" w:color="auto" w:sz="4" w:space="0"/>
              <w:right w:val="single" w:color="auto" w:sz="4" w:space="0"/>
            </w:tcBorders>
            <w:vAlign w:val="top"/>
          </w:tcPr>
          <w:p w14:paraId="11E75F6D">
            <w:pPr>
              <w:pStyle w:val="70"/>
              <w:spacing w:before="64"/>
              <w:ind w:left="366" w:leftChars="0" w:right="356" w:rightChars="0"/>
              <w:jc w:val="center"/>
              <w:rPr>
                <w:rFonts w:hint="eastAsia" w:ascii="宋体" w:hAnsi="宋体" w:eastAsia="宋体" w:cs="宋体"/>
                <w:color w:val="000000" w:themeColor="text1"/>
                <w:szCs w:val="21"/>
                <w:highlight w:val="none"/>
                <w14:textFill>
                  <w14:solidFill>
                    <w14:schemeClr w14:val="tx1"/>
                  </w14:solidFill>
                </w14:textFill>
              </w:rPr>
            </w:pPr>
            <w:r>
              <w:rPr>
                <w:rFonts w:hint="eastAsia" w:ascii="宋体" w:hAnsi="宋体" w:eastAsia="宋体" w:cs="宋体"/>
                <w:sz w:val="21"/>
                <w:szCs w:val="21"/>
                <w:highlight w:val="none"/>
              </w:rPr>
              <w:t>型号规格</w:t>
            </w:r>
          </w:p>
        </w:tc>
        <w:tc>
          <w:tcPr>
            <w:tcW w:w="2487" w:type="dxa"/>
            <w:gridSpan w:val="2"/>
            <w:tcBorders>
              <w:top w:val="single" w:color="auto" w:sz="4" w:space="0"/>
              <w:left w:val="single" w:color="auto" w:sz="4" w:space="0"/>
              <w:bottom w:val="single" w:color="auto" w:sz="4" w:space="0"/>
              <w:right w:val="single" w:color="auto" w:sz="4" w:space="0"/>
            </w:tcBorders>
            <w:vAlign w:val="center"/>
          </w:tcPr>
          <w:p w14:paraId="76EA4486">
            <w:pPr>
              <w:spacing w:line="360" w:lineRule="auto"/>
              <w:jc w:val="center"/>
              <w:rPr>
                <w:color w:val="000000" w:themeColor="text1"/>
                <w:szCs w:val="21"/>
                <w:highlight w:val="none"/>
                <w14:textFill>
                  <w14:solidFill>
                    <w14:schemeClr w14:val="tx1"/>
                  </w14:solidFill>
                </w14:textFill>
              </w:rPr>
            </w:pPr>
          </w:p>
        </w:tc>
        <w:tc>
          <w:tcPr>
            <w:tcW w:w="2462" w:type="dxa"/>
            <w:gridSpan w:val="2"/>
            <w:tcBorders>
              <w:top w:val="single" w:color="auto" w:sz="4" w:space="0"/>
              <w:left w:val="single" w:color="auto" w:sz="4" w:space="0"/>
              <w:bottom w:val="single" w:color="auto" w:sz="4" w:space="0"/>
              <w:right w:val="single" w:color="auto" w:sz="4" w:space="0"/>
            </w:tcBorders>
            <w:vAlign w:val="center"/>
          </w:tcPr>
          <w:p w14:paraId="22FD58D6">
            <w:pPr>
              <w:spacing w:line="360" w:lineRule="auto"/>
              <w:jc w:val="center"/>
              <w:rPr>
                <w:color w:val="000000" w:themeColor="text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生产厂</w:t>
            </w:r>
            <w:r>
              <w:rPr>
                <w:rFonts w:hint="eastAsia"/>
                <w:color w:val="000000" w:themeColor="text1"/>
                <w:sz w:val="21"/>
                <w:szCs w:val="21"/>
                <w:highlight w:val="none"/>
                <w:lang w:val="en-US" w:eastAsia="zh-CN"/>
                <w14:textFill>
                  <w14:solidFill>
                    <w14:schemeClr w14:val="tx1"/>
                  </w14:solidFill>
                </w14:textFill>
              </w:rPr>
              <w:t>家</w:t>
            </w:r>
          </w:p>
        </w:tc>
        <w:tc>
          <w:tcPr>
            <w:tcW w:w="1970" w:type="dxa"/>
            <w:tcBorders>
              <w:top w:val="single" w:color="auto" w:sz="4" w:space="0"/>
              <w:left w:val="single" w:color="auto" w:sz="4" w:space="0"/>
              <w:bottom w:val="single" w:color="auto" w:sz="4" w:space="0"/>
              <w:right w:val="single" w:color="auto" w:sz="4" w:space="0"/>
            </w:tcBorders>
            <w:vAlign w:val="center"/>
          </w:tcPr>
          <w:p w14:paraId="726D9451">
            <w:pPr>
              <w:spacing w:line="360" w:lineRule="auto"/>
              <w:jc w:val="center"/>
              <w:rPr>
                <w:color w:val="000000" w:themeColor="text1"/>
                <w:szCs w:val="21"/>
                <w:highlight w:val="none"/>
                <w14:textFill>
                  <w14:solidFill>
                    <w14:schemeClr w14:val="tx1"/>
                  </w14:solidFill>
                </w14:textFill>
              </w:rPr>
            </w:pPr>
          </w:p>
        </w:tc>
      </w:tr>
      <w:tr w14:paraId="0D68A217">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4" w:space="0"/>
              <w:left w:val="single" w:color="auto" w:sz="4" w:space="0"/>
              <w:bottom w:val="single" w:color="auto" w:sz="4" w:space="0"/>
              <w:right w:val="single" w:color="auto" w:sz="4" w:space="0"/>
            </w:tcBorders>
            <w:vAlign w:val="top"/>
          </w:tcPr>
          <w:p w14:paraId="00C5C0C8">
            <w:pPr>
              <w:pStyle w:val="70"/>
              <w:spacing w:before="64"/>
              <w:ind w:left="366" w:leftChars="0" w:right="356" w:rightChars="0"/>
              <w:jc w:val="center"/>
              <w:rPr>
                <w:rFonts w:hint="eastAsia" w:ascii="宋体" w:hAnsi="宋体" w:eastAsia="宋体" w:cs="宋体"/>
                <w:color w:val="000000" w:themeColor="text1"/>
                <w:szCs w:val="21"/>
                <w:highlight w:val="none"/>
                <w14:textFill>
                  <w14:solidFill>
                    <w14:schemeClr w14:val="tx1"/>
                  </w14:solidFill>
                </w14:textFill>
              </w:rPr>
            </w:pPr>
            <w:r>
              <w:rPr>
                <w:rFonts w:hint="eastAsia" w:ascii="宋体" w:hAnsi="宋体" w:eastAsia="宋体" w:cs="宋体"/>
                <w:sz w:val="21"/>
                <w:szCs w:val="21"/>
                <w:highlight w:val="none"/>
              </w:rPr>
              <w:t>产品编号</w:t>
            </w:r>
          </w:p>
        </w:tc>
        <w:tc>
          <w:tcPr>
            <w:tcW w:w="2487" w:type="dxa"/>
            <w:gridSpan w:val="2"/>
            <w:tcBorders>
              <w:top w:val="single" w:color="auto" w:sz="4" w:space="0"/>
              <w:left w:val="single" w:color="auto" w:sz="4" w:space="0"/>
              <w:bottom w:val="single" w:color="auto" w:sz="4" w:space="0"/>
              <w:right w:val="single" w:color="auto" w:sz="4" w:space="0"/>
            </w:tcBorders>
            <w:vAlign w:val="center"/>
          </w:tcPr>
          <w:p w14:paraId="69EE6B80">
            <w:pPr>
              <w:spacing w:line="360" w:lineRule="auto"/>
              <w:jc w:val="center"/>
              <w:rPr>
                <w:color w:val="000000" w:themeColor="text1"/>
                <w:szCs w:val="21"/>
                <w:highlight w:val="none"/>
                <w14:textFill>
                  <w14:solidFill>
                    <w14:schemeClr w14:val="tx1"/>
                  </w14:solidFill>
                </w14:textFill>
              </w:rPr>
            </w:pPr>
          </w:p>
        </w:tc>
        <w:tc>
          <w:tcPr>
            <w:tcW w:w="2462" w:type="dxa"/>
            <w:gridSpan w:val="2"/>
            <w:tcBorders>
              <w:top w:val="single" w:color="auto" w:sz="4" w:space="0"/>
              <w:left w:val="single" w:color="auto" w:sz="4" w:space="0"/>
              <w:bottom w:val="single" w:color="auto" w:sz="4" w:space="0"/>
              <w:right w:val="single" w:color="auto" w:sz="4" w:space="0"/>
            </w:tcBorders>
            <w:vAlign w:val="center"/>
          </w:tcPr>
          <w:p w14:paraId="156BB465">
            <w:pPr>
              <w:spacing w:line="360" w:lineRule="auto"/>
              <w:jc w:val="center"/>
              <w:rPr>
                <w:color w:val="000000" w:themeColor="text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测量范围</w:t>
            </w:r>
          </w:p>
        </w:tc>
        <w:tc>
          <w:tcPr>
            <w:tcW w:w="1970" w:type="dxa"/>
            <w:tcBorders>
              <w:top w:val="single" w:color="auto" w:sz="4" w:space="0"/>
              <w:left w:val="single" w:color="auto" w:sz="4" w:space="0"/>
              <w:bottom w:val="single" w:color="auto" w:sz="4" w:space="0"/>
              <w:right w:val="single" w:color="auto" w:sz="4" w:space="0"/>
            </w:tcBorders>
            <w:vAlign w:val="center"/>
          </w:tcPr>
          <w:p w14:paraId="24CD02B3">
            <w:pPr>
              <w:spacing w:line="360" w:lineRule="auto"/>
              <w:jc w:val="center"/>
              <w:rPr>
                <w:color w:val="000000" w:themeColor="text1"/>
                <w:szCs w:val="21"/>
                <w:highlight w:val="none"/>
                <w14:textFill>
                  <w14:solidFill>
                    <w14:schemeClr w14:val="tx1"/>
                  </w14:solidFill>
                </w14:textFill>
              </w:rPr>
            </w:pPr>
          </w:p>
        </w:tc>
      </w:tr>
      <w:tr w14:paraId="406F1E5E">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08E2FE13">
            <w:pPr>
              <w:widowControl/>
              <w:spacing w:line="360" w:lineRule="auto"/>
              <w:jc w:val="center"/>
              <w:rPr>
                <w:color w:val="000000" w:themeColor="text1"/>
                <w:kern w:val="0"/>
                <w:szCs w:val="21"/>
                <w:highlight w:val="none"/>
                <w14:textFill>
                  <w14:solidFill>
                    <w14:schemeClr w14:val="tx1"/>
                  </w14:solidFill>
                </w14:textFill>
              </w:rPr>
            </w:pPr>
            <w:r>
              <w:rPr>
                <w:rFonts w:hint="eastAsia"/>
                <w:color w:val="000000" w:themeColor="text1"/>
                <w:kern w:val="0"/>
                <w:szCs w:val="21"/>
                <w:highlight w:val="none"/>
                <w14:textFill>
                  <w14:solidFill>
                    <w14:schemeClr w14:val="tx1"/>
                  </w14:solidFill>
                </w14:textFill>
              </w:rPr>
              <w:t>校准点</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14:textFill>
                  <w14:solidFill>
                    <w14:schemeClr w14:val="tx1"/>
                  </w14:solidFill>
                </w14:textFill>
              </w:rPr>
              <w:t>L</w:t>
            </w:r>
            <w:r>
              <w:rPr>
                <w:rFonts w:hint="eastAsia"/>
                <w:color w:val="000000" w:themeColor="text1"/>
                <w:kern w:val="0"/>
                <w:szCs w:val="21"/>
                <w:highlight w:val="none"/>
                <w:lang w:val="en-US" w:eastAsia="zh-CN"/>
                <w14:textFill>
                  <w14:solidFill>
                    <w14:schemeClr w14:val="tx1"/>
                  </w14:solidFill>
                </w14:textFill>
              </w:rPr>
              <w:t>/h</w:t>
            </w:r>
            <w:r>
              <w:rPr>
                <w:color w:val="000000" w:themeColor="text1"/>
                <w:kern w:val="0"/>
                <w:szCs w:val="21"/>
                <w:highlight w:val="none"/>
                <w14:textFill>
                  <w14:solidFill>
                    <w14:schemeClr w14:val="tx1"/>
                  </w14:solidFill>
                </w14:textFill>
              </w:rPr>
              <w:t>）</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0F7308A0">
            <w:pPr>
              <w:spacing w:line="360" w:lineRule="auto"/>
              <w:jc w:val="center"/>
              <w:rPr>
                <w:color w:val="000000" w:themeColor="text1"/>
                <w:kern w:val="0"/>
                <w:szCs w:val="21"/>
                <w:highlight w:val="none"/>
                <w14:textFill>
                  <w14:solidFill>
                    <w14:schemeClr w14:val="tx1"/>
                  </w14:solidFill>
                </w14:textFill>
              </w:rPr>
            </w:pPr>
            <w:r>
              <w:rPr>
                <w:color w:val="000000" w:themeColor="text1"/>
                <w:kern w:val="0"/>
                <w:szCs w:val="21"/>
                <w:highlight w:val="none"/>
                <w14:textFill>
                  <w14:solidFill>
                    <w14:schemeClr w14:val="tx1"/>
                  </w14:solidFill>
                </w14:textFill>
              </w:rPr>
              <w:t>标准器</w:t>
            </w:r>
            <w:r>
              <w:rPr>
                <w:rFonts w:hint="eastAsia"/>
                <w:color w:val="000000" w:themeColor="text1"/>
                <w:kern w:val="0"/>
                <w:szCs w:val="21"/>
                <w:highlight w:val="none"/>
                <w14:textFill>
                  <w14:solidFill>
                    <w14:schemeClr w14:val="tx1"/>
                  </w14:solidFill>
                </w14:textFill>
              </w:rPr>
              <w:t>示值</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14:textFill>
                  <w14:solidFill>
                    <w14:schemeClr w14:val="tx1"/>
                  </w14:solidFill>
                </w14:textFill>
              </w:rPr>
              <w:t>L</w:t>
            </w:r>
            <w:r>
              <w:rPr>
                <w:color w:val="000000" w:themeColor="text1"/>
                <w:kern w:val="0"/>
                <w:szCs w:val="21"/>
                <w:highlight w:val="none"/>
                <w14:textFill>
                  <w14:solidFill>
                    <w14:schemeClr w14:val="tx1"/>
                  </w14:solidFill>
                </w14:textFill>
              </w:rPr>
              <w:t>）</w:t>
            </w:r>
          </w:p>
        </w:tc>
        <w:tc>
          <w:tcPr>
            <w:tcW w:w="3167" w:type="dxa"/>
            <w:gridSpan w:val="2"/>
            <w:tcBorders>
              <w:top w:val="single" w:color="auto" w:sz="2" w:space="0"/>
              <w:left w:val="single" w:color="auto" w:sz="2" w:space="0"/>
              <w:bottom w:val="single" w:color="auto" w:sz="2" w:space="0"/>
              <w:right w:val="single" w:color="auto" w:sz="2" w:space="0"/>
            </w:tcBorders>
            <w:vAlign w:val="center"/>
          </w:tcPr>
          <w:p w14:paraId="25414779">
            <w:pPr>
              <w:spacing w:line="360" w:lineRule="auto"/>
              <w:jc w:val="center"/>
              <w:rPr>
                <w:color w:val="000000" w:themeColor="text1"/>
                <w:kern w:val="0"/>
                <w:szCs w:val="21"/>
                <w:highlight w:val="none"/>
                <w14:textFill>
                  <w14:solidFill>
                    <w14:schemeClr w14:val="tx1"/>
                  </w14:solidFill>
                </w14:textFill>
              </w:rPr>
            </w:pPr>
            <w:r>
              <w:rPr>
                <w:color w:val="000000" w:themeColor="text1"/>
                <w:kern w:val="0"/>
                <w:szCs w:val="21"/>
                <w:highlight w:val="none"/>
                <w14:textFill>
                  <w14:solidFill>
                    <w14:schemeClr w14:val="tx1"/>
                  </w14:solidFill>
                </w14:textFill>
              </w:rPr>
              <w:t>被校器</w:t>
            </w:r>
            <w:r>
              <w:rPr>
                <w:rFonts w:hint="eastAsia"/>
                <w:color w:val="000000" w:themeColor="text1"/>
                <w:kern w:val="0"/>
                <w:szCs w:val="21"/>
                <w:highlight w:val="none"/>
                <w14:textFill>
                  <w14:solidFill>
                    <w14:schemeClr w14:val="tx1"/>
                  </w14:solidFill>
                </w14:textFill>
              </w:rPr>
              <w:t>示值</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14:textFill>
                  <w14:solidFill>
                    <w14:schemeClr w14:val="tx1"/>
                  </w14:solidFill>
                </w14:textFill>
              </w:rPr>
              <w:t>L）</w:t>
            </w:r>
          </w:p>
        </w:tc>
      </w:tr>
      <w:tr w14:paraId="19FF6564">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513D18D7">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校准点1</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6CE1E4E6">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04C13563">
            <w:pPr>
              <w:spacing w:line="360" w:lineRule="auto"/>
              <w:jc w:val="center"/>
              <w:rPr>
                <w:color w:val="000000" w:themeColor="text1"/>
                <w:szCs w:val="21"/>
                <w:highlight w:val="none"/>
                <w14:textFill>
                  <w14:solidFill>
                    <w14:schemeClr w14:val="tx1"/>
                  </w14:solidFill>
                </w14:textFill>
              </w:rPr>
            </w:pPr>
          </w:p>
        </w:tc>
      </w:tr>
      <w:tr w14:paraId="2F747255">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7F5F7B1B">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3AD7F362">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50FB20E2">
            <w:pPr>
              <w:spacing w:line="360" w:lineRule="auto"/>
              <w:jc w:val="center"/>
              <w:rPr>
                <w:color w:val="000000" w:themeColor="text1"/>
                <w:szCs w:val="21"/>
                <w:highlight w:val="none"/>
                <w14:textFill>
                  <w14:solidFill>
                    <w14:schemeClr w14:val="tx1"/>
                  </w14:solidFill>
                </w14:textFill>
              </w:rPr>
            </w:pPr>
          </w:p>
        </w:tc>
      </w:tr>
      <w:tr w14:paraId="50978672">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9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30411CC6">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校准点n</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2B61B641">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1EAD50AF">
            <w:pPr>
              <w:spacing w:line="360" w:lineRule="auto"/>
              <w:jc w:val="center"/>
              <w:rPr>
                <w:color w:val="000000" w:themeColor="text1"/>
                <w:szCs w:val="21"/>
                <w:highlight w:val="none"/>
                <w14:textFill>
                  <w14:solidFill>
                    <w14:schemeClr w14:val="tx1"/>
                  </w14:solidFill>
                </w14:textFill>
              </w:rPr>
            </w:pPr>
          </w:p>
        </w:tc>
      </w:tr>
      <w:tr w14:paraId="27D716A3">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8856" w:type="dxa"/>
            <w:gridSpan w:val="6"/>
            <w:tcBorders>
              <w:top w:val="single" w:color="auto" w:sz="2" w:space="0"/>
              <w:left w:val="single" w:color="auto" w:sz="2" w:space="0"/>
              <w:bottom w:val="single" w:color="auto" w:sz="2" w:space="0"/>
              <w:right w:val="single" w:color="auto" w:sz="4" w:space="0"/>
            </w:tcBorders>
            <w:vAlign w:val="center"/>
          </w:tcPr>
          <w:p w14:paraId="02ED6BDF">
            <w:pPr>
              <w:spacing w:line="360" w:lineRule="auto"/>
              <w:ind w:firstLine="420" w:firstLineChars="200"/>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修正后读数</w:t>
            </w:r>
          </w:p>
        </w:tc>
      </w:tr>
      <w:tr w14:paraId="27785FB8">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5DF4EE65">
            <w:pPr>
              <w:widowControl/>
              <w:spacing w:line="360" w:lineRule="auto"/>
              <w:jc w:val="center"/>
              <w:rPr>
                <w:color w:val="000000" w:themeColor="text1"/>
                <w:kern w:val="0"/>
                <w:szCs w:val="21"/>
                <w:highlight w:val="none"/>
                <w14:textFill>
                  <w14:solidFill>
                    <w14:schemeClr w14:val="tx1"/>
                  </w14:solidFill>
                </w14:textFill>
              </w:rPr>
            </w:pPr>
            <w:r>
              <w:rPr>
                <w:rFonts w:hint="eastAsia"/>
                <w:color w:val="000000" w:themeColor="text1"/>
                <w:kern w:val="0"/>
                <w:szCs w:val="21"/>
                <w:highlight w:val="none"/>
                <w14:textFill>
                  <w14:solidFill>
                    <w14:schemeClr w14:val="tx1"/>
                  </w14:solidFill>
                </w14:textFill>
              </w:rPr>
              <w:t>校准点</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14:textFill>
                  <w14:solidFill>
                    <w14:schemeClr w14:val="tx1"/>
                  </w14:solidFill>
                </w14:textFill>
              </w:rPr>
              <w:t>L</w:t>
            </w:r>
            <w:r>
              <w:rPr>
                <w:rFonts w:hint="eastAsia"/>
                <w:color w:val="000000" w:themeColor="text1"/>
                <w:kern w:val="0"/>
                <w:szCs w:val="21"/>
                <w:highlight w:val="none"/>
                <w:lang w:val="en-US" w:eastAsia="zh-CN"/>
                <w14:textFill>
                  <w14:solidFill>
                    <w14:schemeClr w14:val="tx1"/>
                  </w14:solidFill>
                </w14:textFill>
              </w:rPr>
              <w:t>/h</w:t>
            </w:r>
            <w:r>
              <w:rPr>
                <w:color w:val="000000" w:themeColor="text1"/>
                <w:kern w:val="0"/>
                <w:szCs w:val="21"/>
                <w:highlight w:val="none"/>
                <w14:textFill>
                  <w14:solidFill>
                    <w14:schemeClr w14:val="tx1"/>
                  </w14:solidFill>
                </w14:textFill>
              </w:rPr>
              <w:t>）</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0C742063">
            <w:pPr>
              <w:spacing w:line="360" w:lineRule="auto"/>
              <w:jc w:val="center"/>
              <w:rPr>
                <w:color w:val="000000" w:themeColor="text1"/>
                <w:kern w:val="0"/>
                <w:szCs w:val="21"/>
                <w:highlight w:val="none"/>
                <w14:textFill>
                  <w14:solidFill>
                    <w14:schemeClr w14:val="tx1"/>
                  </w14:solidFill>
                </w14:textFill>
              </w:rPr>
            </w:pPr>
            <w:r>
              <w:rPr>
                <w:color w:val="000000" w:themeColor="text1"/>
                <w:kern w:val="0"/>
                <w:szCs w:val="21"/>
                <w:highlight w:val="none"/>
                <w14:textFill>
                  <w14:solidFill>
                    <w14:schemeClr w14:val="tx1"/>
                  </w14:solidFill>
                </w14:textFill>
              </w:rPr>
              <w:t>标准器</w:t>
            </w:r>
            <w:r>
              <w:rPr>
                <w:rFonts w:hint="eastAsia"/>
                <w:color w:val="000000" w:themeColor="text1"/>
                <w:kern w:val="0"/>
                <w:szCs w:val="21"/>
                <w:highlight w:val="none"/>
                <w14:textFill>
                  <w14:solidFill>
                    <w14:schemeClr w14:val="tx1"/>
                  </w14:solidFill>
                </w14:textFill>
              </w:rPr>
              <w:t>示值</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14:textFill>
                  <w14:solidFill>
                    <w14:schemeClr w14:val="tx1"/>
                  </w14:solidFill>
                </w14:textFill>
              </w:rPr>
              <w:t>L</w:t>
            </w:r>
            <w:r>
              <w:rPr>
                <w:color w:val="000000" w:themeColor="text1"/>
                <w:kern w:val="0"/>
                <w:szCs w:val="21"/>
                <w:highlight w:val="none"/>
                <w14:textFill>
                  <w14:solidFill>
                    <w14:schemeClr w14:val="tx1"/>
                  </w14:solidFill>
                </w14:textFill>
              </w:rPr>
              <w:t>）</w:t>
            </w:r>
          </w:p>
        </w:tc>
        <w:tc>
          <w:tcPr>
            <w:tcW w:w="3167" w:type="dxa"/>
            <w:gridSpan w:val="2"/>
            <w:tcBorders>
              <w:top w:val="single" w:color="auto" w:sz="2" w:space="0"/>
              <w:left w:val="single" w:color="auto" w:sz="2" w:space="0"/>
              <w:bottom w:val="single" w:color="auto" w:sz="2" w:space="0"/>
              <w:right w:val="single" w:color="auto" w:sz="2" w:space="0"/>
            </w:tcBorders>
            <w:vAlign w:val="center"/>
          </w:tcPr>
          <w:p w14:paraId="542DFC32">
            <w:pPr>
              <w:spacing w:line="360" w:lineRule="auto"/>
              <w:jc w:val="center"/>
              <w:rPr>
                <w:color w:val="000000" w:themeColor="text1"/>
                <w:kern w:val="0"/>
                <w:szCs w:val="21"/>
                <w:highlight w:val="none"/>
                <w14:textFill>
                  <w14:solidFill>
                    <w14:schemeClr w14:val="tx1"/>
                  </w14:solidFill>
                </w14:textFill>
              </w:rPr>
            </w:pPr>
            <w:r>
              <w:rPr>
                <w:color w:val="000000" w:themeColor="text1"/>
                <w:kern w:val="0"/>
                <w:szCs w:val="21"/>
                <w:highlight w:val="none"/>
                <w14:textFill>
                  <w14:solidFill>
                    <w14:schemeClr w14:val="tx1"/>
                  </w14:solidFill>
                </w14:textFill>
              </w:rPr>
              <w:t>被校器</w:t>
            </w:r>
            <w:r>
              <w:rPr>
                <w:rFonts w:hint="eastAsia"/>
                <w:color w:val="000000" w:themeColor="text1"/>
                <w:kern w:val="0"/>
                <w:szCs w:val="21"/>
                <w:highlight w:val="none"/>
                <w14:textFill>
                  <w14:solidFill>
                    <w14:schemeClr w14:val="tx1"/>
                  </w14:solidFill>
                </w14:textFill>
              </w:rPr>
              <w:t>示值</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14:textFill>
                  <w14:solidFill>
                    <w14:schemeClr w14:val="tx1"/>
                  </w14:solidFill>
                </w14:textFill>
              </w:rPr>
              <w:t>L）</w:t>
            </w:r>
          </w:p>
        </w:tc>
      </w:tr>
      <w:tr w14:paraId="5BBFC489">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24984123">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校准点1</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6C8319FE">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2D75F907">
            <w:pPr>
              <w:spacing w:line="360" w:lineRule="auto"/>
              <w:jc w:val="center"/>
              <w:rPr>
                <w:color w:val="000000" w:themeColor="text1"/>
                <w:szCs w:val="21"/>
                <w:highlight w:val="none"/>
                <w14:textFill>
                  <w14:solidFill>
                    <w14:schemeClr w14:val="tx1"/>
                  </w14:solidFill>
                </w14:textFill>
              </w:rPr>
            </w:pPr>
          </w:p>
        </w:tc>
      </w:tr>
      <w:tr w14:paraId="03955A3A">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238"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7AFC8CD8">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校准点2</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7986C3E4">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6DFF90B9">
            <w:pPr>
              <w:spacing w:line="360" w:lineRule="auto"/>
              <w:jc w:val="center"/>
              <w:rPr>
                <w:color w:val="000000" w:themeColor="text1"/>
                <w:szCs w:val="21"/>
                <w:highlight w:val="none"/>
                <w14:textFill>
                  <w14:solidFill>
                    <w14:schemeClr w14:val="tx1"/>
                  </w14:solidFill>
                </w14:textFill>
              </w:rPr>
            </w:pPr>
          </w:p>
        </w:tc>
      </w:tr>
      <w:tr w14:paraId="593E0041">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238" w:hRule="atLeast"/>
          <w:jc w:val="center"/>
        </w:trPr>
        <w:tc>
          <w:tcPr>
            <w:tcW w:w="8856" w:type="dxa"/>
            <w:gridSpan w:val="6"/>
            <w:tcBorders>
              <w:top w:val="single" w:color="auto" w:sz="2" w:space="0"/>
              <w:left w:val="single" w:color="auto" w:sz="2" w:space="0"/>
              <w:bottom w:val="single" w:color="auto" w:sz="2" w:space="0"/>
              <w:right w:val="single" w:color="auto" w:sz="4" w:space="0"/>
            </w:tcBorders>
            <w:vAlign w:val="center"/>
          </w:tcPr>
          <w:p w14:paraId="18C1601B">
            <w:pPr>
              <w:spacing w:line="360" w:lineRule="auto"/>
              <w:jc w:val="left"/>
              <w:rPr>
                <w:color w:val="000000" w:themeColor="text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校准结果扩展不确定度为：</w:t>
            </w:r>
          </w:p>
        </w:tc>
      </w:tr>
    </w:tbl>
    <w:p w14:paraId="0FDBF70B">
      <w:pPr>
        <w:spacing w:line="360" w:lineRule="auto"/>
        <w:rPr>
          <w:rFonts w:hint="eastAsia" w:eastAsia="宋体"/>
          <w:color w:val="000000" w:themeColor="text1"/>
          <w:sz w:val="28"/>
          <w:szCs w:val="28"/>
          <w:highlight w:val="none"/>
          <w:lang w:eastAsia="zh-CN"/>
          <w14:textFill>
            <w14:solidFill>
              <w14:schemeClr w14:val="tx1"/>
            </w14:solidFill>
          </w14:textFill>
        </w:rPr>
      </w:pPr>
      <w:r>
        <w:rPr>
          <w:rFonts w:hint="eastAsia"/>
          <w:color w:val="000000" w:themeColor="text1"/>
          <w:sz w:val="24"/>
          <w:highlight w:val="none"/>
          <w14:textFill>
            <w14:solidFill>
              <w14:schemeClr w14:val="tx1"/>
            </w14:solidFill>
          </w14:textFill>
        </w:rPr>
        <w:t>A.</w:t>
      </w:r>
      <w:r>
        <w:rPr>
          <w:rFonts w:hint="eastAsia"/>
          <w:color w:val="000000" w:themeColor="text1"/>
          <w:sz w:val="24"/>
          <w:highlight w:val="none"/>
          <w:lang w:val="en-US" w:eastAsia="zh-CN"/>
          <w14:textFill>
            <w14:solidFill>
              <w14:schemeClr w14:val="tx1"/>
            </w14:solidFill>
          </w14:textFill>
        </w:rPr>
        <w:t>5 质</w:t>
      </w:r>
      <w:r>
        <w:rPr>
          <w:rFonts w:hint="eastAsia"/>
          <w:color w:val="000000" w:themeColor="text1"/>
          <w:sz w:val="24"/>
          <w:highlight w:val="none"/>
          <w:lang w:eastAsia="zh-CN"/>
          <w14:textFill>
            <w14:solidFill>
              <w14:schemeClr w14:val="tx1"/>
            </w14:solidFill>
          </w14:textFill>
        </w:rPr>
        <w:t>量测量系统</w:t>
      </w:r>
    </w:p>
    <w:tbl>
      <w:tblPr>
        <w:tblStyle w:val="28"/>
        <w:tblW w:w="8856" w:type="dxa"/>
        <w:jc w:val="cente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Layout w:type="fixed"/>
        <w:tblCellMar>
          <w:top w:w="0" w:type="dxa"/>
          <w:left w:w="108" w:type="dxa"/>
          <w:bottom w:w="0" w:type="dxa"/>
          <w:right w:w="108" w:type="dxa"/>
        </w:tblCellMar>
      </w:tblPr>
      <w:tblGrid>
        <w:gridCol w:w="1937"/>
        <w:gridCol w:w="553"/>
        <w:gridCol w:w="1934"/>
        <w:gridCol w:w="1265"/>
        <w:gridCol w:w="1197"/>
        <w:gridCol w:w="1970"/>
      </w:tblGrid>
      <w:tr w14:paraId="295BEF12">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2" w:space="0"/>
              <w:left w:val="single" w:color="auto" w:sz="2" w:space="0"/>
              <w:bottom w:val="single" w:color="auto" w:sz="2" w:space="0"/>
              <w:right w:val="single" w:color="auto" w:sz="2" w:space="0"/>
            </w:tcBorders>
            <w:vAlign w:val="center"/>
          </w:tcPr>
          <w:p w14:paraId="4CBC892E">
            <w:pPr>
              <w:spacing w:line="360" w:lineRule="auto"/>
              <w:jc w:val="center"/>
              <w:rPr>
                <w:rFonts w:ascii="宋体" w:hAnsi="宋体" w:cs="宋体"/>
                <w:color w:val="000000" w:themeColor="text1"/>
                <w:szCs w:val="21"/>
                <w:highlight w:val="none"/>
                <w14:textFill>
                  <w14:solidFill>
                    <w14:schemeClr w14:val="tx1"/>
                  </w14:solidFill>
                </w14:textFill>
              </w:rPr>
            </w:pPr>
            <w:r>
              <w:rPr>
                <w:rFonts w:hint="eastAsia" w:ascii="宋体" w:hAnsi="宋体" w:cs="宋体"/>
                <w:color w:val="000000" w:themeColor="text1"/>
                <w:szCs w:val="21"/>
                <w:highlight w:val="none"/>
                <w14:textFill>
                  <w14:solidFill>
                    <w14:schemeClr w14:val="tx1"/>
                  </w14:solidFill>
                </w14:textFill>
              </w:rPr>
              <w:t>被校器名称</w:t>
            </w:r>
          </w:p>
        </w:tc>
        <w:tc>
          <w:tcPr>
            <w:tcW w:w="6919" w:type="dxa"/>
            <w:gridSpan w:val="5"/>
            <w:tcBorders>
              <w:top w:val="single" w:color="auto" w:sz="2" w:space="0"/>
              <w:left w:val="single" w:color="auto" w:sz="2" w:space="0"/>
              <w:bottom w:val="single" w:color="auto" w:sz="2" w:space="0"/>
              <w:right w:val="single" w:color="auto" w:sz="2" w:space="0"/>
            </w:tcBorders>
            <w:vAlign w:val="center"/>
          </w:tcPr>
          <w:p w14:paraId="5A715964">
            <w:pPr>
              <w:spacing w:line="360" w:lineRule="auto"/>
              <w:jc w:val="center"/>
              <w:rPr>
                <w:rFonts w:hint="eastAsia" w:ascii="宋体" w:hAnsi="宋体" w:cs="宋体"/>
                <w:color w:val="000000" w:themeColor="text1"/>
                <w:szCs w:val="21"/>
                <w:highlight w:val="none"/>
                <w14:textFill>
                  <w14:solidFill>
                    <w14:schemeClr w14:val="tx1"/>
                  </w14:solidFill>
                </w14:textFill>
              </w:rPr>
            </w:pPr>
          </w:p>
        </w:tc>
      </w:tr>
      <w:tr w14:paraId="44AC2A76">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4" w:space="0"/>
              <w:left w:val="single" w:color="auto" w:sz="4" w:space="0"/>
              <w:bottom w:val="single" w:color="auto" w:sz="4" w:space="0"/>
              <w:right w:val="single" w:color="auto" w:sz="4" w:space="0"/>
            </w:tcBorders>
            <w:vAlign w:val="top"/>
          </w:tcPr>
          <w:p w14:paraId="028D230D">
            <w:pPr>
              <w:pStyle w:val="70"/>
              <w:spacing w:before="64"/>
              <w:ind w:left="366" w:leftChars="0" w:right="356" w:rightChars="0"/>
              <w:jc w:val="center"/>
              <w:rPr>
                <w:rFonts w:hint="eastAsia" w:ascii="宋体" w:hAnsi="宋体" w:eastAsia="宋体" w:cs="宋体"/>
                <w:color w:val="000000" w:themeColor="text1"/>
                <w:szCs w:val="21"/>
                <w:highlight w:val="none"/>
                <w14:textFill>
                  <w14:solidFill>
                    <w14:schemeClr w14:val="tx1"/>
                  </w14:solidFill>
                </w14:textFill>
              </w:rPr>
            </w:pPr>
            <w:r>
              <w:rPr>
                <w:rFonts w:hint="eastAsia" w:ascii="宋体" w:hAnsi="宋体" w:eastAsia="宋体" w:cs="宋体"/>
                <w:sz w:val="21"/>
                <w:szCs w:val="21"/>
                <w:highlight w:val="none"/>
              </w:rPr>
              <w:t>型号规格</w:t>
            </w:r>
          </w:p>
        </w:tc>
        <w:tc>
          <w:tcPr>
            <w:tcW w:w="2487" w:type="dxa"/>
            <w:gridSpan w:val="2"/>
            <w:tcBorders>
              <w:top w:val="single" w:color="auto" w:sz="4" w:space="0"/>
              <w:left w:val="single" w:color="auto" w:sz="4" w:space="0"/>
              <w:bottom w:val="single" w:color="auto" w:sz="4" w:space="0"/>
              <w:right w:val="single" w:color="auto" w:sz="4" w:space="0"/>
            </w:tcBorders>
            <w:vAlign w:val="center"/>
          </w:tcPr>
          <w:p w14:paraId="14E7927A">
            <w:pPr>
              <w:spacing w:line="360" w:lineRule="auto"/>
              <w:jc w:val="center"/>
              <w:rPr>
                <w:color w:val="000000" w:themeColor="text1"/>
                <w:szCs w:val="21"/>
                <w:highlight w:val="none"/>
                <w14:textFill>
                  <w14:solidFill>
                    <w14:schemeClr w14:val="tx1"/>
                  </w14:solidFill>
                </w14:textFill>
              </w:rPr>
            </w:pPr>
          </w:p>
        </w:tc>
        <w:tc>
          <w:tcPr>
            <w:tcW w:w="2462" w:type="dxa"/>
            <w:gridSpan w:val="2"/>
            <w:tcBorders>
              <w:top w:val="single" w:color="auto" w:sz="4" w:space="0"/>
              <w:left w:val="single" w:color="auto" w:sz="4" w:space="0"/>
              <w:bottom w:val="single" w:color="auto" w:sz="4" w:space="0"/>
              <w:right w:val="single" w:color="auto" w:sz="4" w:space="0"/>
            </w:tcBorders>
            <w:vAlign w:val="center"/>
          </w:tcPr>
          <w:p w14:paraId="7E2E53BD">
            <w:pPr>
              <w:spacing w:line="360" w:lineRule="auto"/>
              <w:jc w:val="center"/>
              <w:rPr>
                <w:color w:val="000000" w:themeColor="text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生产厂</w:t>
            </w:r>
            <w:r>
              <w:rPr>
                <w:rFonts w:hint="eastAsia"/>
                <w:color w:val="000000" w:themeColor="text1"/>
                <w:sz w:val="21"/>
                <w:szCs w:val="21"/>
                <w:highlight w:val="none"/>
                <w:lang w:val="en-US" w:eastAsia="zh-CN"/>
                <w14:textFill>
                  <w14:solidFill>
                    <w14:schemeClr w14:val="tx1"/>
                  </w14:solidFill>
                </w14:textFill>
              </w:rPr>
              <w:t>家</w:t>
            </w:r>
          </w:p>
        </w:tc>
        <w:tc>
          <w:tcPr>
            <w:tcW w:w="1970" w:type="dxa"/>
            <w:tcBorders>
              <w:top w:val="single" w:color="auto" w:sz="4" w:space="0"/>
              <w:left w:val="single" w:color="auto" w:sz="4" w:space="0"/>
              <w:bottom w:val="single" w:color="auto" w:sz="4" w:space="0"/>
              <w:right w:val="single" w:color="auto" w:sz="4" w:space="0"/>
            </w:tcBorders>
            <w:vAlign w:val="center"/>
          </w:tcPr>
          <w:p w14:paraId="0A76DBB6">
            <w:pPr>
              <w:spacing w:line="360" w:lineRule="auto"/>
              <w:jc w:val="center"/>
              <w:rPr>
                <w:color w:val="000000" w:themeColor="text1"/>
                <w:szCs w:val="21"/>
                <w:highlight w:val="none"/>
                <w14:textFill>
                  <w14:solidFill>
                    <w14:schemeClr w14:val="tx1"/>
                  </w14:solidFill>
                </w14:textFill>
              </w:rPr>
            </w:pPr>
          </w:p>
        </w:tc>
      </w:tr>
      <w:tr w14:paraId="1C9E5FB5">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4" w:space="0"/>
              <w:left w:val="single" w:color="auto" w:sz="4" w:space="0"/>
              <w:bottom w:val="single" w:color="auto" w:sz="4" w:space="0"/>
              <w:right w:val="single" w:color="auto" w:sz="4" w:space="0"/>
            </w:tcBorders>
            <w:vAlign w:val="top"/>
          </w:tcPr>
          <w:p w14:paraId="0E9B788B">
            <w:pPr>
              <w:pStyle w:val="70"/>
              <w:spacing w:before="64"/>
              <w:ind w:left="366" w:leftChars="0" w:right="356" w:rightChars="0"/>
              <w:jc w:val="center"/>
              <w:rPr>
                <w:rFonts w:hint="eastAsia" w:ascii="宋体" w:hAnsi="宋体" w:eastAsia="宋体" w:cs="宋体"/>
                <w:color w:val="000000" w:themeColor="text1"/>
                <w:szCs w:val="21"/>
                <w:highlight w:val="none"/>
                <w14:textFill>
                  <w14:solidFill>
                    <w14:schemeClr w14:val="tx1"/>
                  </w14:solidFill>
                </w14:textFill>
              </w:rPr>
            </w:pPr>
            <w:r>
              <w:rPr>
                <w:rFonts w:hint="eastAsia" w:ascii="宋体" w:hAnsi="宋体" w:eastAsia="宋体" w:cs="宋体"/>
                <w:sz w:val="21"/>
                <w:szCs w:val="21"/>
                <w:highlight w:val="none"/>
              </w:rPr>
              <w:t>产品编号</w:t>
            </w:r>
          </w:p>
        </w:tc>
        <w:tc>
          <w:tcPr>
            <w:tcW w:w="2487" w:type="dxa"/>
            <w:gridSpan w:val="2"/>
            <w:tcBorders>
              <w:top w:val="single" w:color="auto" w:sz="4" w:space="0"/>
              <w:left w:val="single" w:color="auto" w:sz="4" w:space="0"/>
              <w:bottom w:val="single" w:color="auto" w:sz="4" w:space="0"/>
              <w:right w:val="single" w:color="auto" w:sz="4" w:space="0"/>
            </w:tcBorders>
            <w:vAlign w:val="center"/>
          </w:tcPr>
          <w:p w14:paraId="162CDBBF">
            <w:pPr>
              <w:spacing w:line="360" w:lineRule="auto"/>
              <w:jc w:val="center"/>
              <w:rPr>
                <w:color w:val="000000" w:themeColor="text1"/>
                <w:szCs w:val="21"/>
                <w:highlight w:val="none"/>
                <w14:textFill>
                  <w14:solidFill>
                    <w14:schemeClr w14:val="tx1"/>
                  </w14:solidFill>
                </w14:textFill>
              </w:rPr>
            </w:pPr>
          </w:p>
        </w:tc>
        <w:tc>
          <w:tcPr>
            <w:tcW w:w="2462" w:type="dxa"/>
            <w:gridSpan w:val="2"/>
            <w:tcBorders>
              <w:top w:val="single" w:color="auto" w:sz="4" w:space="0"/>
              <w:left w:val="single" w:color="auto" w:sz="4" w:space="0"/>
              <w:bottom w:val="single" w:color="auto" w:sz="4" w:space="0"/>
              <w:right w:val="single" w:color="auto" w:sz="4" w:space="0"/>
            </w:tcBorders>
            <w:vAlign w:val="center"/>
          </w:tcPr>
          <w:p w14:paraId="2DFEF5A5">
            <w:pPr>
              <w:spacing w:line="360" w:lineRule="auto"/>
              <w:jc w:val="center"/>
              <w:rPr>
                <w:color w:val="000000" w:themeColor="text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测量范围</w:t>
            </w:r>
          </w:p>
        </w:tc>
        <w:tc>
          <w:tcPr>
            <w:tcW w:w="1970" w:type="dxa"/>
            <w:tcBorders>
              <w:top w:val="single" w:color="auto" w:sz="4" w:space="0"/>
              <w:left w:val="single" w:color="auto" w:sz="4" w:space="0"/>
              <w:bottom w:val="single" w:color="auto" w:sz="4" w:space="0"/>
              <w:right w:val="single" w:color="auto" w:sz="4" w:space="0"/>
            </w:tcBorders>
            <w:vAlign w:val="center"/>
          </w:tcPr>
          <w:p w14:paraId="4A41D04F">
            <w:pPr>
              <w:spacing w:line="360" w:lineRule="auto"/>
              <w:jc w:val="center"/>
              <w:rPr>
                <w:color w:val="000000" w:themeColor="text1"/>
                <w:szCs w:val="21"/>
                <w:highlight w:val="none"/>
                <w14:textFill>
                  <w14:solidFill>
                    <w14:schemeClr w14:val="tx1"/>
                  </w14:solidFill>
                </w14:textFill>
              </w:rPr>
            </w:pPr>
          </w:p>
        </w:tc>
      </w:tr>
      <w:tr w14:paraId="37CC8F64">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389FFAE4">
            <w:pPr>
              <w:widowControl/>
              <w:spacing w:line="360" w:lineRule="auto"/>
              <w:jc w:val="center"/>
              <w:rPr>
                <w:color w:val="000000" w:themeColor="text1"/>
                <w:kern w:val="0"/>
                <w:szCs w:val="21"/>
                <w:highlight w:val="none"/>
                <w14:textFill>
                  <w14:solidFill>
                    <w14:schemeClr w14:val="tx1"/>
                  </w14:solidFill>
                </w14:textFill>
              </w:rPr>
            </w:pPr>
            <w:r>
              <w:rPr>
                <w:rFonts w:hint="eastAsia"/>
                <w:color w:val="000000" w:themeColor="text1"/>
                <w:kern w:val="0"/>
                <w:szCs w:val="21"/>
                <w:highlight w:val="none"/>
                <w14:textFill>
                  <w14:solidFill>
                    <w14:schemeClr w14:val="tx1"/>
                  </w14:solidFill>
                </w14:textFill>
              </w:rPr>
              <w:t>校准点</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lang w:val="en-US" w:eastAsia="zh-CN"/>
                <w14:textFill>
                  <w14:solidFill>
                    <w14:schemeClr w14:val="tx1"/>
                  </w14:solidFill>
                </w14:textFill>
              </w:rPr>
              <w:t>kg</w:t>
            </w:r>
            <w:r>
              <w:rPr>
                <w:color w:val="000000" w:themeColor="text1"/>
                <w:kern w:val="0"/>
                <w:szCs w:val="21"/>
                <w:highlight w:val="none"/>
                <w14:textFill>
                  <w14:solidFill>
                    <w14:schemeClr w14:val="tx1"/>
                  </w14:solidFill>
                </w14:textFill>
              </w:rPr>
              <w:t>）</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1E4EE809">
            <w:pPr>
              <w:spacing w:line="360" w:lineRule="auto"/>
              <w:jc w:val="center"/>
              <w:rPr>
                <w:color w:val="000000" w:themeColor="text1"/>
                <w:kern w:val="0"/>
                <w:szCs w:val="21"/>
                <w:highlight w:val="none"/>
                <w14:textFill>
                  <w14:solidFill>
                    <w14:schemeClr w14:val="tx1"/>
                  </w14:solidFill>
                </w14:textFill>
              </w:rPr>
            </w:pPr>
            <w:r>
              <w:rPr>
                <w:color w:val="000000" w:themeColor="text1"/>
                <w:kern w:val="0"/>
                <w:szCs w:val="21"/>
                <w:highlight w:val="none"/>
                <w14:textFill>
                  <w14:solidFill>
                    <w14:schemeClr w14:val="tx1"/>
                  </w14:solidFill>
                </w14:textFill>
              </w:rPr>
              <w:t>标准器</w:t>
            </w:r>
            <w:r>
              <w:rPr>
                <w:rFonts w:hint="eastAsia"/>
                <w:color w:val="000000" w:themeColor="text1"/>
                <w:kern w:val="0"/>
                <w:szCs w:val="21"/>
                <w:highlight w:val="none"/>
                <w14:textFill>
                  <w14:solidFill>
                    <w14:schemeClr w14:val="tx1"/>
                  </w14:solidFill>
                </w14:textFill>
              </w:rPr>
              <w:t>示值</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lang w:val="en-US" w:eastAsia="zh-CN"/>
                <w14:textFill>
                  <w14:solidFill>
                    <w14:schemeClr w14:val="tx1"/>
                  </w14:solidFill>
                </w14:textFill>
              </w:rPr>
              <w:t>kg</w:t>
            </w:r>
            <w:r>
              <w:rPr>
                <w:color w:val="000000" w:themeColor="text1"/>
                <w:kern w:val="0"/>
                <w:szCs w:val="21"/>
                <w:highlight w:val="none"/>
                <w14:textFill>
                  <w14:solidFill>
                    <w14:schemeClr w14:val="tx1"/>
                  </w14:solidFill>
                </w14:textFill>
              </w:rPr>
              <w:t>）</w:t>
            </w:r>
          </w:p>
        </w:tc>
        <w:tc>
          <w:tcPr>
            <w:tcW w:w="3167" w:type="dxa"/>
            <w:gridSpan w:val="2"/>
            <w:tcBorders>
              <w:top w:val="single" w:color="auto" w:sz="2" w:space="0"/>
              <w:left w:val="single" w:color="auto" w:sz="2" w:space="0"/>
              <w:bottom w:val="single" w:color="auto" w:sz="2" w:space="0"/>
              <w:right w:val="single" w:color="auto" w:sz="2" w:space="0"/>
            </w:tcBorders>
            <w:vAlign w:val="center"/>
          </w:tcPr>
          <w:p w14:paraId="30CD3888">
            <w:pPr>
              <w:spacing w:line="360" w:lineRule="auto"/>
              <w:jc w:val="center"/>
              <w:rPr>
                <w:color w:val="000000" w:themeColor="text1"/>
                <w:kern w:val="0"/>
                <w:szCs w:val="21"/>
                <w:highlight w:val="none"/>
                <w14:textFill>
                  <w14:solidFill>
                    <w14:schemeClr w14:val="tx1"/>
                  </w14:solidFill>
                </w14:textFill>
              </w:rPr>
            </w:pPr>
            <w:r>
              <w:rPr>
                <w:color w:val="000000" w:themeColor="text1"/>
                <w:kern w:val="0"/>
                <w:szCs w:val="21"/>
                <w:highlight w:val="none"/>
                <w14:textFill>
                  <w14:solidFill>
                    <w14:schemeClr w14:val="tx1"/>
                  </w14:solidFill>
                </w14:textFill>
              </w:rPr>
              <w:t>被校器</w:t>
            </w:r>
            <w:r>
              <w:rPr>
                <w:rFonts w:hint="eastAsia"/>
                <w:color w:val="000000" w:themeColor="text1"/>
                <w:kern w:val="0"/>
                <w:szCs w:val="21"/>
                <w:highlight w:val="none"/>
                <w14:textFill>
                  <w14:solidFill>
                    <w14:schemeClr w14:val="tx1"/>
                  </w14:solidFill>
                </w14:textFill>
              </w:rPr>
              <w:t>示值</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lang w:val="en-US" w:eastAsia="zh-CN"/>
                <w14:textFill>
                  <w14:solidFill>
                    <w14:schemeClr w14:val="tx1"/>
                  </w14:solidFill>
                </w14:textFill>
              </w:rPr>
              <w:t>kg</w:t>
            </w:r>
            <w:r>
              <w:rPr>
                <w:rFonts w:hint="eastAsia"/>
                <w:color w:val="000000" w:themeColor="text1"/>
                <w:kern w:val="0"/>
                <w:szCs w:val="21"/>
                <w:highlight w:val="none"/>
                <w14:textFill>
                  <w14:solidFill>
                    <w14:schemeClr w14:val="tx1"/>
                  </w14:solidFill>
                </w14:textFill>
              </w:rPr>
              <w:t>）</w:t>
            </w:r>
          </w:p>
        </w:tc>
      </w:tr>
      <w:tr w14:paraId="0C36AE14">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7D234A2E">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校准点1</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0AD652C9">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34B67BC0">
            <w:pPr>
              <w:spacing w:line="360" w:lineRule="auto"/>
              <w:jc w:val="center"/>
              <w:rPr>
                <w:color w:val="000000" w:themeColor="text1"/>
                <w:szCs w:val="21"/>
                <w:highlight w:val="none"/>
                <w14:textFill>
                  <w14:solidFill>
                    <w14:schemeClr w14:val="tx1"/>
                  </w14:solidFill>
                </w14:textFill>
              </w:rPr>
            </w:pPr>
          </w:p>
        </w:tc>
      </w:tr>
      <w:tr w14:paraId="44E18168">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31EFD679">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08215036">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0A8B7B2C">
            <w:pPr>
              <w:spacing w:line="360" w:lineRule="auto"/>
              <w:jc w:val="center"/>
              <w:rPr>
                <w:color w:val="000000" w:themeColor="text1"/>
                <w:szCs w:val="21"/>
                <w:highlight w:val="none"/>
                <w14:textFill>
                  <w14:solidFill>
                    <w14:schemeClr w14:val="tx1"/>
                  </w14:solidFill>
                </w14:textFill>
              </w:rPr>
            </w:pPr>
          </w:p>
        </w:tc>
      </w:tr>
      <w:tr w14:paraId="454ED303">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9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0D9EDD1C">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校准点n</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789B3A13">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79E3975A">
            <w:pPr>
              <w:spacing w:line="360" w:lineRule="auto"/>
              <w:jc w:val="center"/>
              <w:rPr>
                <w:color w:val="000000" w:themeColor="text1"/>
                <w:szCs w:val="21"/>
                <w:highlight w:val="none"/>
                <w14:textFill>
                  <w14:solidFill>
                    <w14:schemeClr w14:val="tx1"/>
                  </w14:solidFill>
                </w14:textFill>
              </w:rPr>
            </w:pPr>
          </w:p>
        </w:tc>
      </w:tr>
      <w:tr w14:paraId="5FC18B60">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238" w:hRule="atLeast"/>
          <w:jc w:val="center"/>
        </w:trPr>
        <w:tc>
          <w:tcPr>
            <w:tcW w:w="8856" w:type="dxa"/>
            <w:gridSpan w:val="6"/>
            <w:tcBorders>
              <w:top w:val="single" w:color="auto" w:sz="2" w:space="0"/>
              <w:left w:val="single" w:color="auto" w:sz="2" w:space="0"/>
              <w:bottom w:val="single" w:color="auto" w:sz="2" w:space="0"/>
              <w:right w:val="single" w:color="auto" w:sz="4" w:space="0"/>
            </w:tcBorders>
            <w:vAlign w:val="center"/>
          </w:tcPr>
          <w:p w14:paraId="0A0F989A">
            <w:pPr>
              <w:spacing w:line="360" w:lineRule="auto"/>
              <w:jc w:val="left"/>
              <w:rPr>
                <w:color w:val="000000" w:themeColor="text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校准结果扩展不确定度为：</w:t>
            </w:r>
          </w:p>
        </w:tc>
      </w:tr>
    </w:tbl>
    <w:p w14:paraId="05764F83">
      <w:pPr>
        <w:spacing w:line="360" w:lineRule="auto"/>
        <w:rPr>
          <w:color w:val="000000" w:themeColor="text1"/>
          <w:sz w:val="28"/>
          <w:szCs w:val="28"/>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A.</w:t>
      </w:r>
      <w:r>
        <w:rPr>
          <w:rFonts w:hint="eastAsia"/>
          <w:color w:val="000000" w:themeColor="text1"/>
          <w:sz w:val="24"/>
          <w:highlight w:val="none"/>
          <w:lang w:val="en-US" w:eastAsia="zh-CN"/>
          <w14:textFill>
            <w14:solidFill>
              <w14:schemeClr w14:val="tx1"/>
            </w14:solidFill>
          </w14:textFill>
        </w:rPr>
        <w:t>6</w:t>
      </w:r>
      <w:r>
        <w:rPr>
          <w:rFonts w:hint="eastAsia"/>
          <w:color w:val="000000" w:themeColor="text1"/>
          <w:sz w:val="24"/>
          <w:highlight w:val="none"/>
          <w14:textFill>
            <w14:solidFill>
              <w14:schemeClr w14:val="tx1"/>
            </w14:solidFill>
          </w14:textFill>
        </w:rPr>
        <w:t xml:space="preserve"> </w:t>
      </w:r>
      <w:r>
        <w:rPr>
          <w:rFonts w:hint="eastAsia"/>
          <w:color w:val="000000" w:themeColor="text1"/>
          <w:sz w:val="24"/>
          <w:highlight w:val="none"/>
          <w:lang w:val="en-US" w:eastAsia="zh-CN"/>
          <w14:textFill>
            <w14:solidFill>
              <w14:schemeClr w14:val="tx1"/>
            </w14:solidFill>
          </w14:textFill>
        </w:rPr>
        <w:t>长度</w:t>
      </w:r>
      <w:r>
        <w:rPr>
          <w:rFonts w:hint="eastAsia"/>
          <w:color w:val="000000" w:themeColor="text1"/>
          <w:sz w:val="24"/>
          <w:highlight w:val="none"/>
          <w14:textFill>
            <w14:solidFill>
              <w14:schemeClr w14:val="tx1"/>
            </w14:solidFill>
          </w14:textFill>
        </w:rPr>
        <w:t>测量系统</w:t>
      </w:r>
    </w:p>
    <w:tbl>
      <w:tblPr>
        <w:tblStyle w:val="28"/>
        <w:tblW w:w="8856" w:type="dxa"/>
        <w:jc w:val="cente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Layout w:type="fixed"/>
        <w:tblCellMar>
          <w:top w:w="0" w:type="dxa"/>
          <w:left w:w="108" w:type="dxa"/>
          <w:bottom w:w="0" w:type="dxa"/>
          <w:right w:w="108" w:type="dxa"/>
        </w:tblCellMar>
      </w:tblPr>
      <w:tblGrid>
        <w:gridCol w:w="1937"/>
        <w:gridCol w:w="553"/>
        <w:gridCol w:w="1934"/>
        <w:gridCol w:w="1265"/>
        <w:gridCol w:w="1197"/>
        <w:gridCol w:w="1970"/>
      </w:tblGrid>
      <w:tr w14:paraId="674A86ED">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2" w:space="0"/>
              <w:left w:val="single" w:color="auto" w:sz="2" w:space="0"/>
              <w:bottom w:val="single" w:color="auto" w:sz="2" w:space="0"/>
              <w:right w:val="single" w:color="auto" w:sz="2" w:space="0"/>
            </w:tcBorders>
            <w:vAlign w:val="center"/>
          </w:tcPr>
          <w:p w14:paraId="11802FF8">
            <w:pPr>
              <w:spacing w:line="360" w:lineRule="auto"/>
              <w:jc w:val="center"/>
              <w:rPr>
                <w:rFonts w:ascii="宋体" w:hAnsi="宋体" w:cs="宋体"/>
                <w:color w:val="000000" w:themeColor="text1"/>
                <w:szCs w:val="21"/>
                <w:highlight w:val="none"/>
                <w14:textFill>
                  <w14:solidFill>
                    <w14:schemeClr w14:val="tx1"/>
                  </w14:solidFill>
                </w14:textFill>
              </w:rPr>
            </w:pPr>
            <w:r>
              <w:rPr>
                <w:rFonts w:hint="eastAsia" w:ascii="宋体" w:hAnsi="宋体" w:cs="宋体"/>
                <w:color w:val="000000" w:themeColor="text1"/>
                <w:szCs w:val="21"/>
                <w:highlight w:val="none"/>
                <w14:textFill>
                  <w14:solidFill>
                    <w14:schemeClr w14:val="tx1"/>
                  </w14:solidFill>
                </w14:textFill>
              </w:rPr>
              <w:t>被校器名称</w:t>
            </w:r>
          </w:p>
        </w:tc>
        <w:tc>
          <w:tcPr>
            <w:tcW w:w="6919" w:type="dxa"/>
            <w:gridSpan w:val="5"/>
            <w:tcBorders>
              <w:top w:val="single" w:color="auto" w:sz="2" w:space="0"/>
              <w:left w:val="single" w:color="auto" w:sz="2" w:space="0"/>
              <w:bottom w:val="single" w:color="auto" w:sz="2" w:space="0"/>
              <w:right w:val="single" w:color="auto" w:sz="2" w:space="0"/>
            </w:tcBorders>
            <w:vAlign w:val="center"/>
          </w:tcPr>
          <w:p w14:paraId="6F0663D2">
            <w:pPr>
              <w:spacing w:line="360" w:lineRule="auto"/>
              <w:jc w:val="center"/>
              <w:rPr>
                <w:rFonts w:hint="eastAsia" w:ascii="宋体" w:hAnsi="宋体" w:cs="宋体"/>
                <w:color w:val="000000" w:themeColor="text1"/>
                <w:szCs w:val="21"/>
                <w:highlight w:val="none"/>
                <w14:textFill>
                  <w14:solidFill>
                    <w14:schemeClr w14:val="tx1"/>
                  </w14:solidFill>
                </w14:textFill>
              </w:rPr>
            </w:pPr>
          </w:p>
        </w:tc>
      </w:tr>
      <w:tr w14:paraId="3B5B9868">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4" w:space="0"/>
              <w:left w:val="single" w:color="auto" w:sz="4" w:space="0"/>
              <w:bottom w:val="single" w:color="auto" w:sz="4" w:space="0"/>
              <w:right w:val="single" w:color="auto" w:sz="4" w:space="0"/>
            </w:tcBorders>
            <w:vAlign w:val="top"/>
          </w:tcPr>
          <w:p w14:paraId="0D0E016A">
            <w:pPr>
              <w:pStyle w:val="70"/>
              <w:spacing w:before="64"/>
              <w:ind w:left="366" w:leftChars="0" w:right="356" w:rightChars="0"/>
              <w:jc w:val="center"/>
              <w:rPr>
                <w:rFonts w:ascii="宋体" w:hAnsi="宋体" w:cs="宋体"/>
                <w:color w:val="000000" w:themeColor="text1"/>
                <w:szCs w:val="21"/>
                <w:highlight w:val="none"/>
                <w14:textFill>
                  <w14:solidFill>
                    <w14:schemeClr w14:val="tx1"/>
                  </w14:solidFill>
                </w14:textFill>
              </w:rPr>
            </w:pPr>
            <w:r>
              <w:rPr>
                <w:sz w:val="21"/>
                <w:szCs w:val="21"/>
                <w:highlight w:val="none"/>
              </w:rPr>
              <w:t>型号规格</w:t>
            </w:r>
          </w:p>
        </w:tc>
        <w:tc>
          <w:tcPr>
            <w:tcW w:w="2487" w:type="dxa"/>
            <w:gridSpan w:val="2"/>
            <w:tcBorders>
              <w:top w:val="single" w:color="auto" w:sz="4" w:space="0"/>
              <w:left w:val="single" w:color="auto" w:sz="4" w:space="0"/>
              <w:bottom w:val="single" w:color="auto" w:sz="4" w:space="0"/>
              <w:right w:val="single" w:color="auto" w:sz="4" w:space="0"/>
            </w:tcBorders>
            <w:vAlign w:val="center"/>
          </w:tcPr>
          <w:p w14:paraId="7B2CFFD4">
            <w:pPr>
              <w:spacing w:line="360" w:lineRule="auto"/>
              <w:jc w:val="center"/>
              <w:rPr>
                <w:color w:val="000000" w:themeColor="text1"/>
                <w:szCs w:val="21"/>
                <w:highlight w:val="none"/>
                <w14:textFill>
                  <w14:solidFill>
                    <w14:schemeClr w14:val="tx1"/>
                  </w14:solidFill>
                </w14:textFill>
              </w:rPr>
            </w:pPr>
          </w:p>
        </w:tc>
        <w:tc>
          <w:tcPr>
            <w:tcW w:w="2462" w:type="dxa"/>
            <w:gridSpan w:val="2"/>
            <w:tcBorders>
              <w:top w:val="single" w:color="auto" w:sz="4" w:space="0"/>
              <w:left w:val="single" w:color="auto" w:sz="4" w:space="0"/>
              <w:bottom w:val="single" w:color="auto" w:sz="4" w:space="0"/>
              <w:right w:val="single" w:color="auto" w:sz="4" w:space="0"/>
            </w:tcBorders>
            <w:vAlign w:val="center"/>
          </w:tcPr>
          <w:p w14:paraId="392E0349">
            <w:pPr>
              <w:spacing w:line="360" w:lineRule="auto"/>
              <w:jc w:val="center"/>
              <w:rPr>
                <w:color w:val="000000" w:themeColor="text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生产厂</w:t>
            </w:r>
            <w:r>
              <w:rPr>
                <w:rFonts w:hint="eastAsia"/>
                <w:color w:val="000000" w:themeColor="text1"/>
                <w:sz w:val="21"/>
                <w:szCs w:val="21"/>
                <w:highlight w:val="none"/>
                <w:lang w:val="en-US" w:eastAsia="zh-CN"/>
                <w14:textFill>
                  <w14:solidFill>
                    <w14:schemeClr w14:val="tx1"/>
                  </w14:solidFill>
                </w14:textFill>
              </w:rPr>
              <w:t>家</w:t>
            </w:r>
          </w:p>
        </w:tc>
        <w:tc>
          <w:tcPr>
            <w:tcW w:w="1970" w:type="dxa"/>
            <w:tcBorders>
              <w:top w:val="single" w:color="auto" w:sz="4" w:space="0"/>
              <w:left w:val="single" w:color="auto" w:sz="4" w:space="0"/>
              <w:bottom w:val="single" w:color="auto" w:sz="4" w:space="0"/>
              <w:right w:val="single" w:color="auto" w:sz="4" w:space="0"/>
            </w:tcBorders>
            <w:vAlign w:val="center"/>
          </w:tcPr>
          <w:p w14:paraId="6225C268">
            <w:pPr>
              <w:spacing w:line="360" w:lineRule="auto"/>
              <w:jc w:val="center"/>
              <w:rPr>
                <w:color w:val="000000" w:themeColor="text1"/>
                <w:szCs w:val="21"/>
                <w:highlight w:val="none"/>
                <w14:textFill>
                  <w14:solidFill>
                    <w14:schemeClr w14:val="tx1"/>
                  </w14:solidFill>
                </w14:textFill>
              </w:rPr>
            </w:pPr>
          </w:p>
        </w:tc>
      </w:tr>
      <w:tr w14:paraId="7C3B11D0">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4" w:space="0"/>
              <w:left w:val="single" w:color="auto" w:sz="4" w:space="0"/>
              <w:bottom w:val="single" w:color="auto" w:sz="4" w:space="0"/>
              <w:right w:val="single" w:color="auto" w:sz="4" w:space="0"/>
            </w:tcBorders>
            <w:vAlign w:val="top"/>
          </w:tcPr>
          <w:p w14:paraId="633EF007">
            <w:pPr>
              <w:pStyle w:val="70"/>
              <w:spacing w:before="64"/>
              <w:ind w:left="366" w:leftChars="0" w:right="356" w:rightChars="0"/>
              <w:jc w:val="center"/>
              <w:rPr>
                <w:rFonts w:ascii="宋体" w:hAnsi="宋体" w:cs="宋体"/>
                <w:color w:val="000000" w:themeColor="text1"/>
                <w:szCs w:val="21"/>
                <w:highlight w:val="none"/>
                <w14:textFill>
                  <w14:solidFill>
                    <w14:schemeClr w14:val="tx1"/>
                  </w14:solidFill>
                </w14:textFill>
              </w:rPr>
            </w:pPr>
            <w:r>
              <w:rPr>
                <w:sz w:val="21"/>
                <w:szCs w:val="21"/>
                <w:highlight w:val="none"/>
              </w:rPr>
              <w:t>产品编号</w:t>
            </w:r>
          </w:p>
        </w:tc>
        <w:tc>
          <w:tcPr>
            <w:tcW w:w="2487" w:type="dxa"/>
            <w:gridSpan w:val="2"/>
            <w:tcBorders>
              <w:top w:val="single" w:color="auto" w:sz="4" w:space="0"/>
              <w:left w:val="single" w:color="auto" w:sz="4" w:space="0"/>
              <w:bottom w:val="single" w:color="auto" w:sz="4" w:space="0"/>
              <w:right w:val="single" w:color="auto" w:sz="4" w:space="0"/>
            </w:tcBorders>
            <w:vAlign w:val="center"/>
          </w:tcPr>
          <w:p w14:paraId="248636E1">
            <w:pPr>
              <w:spacing w:line="360" w:lineRule="auto"/>
              <w:jc w:val="center"/>
              <w:rPr>
                <w:color w:val="000000" w:themeColor="text1"/>
                <w:szCs w:val="21"/>
                <w:highlight w:val="none"/>
                <w14:textFill>
                  <w14:solidFill>
                    <w14:schemeClr w14:val="tx1"/>
                  </w14:solidFill>
                </w14:textFill>
              </w:rPr>
            </w:pPr>
          </w:p>
        </w:tc>
        <w:tc>
          <w:tcPr>
            <w:tcW w:w="2462" w:type="dxa"/>
            <w:gridSpan w:val="2"/>
            <w:tcBorders>
              <w:top w:val="single" w:color="auto" w:sz="4" w:space="0"/>
              <w:left w:val="single" w:color="auto" w:sz="4" w:space="0"/>
              <w:bottom w:val="single" w:color="auto" w:sz="4" w:space="0"/>
              <w:right w:val="single" w:color="auto" w:sz="4" w:space="0"/>
            </w:tcBorders>
            <w:vAlign w:val="center"/>
          </w:tcPr>
          <w:p w14:paraId="6DE53F44">
            <w:pPr>
              <w:spacing w:line="360" w:lineRule="auto"/>
              <w:jc w:val="center"/>
              <w:rPr>
                <w:color w:val="000000" w:themeColor="text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测量范围</w:t>
            </w:r>
          </w:p>
        </w:tc>
        <w:tc>
          <w:tcPr>
            <w:tcW w:w="1970" w:type="dxa"/>
            <w:tcBorders>
              <w:top w:val="single" w:color="auto" w:sz="4" w:space="0"/>
              <w:left w:val="single" w:color="auto" w:sz="4" w:space="0"/>
              <w:bottom w:val="single" w:color="auto" w:sz="4" w:space="0"/>
              <w:right w:val="single" w:color="auto" w:sz="4" w:space="0"/>
            </w:tcBorders>
            <w:vAlign w:val="center"/>
          </w:tcPr>
          <w:p w14:paraId="4D1DC3DF">
            <w:pPr>
              <w:spacing w:line="360" w:lineRule="auto"/>
              <w:jc w:val="center"/>
              <w:rPr>
                <w:color w:val="000000" w:themeColor="text1"/>
                <w:szCs w:val="21"/>
                <w:highlight w:val="none"/>
                <w14:textFill>
                  <w14:solidFill>
                    <w14:schemeClr w14:val="tx1"/>
                  </w14:solidFill>
                </w14:textFill>
              </w:rPr>
            </w:pPr>
          </w:p>
        </w:tc>
      </w:tr>
      <w:tr w14:paraId="0F1D5D02">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463A3EC0">
            <w:pPr>
              <w:widowControl/>
              <w:spacing w:line="360" w:lineRule="auto"/>
              <w:jc w:val="center"/>
              <w:rPr>
                <w:color w:val="000000" w:themeColor="text1"/>
                <w:kern w:val="0"/>
                <w:szCs w:val="21"/>
                <w:highlight w:val="none"/>
                <w14:textFill>
                  <w14:solidFill>
                    <w14:schemeClr w14:val="tx1"/>
                  </w14:solidFill>
                </w14:textFill>
              </w:rPr>
            </w:pPr>
            <w:r>
              <w:rPr>
                <w:rFonts w:hint="eastAsia"/>
                <w:color w:val="000000" w:themeColor="text1"/>
                <w:kern w:val="0"/>
                <w:szCs w:val="21"/>
                <w:highlight w:val="none"/>
                <w14:textFill>
                  <w14:solidFill>
                    <w14:schemeClr w14:val="tx1"/>
                  </w14:solidFill>
                </w14:textFill>
              </w:rPr>
              <w:t>校准点</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lang w:val="en-US" w:eastAsia="zh-CN"/>
                <w14:textFill>
                  <w14:solidFill>
                    <w14:schemeClr w14:val="tx1"/>
                  </w14:solidFill>
                </w14:textFill>
              </w:rPr>
              <w:t>mm/m</w:t>
            </w:r>
            <w:r>
              <w:rPr>
                <w:color w:val="000000" w:themeColor="text1"/>
                <w:kern w:val="0"/>
                <w:szCs w:val="21"/>
                <w:highlight w:val="none"/>
                <w14:textFill>
                  <w14:solidFill>
                    <w14:schemeClr w14:val="tx1"/>
                  </w14:solidFill>
                </w14:textFill>
              </w:rPr>
              <w:t>）</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43C1F893">
            <w:pPr>
              <w:spacing w:line="360" w:lineRule="auto"/>
              <w:jc w:val="center"/>
              <w:rPr>
                <w:color w:val="000000" w:themeColor="text1"/>
                <w:kern w:val="0"/>
                <w:szCs w:val="21"/>
                <w:highlight w:val="none"/>
                <w14:textFill>
                  <w14:solidFill>
                    <w14:schemeClr w14:val="tx1"/>
                  </w14:solidFill>
                </w14:textFill>
              </w:rPr>
            </w:pPr>
            <w:r>
              <w:rPr>
                <w:color w:val="000000" w:themeColor="text1"/>
                <w:kern w:val="0"/>
                <w:szCs w:val="21"/>
                <w:highlight w:val="none"/>
                <w14:textFill>
                  <w14:solidFill>
                    <w14:schemeClr w14:val="tx1"/>
                  </w14:solidFill>
                </w14:textFill>
              </w:rPr>
              <w:t>标准器</w:t>
            </w:r>
            <w:r>
              <w:rPr>
                <w:rFonts w:hint="eastAsia"/>
                <w:color w:val="000000" w:themeColor="text1"/>
                <w:kern w:val="0"/>
                <w:szCs w:val="21"/>
                <w:highlight w:val="none"/>
                <w14:textFill>
                  <w14:solidFill>
                    <w14:schemeClr w14:val="tx1"/>
                  </w14:solidFill>
                </w14:textFill>
              </w:rPr>
              <w:t>参考值</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lang w:val="en-US" w:eastAsia="zh-CN"/>
                <w14:textFill>
                  <w14:solidFill>
                    <w14:schemeClr w14:val="tx1"/>
                  </w14:solidFill>
                </w14:textFill>
              </w:rPr>
              <w:t>mm/m</w:t>
            </w:r>
            <w:r>
              <w:rPr>
                <w:color w:val="000000" w:themeColor="text1"/>
                <w:kern w:val="0"/>
                <w:szCs w:val="21"/>
                <w:highlight w:val="none"/>
                <w14:textFill>
                  <w14:solidFill>
                    <w14:schemeClr w14:val="tx1"/>
                  </w14:solidFill>
                </w14:textFill>
              </w:rPr>
              <w:t>）</w:t>
            </w:r>
          </w:p>
        </w:tc>
        <w:tc>
          <w:tcPr>
            <w:tcW w:w="3167" w:type="dxa"/>
            <w:gridSpan w:val="2"/>
            <w:tcBorders>
              <w:top w:val="single" w:color="auto" w:sz="2" w:space="0"/>
              <w:left w:val="single" w:color="auto" w:sz="2" w:space="0"/>
              <w:bottom w:val="single" w:color="auto" w:sz="2" w:space="0"/>
              <w:right w:val="single" w:color="auto" w:sz="2" w:space="0"/>
            </w:tcBorders>
            <w:vAlign w:val="center"/>
          </w:tcPr>
          <w:p w14:paraId="27AD8FB0">
            <w:pPr>
              <w:spacing w:line="360" w:lineRule="auto"/>
              <w:jc w:val="center"/>
              <w:rPr>
                <w:color w:val="000000" w:themeColor="text1"/>
                <w:kern w:val="0"/>
                <w:szCs w:val="21"/>
                <w:highlight w:val="none"/>
                <w14:textFill>
                  <w14:solidFill>
                    <w14:schemeClr w14:val="tx1"/>
                  </w14:solidFill>
                </w14:textFill>
              </w:rPr>
            </w:pPr>
            <w:r>
              <w:rPr>
                <w:color w:val="000000" w:themeColor="text1"/>
                <w:kern w:val="0"/>
                <w:szCs w:val="21"/>
                <w:highlight w:val="none"/>
                <w14:textFill>
                  <w14:solidFill>
                    <w14:schemeClr w14:val="tx1"/>
                  </w14:solidFill>
                </w14:textFill>
              </w:rPr>
              <w:t>被校器</w:t>
            </w:r>
            <w:r>
              <w:rPr>
                <w:rFonts w:hint="eastAsia"/>
                <w:color w:val="000000" w:themeColor="text1"/>
                <w:kern w:val="0"/>
                <w:szCs w:val="21"/>
                <w:highlight w:val="none"/>
                <w14:textFill>
                  <w14:solidFill>
                    <w14:schemeClr w14:val="tx1"/>
                  </w14:solidFill>
                </w14:textFill>
              </w:rPr>
              <w:t>示值</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lang w:val="en-US" w:eastAsia="zh-CN"/>
                <w14:textFill>
                  <w14:solidFill>
                    <w14:schemeClr w14:val="tx1"/>
                  </w14:solidFill>
                </w14:textFill>
              </w:rPr>
              <w:t>mm/m</w:t>
            </w:r>
            <w:r>
              <w:rPr>
                <w:color w:val="000000" w:themeColor="text1"/>
                <w:kern w:val="0"/>
                <w:szCs w:val="21"/>
                <w:highlight w:val="none"/>
                <w14:textFill>
                  <w14:solidFill>
                    <w14:schemeClr w14:val="tx1"/>
                  </w14:solidFill>
                </w14:textFill>
              </w:rPr>
              <w:t>）</w:t>
            </w:r>
          </w:p>
        </w:tc>
      </w:tr>
      <w:tr w14:paraId="78AE4A28">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728E33CE">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校准点1</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52F6FC0A">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45461205">
            <w:pPr>
              <w:spacing w:line="360" w:lineRule="auto"/>
              <w:jc w:val="center"/>
              <w:rPr>
                <w:color w:val="000000" w:themeColor="text1"/>
                <w:szCs w:val="21"/>
                <w:highlight w:val="none"/>
                <w14:textFill>
                  <w14:solidFill>
                    <w14:schemeClr w14:val="tx1"/>
                  </w14:solidFill>
                </w14:textFill>
              </w:rPr>
            </w:pPr>
          </w:p>
        </w:tc>
      </w:tr>
      <w:tr w14:paraId="03303C6A">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4C2F3B8A">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749AAABB">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6A00E530">
            <w:pPr>
              <w:spacing w:line="360" w:lineRule="auto"/>
              <w:jc w:val="center"/>
              <w:rPr>
                <w:color w:val="000000" w:themeColor="text1"/>
                <w:szCs w:val="21"/>
                <w:highlight w:val="none"/>
                <w14:textFill>
                  <w14:solidFill>
                    <w14:schemeClr w14:val="tx1"/>
                  </w14:solidFill>
                </w14:textFill>
              </w:rPr>
            </w:pPr>
          </w:p>
        </w:tc>
      </w:tr>
      <w:tr w14:paraId="5DB62640">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23A27C29">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校准点n</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6AAB6D99">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5C6D0ED9">
            <w:pPr>
              <w:spacing w:line="360" w:lineRule="auto"/>
              <w:jc w:val="center"/>
              <w:rPr>
                <w:color w:val="000000" w:themeColor="text1"/>
                <w:szCs w:val="21"/>
                <w:highlight w:val="none"/>
                <w14:textFill>
                  <w14:solidFill>
                    <w14:schemeClr w14:val="tx1"/>
                  </w14:solidFill>
                </w14:textFill>
              </w:rPr>
            </w:pPr>
          </w:p>
        </w:tc>
      </w:tr>
      <w:tr w14:paraId="381192C0">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8856" w:type="dxa"/>
            <w:gridSpan w:val="6"/>
            <w:tcBorders>
              <w:top w:val="single" w:color="auto" w:sz="2" w:space="0"/>
              <w:left w:val="single" w:color="auto" w:sz="2" w:space="0"/>
              <w:bottom w:val="single" w:color="auto" w:sz="2" w:space="0"/>
              <w:right w:val="single" w:color="auto" w:sz="4" w:space="0"/>
            </w:tcBorders>
            <w:vAlign w:val="center"/>
          </w:tcPr>
          <w:p w14:paraId="2811EE1A">
            <w:pPr>
              <w:spacing w:line="360" w:lineRule="auto"/>
              <w:rPr>
                <w:color w:val="000000" w:themeColor="text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校准结果扩展不确定度为：</w:t>
            </w:r>
          </w:p>
        </w:tc>
      </w:tr>
    </w:tbl>
    <w:p w14:paraId="1FDA1D24">
      <w:pPr>
        <w:rPr>
          <w:rFonts w:ascii="黑体" w:hAnsi="黑体"/>
          <w:color w:val="000000" w:themeColor="text1"/>
          <w:sz w:val="24"/>
          <w:szCs w:val="24"/>
          <w:highlight w:val="none"/>
          <w14:textFill>
            <w14:solidFill>
              <w14:schemeClr w14:val="tx1"/>
            </w14:solidFill>
          </w14:textFill>
        </w:rPr>
      </w:pPr>
      <w:bookmarkStart w:id="327" w:name="_Toc529287310"/>
      <w:bookmarkStart w:id="328" w:name="_Toc9971"/>
      <w:bookmarkStart w:id="329" w:name="_Toc36547721"/>
      <w:r>
        <w:rPr>
          <w:rFonts w:ascii="黑体" w:hAnsi="黑体"/>
          <w:color w:val="000000" w:themeColor="text1"/>
          <w:sz w:val="24"/>
          <w:szCs w:val="24"/>
          <w:highlight w:val="none"/>
          <w14:textFill>
            <w14:solidFill>
              <w14:schemeClr w14:val="tx1"/>
            </w14:solidFill>
          </w14:textFill>
        </w:rPr>
        <w:br w:type="page"/>
      </w:r>
    </w:p>
    <w:p w14:paraId="751CDF6B">
      <w:pPr>
        <w:pStyle w:val="3"/>
        <w:spacing w:before="0" w:after="0" w:line="360" w:lineRule="auto"/>
        <w:jc w:val="left"/>
        <w:rPr>
          <w:rFonts w:ascii="黑体" w:hAnsi="黑体"/>
          <w:color w:val="000000" w:themeColor="text1"/>
          <w:sz w:val="24"/>
          <w:szCs w:val="24"/>
          <w:highlight w:val="none"/>
          <w14:textFill>
            <w14:solidFill>
              <w14:schemeClr w14:val="tx1"/>
            </w14:solidFill>
          </w14:textFill>
        </w:rPr>
      </w:pPr>
      <w:r>
        <w:rPr>
          <w:rFonts w:ascii="黑体" w:hAnsi="黑体"/>
          <w:color w:val="000000" w:themeColor="text1"/>
          <w:sz w:val="24"/>
          <w:szCs w:val="24"/>
          <w:highlight w:val="none"/>
          <w14:textFill>
            <w14:solidFill>
              <w14:schemeClr w14:val="tx1"/>
            </w14:solidFill>
          </w14:textFill>
        </w:rPr>
        <w:t>附录B</w:t>
      </w:r>
      <w:bookmarkEnd w:id="327"/>
      <w:bookmarkEnd w:id="328"/>
    </w:p>
    <w:p w14:paraId="314B95CA">
      <w:pPr>
        <w:pStyle w:val="3"/>
        <w:spacing w:before="0" w:after="0" w:line="360" w:lineRule="auto"/>
        <w:jc w:val="center"/>
        <w:rPr>
          <w:rFonts w:ascii="黑体" w:hAnsi="黑体"/>
          <w:color w:val="000000" w:themeColor="text1"/>
          <w:sz w:val="24"/>
          <w:szCs w:val="24"/>
          <w:highlight w:val="none"/>
          <w14:textFill>
            <w14:solidFill>
              <w14:schemeClr w14:val="tx1"/>
            </w14:solidFill>
          </w14:textFill>
        </w:rPr>
      </w:pPr>
      <w:bookmarkStart w:id="330" w:name="_Toc22892"/>
      <w:r>
        <w:rPr>
          <w:rFonts w:ascii="黑体" w:hAnsi="黑体"/>
          <w:color w:val="000000" w:themeColor="text1"/>
          <w:sz w:val="24"/>
          <w:szCs w:val="24"/>
          <w:highlight w:val="none"/>
          <w14:textFill>
            <w14:solidFill>
              <w14:schemeClr w14:val="tx1"/>
            </w14:solidFill>
          </w14:textFill>
        </w:rPr>
        <w:t>校准证书内页格式</w:t>
      </w:r>
      <w:r>
        <w:rPr>
          <w:rFonts w:hint="eastAsia" w:ascii="黑体" w:hAnsi="黑体"/>
          <w:color w:val="000000" w:themeColor="text1"/>
          <w:sz w:val="24"/>
          <w:szCs w:val="24"/>
          <w:highlight w:val="none"/>
          <w14:textFill>
            <w14:solidFill>
              <w14:schemeClr w14:val="tx1"/>
            </w14:solidFill>
          </w14:textFill>
        </w:rPr>
        <w:t>（供参考）</w:t>
      </w:r>
      <w:bookmarkEnd w:id="329"/>
      <w:bookmarkEnd w:id="330"/>
    </w:p>
    <w:p w14:paraId="0419C4CA">
      <w:pPr>
        <w:wordWrap w:val="0"/>
        <w:spacing w:line="360" w:lineRule="auto"/>
        <w:jc w:val="right"/>
        <w:outlineLvl w:val="0"/>
        <w:rPr>
          <w:rFonts w:hint="default" w:ascii="Times New Roman" w:hAnsi="Times New Roman" w:eastAsia="宋体" w:cs="Times New Roman"/>
          <w:bCs/>
          <w:color w:val="000000" w:themeColor="text1"/>
          <w:kern w:val="0"/>
          <w:sz w:val="20"/>
          <w:szCs w:val="21"/>
          <w:highlight w:val="none"/>
          <w:lang w:val="en-US" w:eastAsia="zh-CN"/>
          <w14:textFill>
            <w14:solidFill>
              <w14:schemeClr w14:val="tx1"/>
            </w14:solidFill>
          </w14:textFill>
        </w:rPr>
      </w:pPr>
      <w:bookmarkStart w:id="331" w:name="_Toc28847"/>
      <w:bookmarkStart w:id="332" w:name="_Toc14904"/>
      <w:r>
        <w:rPr>
          <w:rFonts w:hint="eastAsia" w:ascii="Times New Roman" w:hAnsi="Times New Roman" w:eastAsia="宋体" w:cs="Times New Roman"/>
          <w:bCs/>
          <w:color w:val="000000" w:themeColor="text1"/>
          <w:kern w:val="0"/>
          <w:sz w:val="20"/>
          <w:szCs w:val="21"/>
          <w:highlight w:val="none"/>
          <w14:textFill>
            <w14:solidFill>
              <w14:schemeClr w14:val="tx1"/>
            </w14:solidFill>
          </w14:textFill>
        </w:rPr>
        <w:t>证书编号：</w:t>
      </w:r>
      <w:bookmarkEnd w:id="331"/>
      <w:bookmarkEnd w:id="332"/>
      <w:r>
        <w:rPr>
          <w:rFonts w:hint="eastAsia" w:ascii="Times New Roman" w:hAnsi="Times New Roman" w:eastAsia="宋体" w:cs="Times New Roman"/>
          <w:bCs/>
          <w:color w:val="000000" w:themeColor="text1"/>
          <w:kern w:val="0"/>
          <w:sz w:val="20"/>
          <w:szCs w:val="21"/>
          <w:highlight w:val="none"/>
          <w:lang w:val="en-US" w:eastAsia="zh-CN"/>
          <w14:textFill>
            <w14:solidFill>
              <w14:schemeClr w14:val="tx1"/>
            </w14:solidFill>
          </w14:textFill>
        </w:rPr>
        <w:t xml:space="preserve">        </w:t>
      </w:r>
    </w:p>
    <w:tbl>
      <w:tblPr>
        <w:tblStyle w:val="29"/>
        <w:tblW w:w="88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46"/>
        <w:gridCol w:w="1754"/>
        <w:gridCol w:w="1703"/>
        <w:gridCol w:w="1693"/>
        <w:gridCol w:w="2060"/>
      </w:tblGrid>
      <w:tr w14:paraId="3E3CD7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46" w:type="dxa"/>
            <w:vAlign w:val="center"/>
          </w:tcPr>
          <w:p w14:paraId="01AF5300">
            <w:pPr>
              <w:spacing w:line="360" w:lineRule="auto"/>
              <w:jc w:val="center"/>
              <w:outlineLvl w:val="0"/>
              <w:rPr>
                <w:bCs/>
                <w:color w:val="000000" w:themeColor="text1"/>
                <w:kern w:val="0"/>
                <w:sz w:val="21"/>
                <w:szCs w:val="21"/>
                <w:highlight w:val="none"/>
                <w14:textFill>
                  <w14:solidFill>
                    <w14:schemeClr w14:val="tx1"/>
                  </w14:solidFill>
                </w14:textFill>
              </w:rPr>
            </w:pPr>
            <w:bookmarkStart w:id="333" w:name="_Toc529545195"/>
            <w:bookmarkStart w:id="334" w:name="_Toc91162763"/>
            <w:bookmarkStart w:id="335" w:name="_Toc529519893"/>
            <w:bookmarkStart w:id="336" w:name="_Toc529520067"/>
            <w:bookmarkStart w:id="337" w:name="_Toc18934"/>
            <w:bookmarkStart w:id="338" w:name="_Toc36547722"/>
            <w:bookmarkStart w:id="339" w:name="_Toc20575"/>
            <w:bookmarkStart w:id="340" w:name="_Toc532221916"/>
            <w:r>
              <w:rPr>
                <w:rFonts w:hint="eastAsia"/>
                <w:bCs/>
                <w:color w:val="000000" w:themeColor="text1"/>
                <w:kern w:val="0"/>
                <w:sz w:val="21"/>
                <w:szCs w:val="21"/>
                <w:highlight w:val="none"/>
                <w14:textFill>
                  <w14:solidFill>
                    <w14:schemeClr w14:val="tx1"/>
                  </w14:solidFill>
                </w14:textFill>
              </w:rPr>
              <w:t>校准依据</w:t>
            </w:r>
            <w:bookmarkEnd w:id="333"/>
            <w:bookmarkEnd w:id="334"/>
            <w:bookmarkEnd w:id="335"/>
            <w:bookmarkEnd w:id="336"/>
            <w:bookmarkEnd w:id="337"/>
            <w:bookmarkEnd w:id="338"/>
            <w:bookmarkEnd w:id="339"/>
            <w:bookmarkEnd w:id="340"/>
          </w:p>
        </w:tc>
        <w:tc>
          <w:tcPr>
            <w:tcW w:w="7210" w:type="dxa"/>
            <w:gridSpan w:val="4"/>
            <w:vAlign w:val="center"/>
          </w:tcPr>
          <w:p w14:paraId="3330AAC1">
            <w:pPr>
              <w:spacing w:line="360" w:lineRule="auto"/>
              <w:jc w:val="center"/>
              <w:outlineLvl w:val="0"/>
              <w:rPr>
                <w:rFonts w:hint="eastAsia" w:eastAsia="宋体"/>
                <w:bCs/>
                <w:color w:val="000000" w:themeColor="text1"/>
                <w:kern w:val="0"/>
                <w:sz w:val="21"/>
                <w:szCs w:val="21"/>
                <w:highlight w:val="none"/>
                <w:lang w:eastAsia="zh-CN"/>
                <w14:textFill>
                  <w14:solidFill>
                    <w14:schemeClr w14:val="tx1"/>
                  </w14:solidFill>
                </w14:textFill>
              </w:rPr>
            </w:pPr>
            <w:bookmarkStart w:id="341" w:name="_Toc7192"/>
            <w:bookmarkStart w:id="342" w:name="_Toc529520068"/>
            <w:bookmarkStart w:id="343" w:name="_Toc36547723"/>
            <w:bookmarkStart w:id="344" w:name="_Toc532221917"/>
            <w:bookmarkStart w:id="345" w:name="_Toc91162764"/>
            <w:bookmarkStart w:id="346" w:name="_Toc16566"/>
            <w:bookmarkStart w:id="347" w:name="_Toc529545196"/>
            <w:bookmarkStart w:id="348" w:name="_Toc529519894"/>
            <w:r>
              <w:rPr>
                <w:rFonts w:hint="eastAsia"/>
                <w:bCs/>
                <w:color w:val="000000" w:themeColor="text1"/>
                <w:kern w:val="0"/>
                <w:sz w:val="21"/>
                <w:szCs w:val="21"/>
                <w:highlight w:val="none"/>
                <w14:textFill>
                  <w14:solidFill>
                    <w14:schemeClr w14:val="tx1"/>
                  </w14:solidFill>
                </w14:textFill>
              </w:rPr>
              <w:t>JJFXXX-XXXX</w:t>
            </w:r>
            <w:r>
              <w:rPr>
                <w:rFonts w:hint="eastAsia"/>
                <w:bCs/>
                <w:color w:val="000000" w:themeColor="text1"/>
                <w:kern w:val="0"/>
                <w:sz w:val="21"/>
                <w:szCs w:val="21"/>
                <w:highlight w:val="none"/>
                <w:lang w:eastAsia="zh-CN"/>
                <w14:textFill>
                  <w14:solidFill>
                    <w14:schemeClr w14:val="tx1"/>
                  </w14:solidFill>
                </w14:textFill>
              </w:rPr>
              <w:t>《坐便器水效</w:t>
            </w:r>
            <w:r>
              <w:rPr>
                <w:rFonts w:hint="eastAsia"/>
                <w:bCs/>
                <w:color w:val="000000" w:themeColor="text1"/>
                <w:kern w:val="0"/>
                <w:sz w:val="21"/>
                <w:szCs w:val="21"/>
                <w:highlight w:val="none"/>
                <w14:textFill>
                  <w14:solidFill>
                    <w14:schemeClr w14:val="tx1"/>
                  </w14:solidFill>
                </w14:textFill>
              </w:rPr>
              <w:t>测量装置校准规范</w:t>
            </w:r>
            <w:bookmarkEnd w:id="341"/>
            <w:bookmarkEnd w:id="342"/>
            <w:bookmarkEnd w:id="343"/>
            <w:bookmarkEnd w:id="344"/>
            <w:bookmarkEnd w:id="345"/>
            <w:bookmarkEnd w:id="346"/>
            <w:bookmarkEnd w:id="347"/>
            <w:bookmarkEnd w:id="348"/>
            <w:r>
              <w:rPr>
                <w:rFonts w:hint="eastAsia"/>
                <w:bCs/>
                <w:color w:val="000000" w:themeColor="text1"/>
                <w:kern w:val="0"/>
                <w:sz w:val="21"/>
                <w:szCs w:val="21"/>
                <w:highlight w:val="none"/>
                <w:lang w:eastAsia="zh-CN"/>
                <w14:textFill>
                  <w14:solidFill>
                    <w14:schemeClr w14:val="tx1"/>
                  </w14:solidFill>
                </w14:textFill>
              </w:rPr>
              <w:t>》</w:t>
            </w:r>
          </w:p>
        </w:tc>
      </w:tr>
      <w:tr w14:paraId="7FA2DC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46" w:type="dxa"/>
            <w:vMerge w:val="restart"/>
            <w:vAlign w:val="center"/>
          </w:tcPr>
          <w:p w14:paraId="32949EDA">
            <w:pPr>
              <w:snapToGrid w:val="0"/>
              <w:spacing w:line="240" w:lineRule="auto"/>
              <w:jc w:val="center"/>
              <w:outlineLvl w:val="0"/>
              <w:rPr>
                <w:bCs/>
                <w:color w:val="000000" w:themeColor="text1"/>
                <w:kern w:val="0"/>
                <w:sz w:val="21"/>
                <w:szCs w:val="21"/>
                <w:highlight w:val="none"/>
                <w14:textFill>
                  <w14:solidFill>
                    <w14:schemeClr w14:val="tx1"/>
                  </w14:solidFill>
                </w14:textFill>
              </w:rPr>
            </w:pPr>
            <w:bookmarkStart w:id="349" w:name="_Toc14848"/>
            <w:bookmarkStart w:id="350" w:name="_Toc36547724"/>
            <w:bookmarkStart w:id="351" w:name="_Toc529520069"/>
            <w:bookmarkStart w:id="352" w:name="_Toc529519895"/>
            <w:bookmarkStart w:id="353" w:name="_Toc511"/>
            <w:bookmarkStart w:id="354" w:name="_Toc532221918"/>
            <w:bookmarkStart w:id="355" w:name="_Toc91162765"/>
            <w:bookmarkStart w:id="356" w:name="_Toc529545197"/>
            <w:r>
              <w:rPr>
                <w:rFonts w:hint="eastAsia"/>
                <w:bCs/>
                <w:color w:val="000000" w:themeColor="text1"/>
                <w:kern w:val="0"/>
                <w:sz w:val="21"/>
                <w:szCs w:val="21"/>
                <w:highlight w:val="none"/>
                <w14:textFill>
                  <w14:solidFill>
                    <w14:schemeClr w14:val="tx1"/>
                  </w14:solidFill>
                </w14:textFill>
              </w:rPr>
              <w:t>校准条件</w:t>
            </w:r>
            <w:bookmarkEnd w:id="349"/>
            <w:bookmarkEnd w:id="350"/>
            <w:bookmarkEnd w:id="351"/>
            <w:bookmarkEnd w:id="352"/>
            <w:bookmarkEnd w:id="353"/>
            <w:bookmarkEnd w:id="354"/>
            <w:bookmarkEnd w:id="355"/>
            <w:bookmarkEnd w:id="356"/>
          </w:p>
          <w:p w14:paraId="15BBAD38">
            <w:pPr>
              <w:snapToGrid w:val="0"/>
              <w:spacing w:line="240" w:lineRule="auto"/>
              <w:jc w:val="center"/>
              <w:outlineLvl w:val="0"/>
              <w:rPr>
                <w:bCs/>
                <w:color w:val="000000" w:themeColor="text1"/>
                <w:kern w:val="0"/>
                <w:sz w:val="21"/>
                <w:szCs w:val="21"/>
                <w:highlight w:val="none"/>
                <w14:textFill>
                  <w14:solidFill>
                    <w14:schemeClr w14:val="tx1"/>
                  </w14:solidFill>
                </w14:textFill>
              </w:rPr>
            </w:pPr>
            <w:bookmarkStart w:id="357" w:name="_Toc529520070"/>
            <w:bookmarkStart w:id="358" w:name="_Toc532221919"/>
            <w:bookmarkStart w:id="359" w:name="_Toc18215"/>
            <w:bookmarkStart w:id="360" w:name="_Toc91162766"/>
            <w:bookmarkStart w:id="361" w:name="_Toc529545198"/>
            <w:bookmarkStart w:id="362" w:name="_Toc36547725"/>
            <w:bookmarkStart w:id="363" w:name="_Toc529519896"/>
            <w:bookmarkStart w:id="364" w:name="_Toc22732"/>
            <w:r>
              <w:rPr>
                <w:rFonts w:hint="eastAsia"/>
                <w:bCs/>
                <w:color w:val="000000" w:themeColor="text1"/>
                <w:kern w:val="0"/>
                <w:sz w:val="21"/>
                <w:szCs w:val="21"/>
                <w:highlight w:val="none"/>
                <w14:textFill>
                  <w14:solidFill>
                    <w14:schemeClr w14:val="tx1"/>
                  </w14:solidFill>
                </w14:textFill>
              </w:rPr>
              <w:t>及地点</w:t>
            </w:r>
            <w:bookmarkEnd w:id="357"/>
            <w:bookmarkEnd w:id="358"/>
            <w:bookmarkEnd w:id="359"/>
            <w:bookmarkEnd w:id="360"/>
            <w:bookmarkEnd w:id="361"/>
            <w:bookmarkEnd w:id="362"/>
            <w:bookmarkEnd w:id="363"/>
            <w:bookmarkEnd w:id="364"/>
          </w:p>
        </w:tc>
        <w:tc>
          <w:tcPr>
            <w:tcW w:w="3457" w:type="dxa"/>
            <w:gridSpan w:val="2"/>
            <w:vAlign w:val="center"/>
          </w:tcPr>
          <w:p w14:paraId="39B7BD42">
            <w:pPr>
              <w:spacing w:line="360" w:lineRule="auto"/>
              <w:outlineLvl w:val="0"/>
              <w:rPr>
                <w:bCs/>
                <w:color w:val="000000" w:themeColor="text1"/>
                <w:kern w:val="0"/>
                <w:sz w:val="21"/>
                <w:szCs w:val="21"/>
                <w:highlight w:val="none"/>
                <w14:textFill>
                  <w14:solidFill>
                    <w14:schemeClr w14:val="tx1"/>
                  </w14:solidFill>
                </w14:textFill>
              </w:rPr>
            </w:pPr>
            <w:bookmarkStart w:id="365" w:name="_Toc12940"/>
            <w:bookmarkStart w:id="366" w:name="_Toc36547726"/>
            <w:bookmarkStart w:id="367" w:name="_Toc529520071"/>
            <w:bookmarkStart w:id="368" w:name="_Toc23769"/>
            <w:bookmarkStart w:id="369" w:name="_Toc529545199"/>
            <w:bookmarkStart w:id="370" w:name="_Toc529519897"/>
            <w:bookmarkStart w:id="371" w:name="_Toc91162767"/>
            <w:bookmarkStart w:id="372" w:name="_Toc532221920"/>
            <w:r>
              <w:rPr>
                <w:bCs/>
                <w:color w:val="000000" w:themeColor="text1"/>
                <w:kern w:val="0"/>
                <w:sz w:val="21"/>
                <w:szCs w:val="21"/>
                <w:highlight w:val="none"/>
                <w14:textFill>
                  <w14:solidFill>
                    <w14:schemeClr w14:val="tx1"/>
                  </w14:solidFill>
                </w14:textFill>
              </w:rPr>
              <w:t>温度</w:t>
            </w:r>
            <w:r>
              <w:rPr>
                <w:rFonts w:hint="eastAsia"/>
                <w:bCs/>
                <w:color w:val="000000" w:themeColor="text1"/>
                <w:kern w:val="0"/>
                <w:sz w:val="21"/>
                <w:szCs w:val="21"/>
                <w:highlight w:val="none"/>
                <w14:textFill>
                  <w14:solidFill>
                    <w14:schemeClr w14:val="tx1"/>
                  </w14:solidFill>
                </w14:textFill>
              </w:rPr>
              <w:t>：                   ℃</w:t>
            </w:r>
            <w:bookmarkEnd w:id="365"/>
            <w:bookmarkEnd w:id="366"/>
            <w:bookmarkEnd w:id="367"/>
            <w:bookmarkEnd w:id="368"/>
            <w:bookmarkEnd w:id="369"/>
            <w:bookmarkEnd w:id="370"/>
            <w:bookmarkEnd w:id="371"/>
            <w:bookmarkEnd w:id="372"/>
          </w:p>
        </w:tc>
        <w:tc>
          <w:tcPr>
            <w:tcW w:w="3753" w:type="dxa"/>
            <w:gridSpan w:val="2"/>
            <w:vAlign w:val="center"/>
          </w:tcPr>
          <w:p w14:paraId="0F395DFA">
            <w:pPr>
              <w:spacing w:line="360" w:lineRule="auto"/>
              <w:outlineLvl w:val="0"/>
              <w:rPr>
                <w:bCs/>
                <w:color w:val="000000" w:themeColor="text1"/>
                <w:kern w:val="0"/>
                <w:sz w:val="21"/>
                <w:szCs w:val="21"/>
                <w:highlight w:val="none"/>
                <w14:textFill>
                  <w14:solidFill>
                    <w14:schemeClr w14:val="tx1"/>
                  </w14:solidFill>
                </w14:textFill>
              </w:rPr>
            </w:pPr>
            <w:bookmarkStart w:id="373" w:name="_Toc36547727"/>
            <w:bookmarkStart w:id="374" w:name="_Toc529520072"/>
            <w:bookmarkStart w:id="375" w:name="_Toc532221921"/>
            <w:bookmarkStart w:id="376" w:name="_Toc529519898"/>
            <w:bookmarkStart w:id="377" w:name="_Toc25554"/>
            <w:bookmarkStart w:id="378" w:name="_Toc91162768"/>
            <w:bookmarkStart w:id="379" w:name="_Toc11191"/>
            <w:bookmarkStart w:id="380" w:name="_Toc529545200"/>
            <w:r>
              <w:rPr>
                <w:bCs/>
                <w:color w:val="000000" w:themeColor="text1"/>
                <w:kern w:val="0"/>
                <w:sz w:val="21"/>
                <w:szCs w:val="21"/>
                <w:highlight w:val="none"/>
                <w14:textFill>
                  <w14:solidFill>
                    <w14:schemeClr w14:val="tx1"/>
                  </w14:solidFill>
                </w14:textFill>
              </w:rPr>
              <w:t>湿度</w:t>
            </w:r>
            <w:r>
              <w:rPr>
                <w:rFonts w:hint="eastAsia"/>
                <w:bCs/>
                <w:color w:val="000000" w:themeColor="text1"/>
                <w:kern w:val="0"/>
                <w:sz w:val="21"/>
                <w:szCs w:val="21"/>
                <w:highlight w:val="none"/>
                <w14:textFill>
                  <w14:solidFill>
                    <w14:schemeClr w14:val="tx1"/>
                  </w14:solidFill>
                </w14:textFill>
              </w:rPr>
              <w:t>：</w:t>
            </w:r>
            <w:r>
              <w:rPr>
                <w:rFonts w:hint="eastAsia"/>
                <w:bCs/>
                <w:color w:val="000000" w:themeColor="text1"/>
                <w:kern w:val="0"/>
                <w:sz w:val="21"/>
                <w:szCs w:val="21"/>
                <w:highlight w:val="none"/>
                <w:u w:val="none"/>
                <w14:textFill>
                  <w14:solidFill>
                    <w14:schemeClr w14:val="tx1"/>
                  </w14:solidFill>
                </w14:textFill>
              </w:rPr>
              <w:t xml:space="preserve">                   </w:t>
            </w:r>
            <w:r>
              <w:rPr>
                <w:rFonts w:hint="eastAsia"/>
                <w:bCs/>
                <w:color w:val="000000" w:themeColor="text1"/>
                <w:kern w:val="0"/>
                <w:sz w:val="21"/>
                <w:szCs w:val="21"/>
                <w:highlight w:val="none"/>
                <w14:textFill>
                  <w14:solidFill>
                    <w14:schemeClr w14:val="tx1"/>
                  </w14:solidFill>
                </w14:textFill>
              </w:rPr>
              <w:t>%RH</w:t>
            </w:r>
            <w:bookmarkEnd w:id="373"/>
            <w:bookmarkEnd w:id="374"/>
            <w:bookmarkEnd w:id="375"/>
            <w:bookmarkEnd w:id="376"/>
            <w:bookmarkEnd w:id="377"/>
            <w:bookmarkEnd w:id="378"/>
            <w:bookmarkEnd w:id="379"/>
            <w:bookmarkEnd w:id="380"/>
          </w:p>
        </w:tc>
      </w:tr>
      <w:tr w14:paraId="454C0C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46" w:type="dxa"/>
            <w:vMerge w:val="continue"/>
            <w:vAlign w:val="center"/>
          </w:tcPr>
          <w:p w14:paraId="49837636">
            <w:pPr>
              <w:spacing w:line="360" w:lineRule="auto"/>
              <w:jc w:val="center"/>
              <w:outlineLvl w:val="0"/>
              <w:rPr>
                <w:bCs/>
                <w:color w:val="000000" w:themeColor="text1"/>
                <w:kern w:val="0"/>
                <w:sz w:val="21"/>
                <w:szCs w:val="21"/>
                <w:highlight w:val="none"/>
                <w14:textFill>
                  <w14:solidFill>
                    <w14:schemeClr w14:val="tx1"/>
                  </w14:solidFill>
                </w14:textFill>
              </w:rPr>
            </w:pPr>
          </w:p>
        </w:tc>
        <w:tc>
          <w:tcPr>
            <w:tcW w:w="3457" w:type="dxa"/>
            <w:gridSpan w:val="2"/>
            <w:vAlign w:val="center"/>
          </w:tcPr>
          <w:p w14:paraId="48CA0420">
            <w:pPr>
              <w:spacing w:line="360" w:lineRule="auto"/>
              <w:outlineLvl w:val="0"/>
              <w:rPr>
                <w:bCs/>
                <w:color w:val="000000" w:themeColor="text1"/>
                <w:kern w:val="0"/>
                <w:sz w:val="21"/>
                <w:szCs w:val="21"/>
                <w:highlight w:val="none"/>
                <w14:textFill>
                  <w14:solidFill>
                    <w14:schemeClr w14:val="tx1"/>
                  </w14:solidFill>
                </w14:textFill>
              </w:rPr>
            </w:pPr>
            <w:bookmarkStart w:id="381" w:name="_Toc529519899"/>
            <w:bookmarkStart w:id="382" w:name="_Toc529545201"/>
            <w:bookmarkStart w:id="383" w:name="_Toc532221922"/>
            <w:bookmarkStart w:id="384" w:name="_Toc4335"/>
            <w:bookmarkStart w:id="385" w:name="_Toc529520073"/>
            <w:bookmarkStart w:id="386" w:name="_Toc91162769"/>
            <w:bookmarkStart w:id="387" w:name="_Toc36547728"/>
            <w:bookmarkStart w:id="388" w:name="_Toc12704"/>
            <w:r>
              <w:rPr>
                <w:bCs/>
                <w:color w:val="000000" w:themeColor="text1"/>
                <w:kern w:val="0"/>
                <w:sz w:val="21"/>
                <w:szCs w:val="21"/>
                <w:highlight w:val="none"/>
                <w14:textFill>
                  <w14:solidFill>
                    <w14:schemeClr w14:val="tx1"/>
                  </w14:solidFill>
                </w14:textFill>
              </w:rPr>
              <w:t>地点</w:t>
            </w:r>
            <w:r>
              <w:rPr>
                <w:rFonts w:hint="eastAsia"/>
                <w:bCs/>
                <w:color w:val="000000" w:themeColor="text1"/>
                <w:kern w:val="0"/>
                <w:sz w:val="21"/>
                <w:szCs w:val="21"/>
                <w:highlight w:val="none"/>
                <w14:textFill>
                  <w14:solidFill>
                    <w14:schemeClr w14:val="tx1"/>
                  </w14:solidFill>
                </w14:textFill>
              </w:rPr>
              <w:t>：</w:t>
            </w:r>
            <w:bookmarkEnd w:id="381"/>
            <w:bookmarkEnd w:id="382"/>
            <w:bookmarkEnd w:id="383"/>
            <w:bookmarkEnd w:id="384"/>
            <w:bookmarkEnd w:id="385"/>
            <w:bookmarkEnd w:id="386"/>
            <w:bookmarkEnd w:id="387"/>
            <w:bookmarkEnd w:id="388"/>
          </w:p>
        </w:tc>
        <w:tc>
          <w:tcPr>
            <w:tcW w:w="3753" w:type="dxa"/>
            <w:gridSpan w:val="2"/>
            <w:vAlign w:val="center"/>
          </w:tcPr>
          <w:p w14:paraId="17B8F59A">
            <w:pPr>
              <w:spacing w:line="360" w:lineRule="auto"/>
              <w:outlineLvl w:val="0"/>
              <w:rPr>
                <w:bCs/>
                <w:color w:val="000000" w:themeColor="text1"/>
                <w:kern w:val="0"/>
                <w:sz w:val="21"/>
                <w:szCs w:val="21"/>
                <w:highlight w:val="none"/>
                <w14:textFill>
                  <w14:solidFill>
                    <w14:schemeClr w14:val="tx1"/>
                  </w14:solidFill>
                </w14:textFill>
              </w:rPr>
            </w:pPr>
            <w:bookmarkStart w:id="389" w:name="_Toc91162770"/>
            <w:bookmarkStart w:id="390" w:name="_Toc9921"/>
            <w:bookmarkStart w:id="391" w:name="_Toc532221923"/>
            <w:bookmarkStart w:id="392" w:name="_Toc36547729"/>
            <w:bookmarkStart w:id="393" w:name="_Toc529520074"/>
            <w:bookmarkStart w:id="394" w:name="_Toc529519900"/>
            <w:bookmarkStart w:id="395" w:name="_Toc529545202"/>
            <w:bookmarkStart w:id="396" w:name="_Toc3016"/>
            <w:r>
              <w:rPr>
                <w:bCs/>
                <w:color w:val="000000" w:themeColor="text1"/>
                <w:kern w:val="0"/>
                <w:sz w:val="21"/>
                <w:szCs w:val="21"/>
                <w:highlight w:val="none"/>
                <w14:textFill>
                  <w14:solidFill>
                    <w14:schemeClr w14:val="tx1"/>
                  </w14:solidFill>
                </w14:textFill>
              </w:rPr>
              <w:t>其他</w:t>
            </w:r>
            <w:r>
              <w:rPr>
                <w:rFonts w:hint="eastAsia"/>
                <w:bCs/>
                <w:color w:val="000000" w:themeColor="text1"/>
                <w:kern w:val="0"/>
                <w:sz w:val="21"/>
                <w:szCs w:val="21"/>
                <w:highlight w:val="none"/>
                <w14:textFill>
                  <w14:solidFill>
                    <w14:schemeClr w14:val="tx1"/>
                  </w14:solidFill>
                </w14:textFill>
              </w:rPr>
              <w:t>：</w:t>
            </w:r>
            <w:bookmarkEnd w:id="389"/>
            <w:bookmarkEnd w:id="390"/>
            <w:bookmarkEnd w:id="391"/>
            <w:bookmarkEnd w:id="392"/>
            <w:bookmarkEnd w:id="393"/>
            <w:bookmarkEnd w:id="394"/>
            <w:bookmarkEnd w:id="395"/>
            <w:bookmarkEnd w:id="396"/>
          </w:p>
        </w:tc>
      </w:tr>
      <w:tr w14:paraId="2AD0BF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856" w:type="dxa"/>
            <w:gridSpan w:val="5"/>
            <w:vAlign w:val="center"/>
          </w:tcPr>
          <w:p w14:paraId="693E68AA">
            <w:pPr>
              <w:spacing w:line="360" w:lineRule="auto"/>
              <w:jc w:val="center"/>
              <w:outlineLvl w:val="0"/>
              <w:rPr>
                <w:bCs/>
                <w:color w:val="000000" w:themeColor="text1"/>
                <w:kern w:val="0"/>
                <w:sz w:val="21"/>
                <w:szCs w:val="21"/>
                <w:highlight w:val="none"/>
                <w14:textFill>
                  <w14:solidFill>
                    <w14:schemeClr w14:val="tx1"/>
                  </w14:solidFill>
                </w14:textFill>
              </w:rPr>
            </w:pPr>
            <w:bookmarkStart w:id="397" w:name="_Toc529545203"/>
            <w:bookmarkStart w:id="398" w:name="_Toc36547730"/>
            <w:bookmarkStart w:id="399" w:name="_Toc91162771"/>
            <w:bookmarkStart w:id="400" w:name="_Toc529519901"/>
            <w:bookmarkStart w:id="401" w:name="_Toc529520075"/>
            <w:bookmarkStart w:id="402" w:name="_Toc532221924"/>
            <w:bookmarkStart w:id="403" w:name="_Toc9229"/>
            <w:bookmarkStart w:id="404" w:name="_Toc14666"/>
            <w:r>
              <w:rPr>
                <w:bCs/>
                <w:color w:val="000000" w:themeColor="text1"/>
                <w:kern w:val="0"/>
                <w:sz w:val="21"/>
                <w:szCs w:val="21"/>
                <w:highlight w:val="none"/>
                <w14:textFill>
                  <w14:solidFill>
                    <w14:schemeClr w14:val="tx1"/>
                  </w14:solidFill>
                </w14:textFill>
              </w:rPr>
              <w:t>校准使用的计量</w:t>
            </w:r>
            <w:r>
              <w:rPr>
                <w:rFonts w:hint="eastAsia"/>
                <w:bCs/>
                <w:color w:val="000000" w:themeColor="text1"/>
                <w:kern w:val="0"/>
                <w:sz w:val="21"/>
                <w:szCs w:val="21"/>
                <w:highlight w:val="none"/>
                <w14:textFill>
                  <w14:solidFill>
                    <w14:schemeClr w14:val="tx1"/>
                  </w14:solidFill>
                </w14:textFill>
              </w:rPr>
              <w:t>标准装置/主要标准器/主要仪器</w:t>
            </w:r>
            <w:bookmarkEnd w:id="397"/>
            <w:bookmarkEnd w:id="398"/>
            <w:bookmarkEnd w:id="399"/>
            <w:bookmarkEnd w:id="400"/>
            <w:bookmarkEnd w:id="401"/>
            <w:bookmarkEnd w:id="402"/>
            <w:bookmarkEnd w:id="403"/>
            <w:bookmarkEnd w:id="404"/>
          </w:p>
        </w:tc>
      </w:tr>
      <w:tr w14:paraId="13B08C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46" w:type="dxa"/>
            <w:vAlign w:val="center"/>
          </w:tcPr>
          <w:p w14:paraId="17A14358">
            <w:pPr>
              <w:spacing w:line="360" w:lineRule="auto"/>
              <w:jc w:val="center"/>
              <w:outlineLvl w:val="0"/>
              <w:rPr>
                <w:bCs/>
                <w:color w:val="000000" w:themeColor="text1"/>
                <w:kern w:val="0"/>
                <w:sz w:val="21"/>
                <w:szCs w:val="21"/>
                <w:highlight w:val="none"/>
                <w14:textFill>
                  <w14:solidFill>
                    <w14:schemeClr w14:val="tx1"/>
                  </w14:solidFill>
                </w14:textFill>
              </w:rPr>
            </w:pPr>
            <w:bookmarkStart w:id="405" w:name="_Toc532221925"/>
            <w:bookmarkStart w:id="406" w:name="_Toc529545204"/>
            <w:bookmarkStart w:id="407" w:name="_Toc529520076"/>
            <w:bookmarkStart w:id="408" w:name="_Toc529519902"/>
            <w:bookmarkStart w:id="409" w:name="_Toc91162772"/>
            <w:bookmarkStart w:id="410" w:name="_Toc36547731"/>
            <w:bookmarkStart w:id="411" w:name="_Toc10436"/>
            <w:bookmarkStart w:id="412" w:name="_Toc593"/>
            <w:r>
              <w:rPr>
                <w:rFonts w:hint="eastAsia"/>
                <w:bCs/>
                <w:color w:val="000000" w:themeColor="text1"/>
                <w:kern w:val="0"/>
                <w:sz w:val="21"/>
                <w:szCs w:val="21"/>
                <w:highlight w:val="none"/>
                <w14:textFill>
                  <w14:solidFill>
                    <w14:schemeClr w14:val="tx1"/>
                  </w14:solidFill>
                </w14:textFill>
              </w:rPr>
              <w:t>测量设备名称</w:t>
            </w:r>
            <w:bookmarkEnd w:id="405"/>
            <w:bookmarkEnd w:id="406"/>
            <w:bookmarkEnd w:id="407"/>
            <w:bookmarkEnd w:id="408"/>
            <w:bookmarkEnd w:id="409"/>
            <w:bookmarkEnd w:id="410"/>
            <w:bookmarkEnd w:id="411"/>
            <w:bookmarkEnd w:id="412"/>
          </w:p>
        </w:tc>
        <w:tc>
          <w:tcPr>
            <w:tcW w:w="1754" w:type="dxa"/>
            <w:vAlign w:val="center"/>
          </w:tcPr>
          <w:p w14:paraId="686D47A1">
            <w:pPr>
              <w:spacing w:line="360" w:lineRule="auto"/>
              <w:jc w:val="center"/>
              <w:outlineLvl w:val="0"/>
              <w:rPr>
                <w:bCs/>
                <w:color w:val="000000" w:themeColor="text1"/>
                <w:kern w:val="0"/>
                <w:sz w:val="21"/>
                <w:szCs w:val="21"/>
                <w:highlight w:val="none"/>
                <w14:textFill>
                  <w14:solidFill>
                    <w14:schemeClr w14:val="tx1"/>
                  </w14:solidFill>
                </w14:textFill>
              </w:rPr>
            </w:pPr>
            <w:bookmarkStart w:id="413" w:name="_Toc532221926"/>
            <w:bookmarkStart w:id="414" w:name="_Toc91162773"/>
            <w:bookmarkStart w:id="415" w:name="_Toc529520077"/>
            <w:bookmarkStart w:id="416" w:name="_Toc36547732"/>
            <w:bookmarkStart w:id="417" w:name="_Toc529519903"/>
            <w:bookmarkStart w:id="418" w:name="_Toc529545205"/>
            <w:bookmarkStart w:id="419" w:name="_Toc28086"/>
            <w:bookmarkStart w:id="420" w:name="_Toc11907"/>
            <w:r>
              <w:rPr>
                <w:bCs/>
                <w:color w:val="000000" w:themeColor="text1"/>
                <w:kern w:val="0"/>
                <w:sz w:val="21"/>
                <w:szCs w:val="21"/>
                <w:highlight w:val="none"/>
                <w14:textFill>
                  <w14:solidFill>
                    <w14:schemeClr w14:val="tx1"/>
                  </w14:solidFill>
                </w14:textFill>
              </w:rPr>
              <w:t>测量范围</w:t>
            </w:r>
            <w:bookmarkEnd w:id="413"/>
            <w:bookmarkEnd w:id="414"/>
            <w:bookmarkEnd w:id="415"/>
            <w:bookmarkEnd w:id="416"/>
            <w:bookmarkEnd w:id="417"/>
            <w:bookmarkEnd w:id="418"/>
            <w:bookmarkEnd w:id="419"/>
            <w:bookmarkEnd w:id="420"/>
          </w:p>
        </w:tc>
        <w:tc>
          <w:tcPr>
            <w:tcW w:w="1703" w:type="dxa"/>
            <w:vAlign w:val="center"/>
          </w:tcPr>
          <w:p w14:paraId="7EDB0044">
            <w:pPr>
              <w:snapToGrid w:val="0"/>
              <w:spacing w:line="240" w:lineRule="auto"/>
              <w:jc w:val="center"/>
              <w:outlineLvl w:val="0"/>
              <w:rPr>
                <w:bCs/>
                <w:color w:val="000000" w:themeColor="text1"/>
                <w:kern w:val="0"/>
                <w:sz w:val="21"/>
                <w:szCs w:val="21"/>
                <w:highlight w:val="none"/>
                <w14:textFill>
                  <w14:solidFill>
                    <w14:schemeClr w14:val="tx1"/>
                  </w14:solidFill>
                </w14:textFill>
              </w:rPr>
            </w:pPr>
            <w:bookmarkStart w:id="421" w:name="_Toc16102"/>
            <w:bookmarkStart w:id="422" w:name="_Toc532221927"/>
            <w:bookmarkStart w:id="423" w:name="_Toc36547733"/>
            <w:bookmarkStart w:id="424" w:name="_Toc529520078"/>
            <w:bookmarkStart w:id="425" w:name="_Toc529545206"/>
            <w:bookmarkStart w:id="426" w:name="_Toc91162774"/>
            <w:bookmarkStart w:id="427" w:name="_Toc11312"/>
            <w:bookmarkStart w:id="428" w:name="_Toc529519904"/>
            <w:r>
              <w:rPr>
                <w:bCs/>
                <w:color w:val="000000" w:themeColor="text1"/>
                <w:kern w:val="0"/>
                <w:sz w:val="21"/>
                <w:szCs w:val="21"/>
                <w:highlight w:val="none"/>
                <w14:textFill>
                  <w14:solidFill>
                    <w14:schemeClr w14:val="tx1"/>
                  </w14:solidFill>
                </w14:textFill>
              </w:rPr>
              <w:t>不确定度</w:t>
            </w:r>
            <w:r>
              <w:rPr>
                <w:rFonts w:hint="eastAsia"/>
                <w:bCs/>
                <w:color w:val="000000" w:themeColor="text1"/>
                <w:kern w:val="0"/>
                <w:sz w:val="21"/>
                <w:szCs w:val="21"/>
                <w:highlight w:val="none"/>
                <w14:textFill>
                  <w14:solidFill>
                    <w14:schemeClr w14:val="tx1"/>
                  </w14:solidFill>
                </w14:textFill>
              </w:rPr>
              <w:t>/准确度等级/最大允许误差</w:t>
            </w:r>
            <w:bookmarkEnd w:id="421"/>
            <w:bookmarkEnd w:id="422"/>
            <w:bookmarkEnd w:id="423"/>
            <w:bookmarkEnd w:id="424"/>
            <w:bookmarkEnd w:id="425"/>
            <w:bookmarkEnd w:id="426"/>
            <w:bookmarkEnd w:id="427"/>
            <w:bookmarkEnd w:id="428"/>
          </w:p>
        </w:tc>
        <w:tc>
          <w:tcPr>
            <w:tcW w:w="1693" w:type="dxa"/>
            <w:vAlign w:val="center"/>
          </w:tcPr>
          <w:p w14:paraId="07FE6717">
            <w:pPr>
              <w:snapToGrid w:val="0"/>
              <w:spacing w:line="240" w:lineRule="auto"/>
              <w:jc w:val="center"/>
              <w:outlineLvl w:val="0"/>
              <w:rPr>
                <w:bCs/>
                <w:color w:val="000000" w:themeColor="text1"/>
                <w:kern w:val="0"/>
                <w:sz w:val="21"/>
                <w:szCs w:val="21"/>
                <w:highlight w:val="none"/>
                <w14:textFill>
                  <w14:solidFill>
                    <w14:schemeClr w14:val="tx1"/>
                  </w14:solidFill>
                </w14:textFill>
              </w:rPr>
            </w:pPr>
            <w:bookmarkStart w:id="429" w:name="_Toc529520079"/>
            <w:bookmarkStart w:id="430" w:name="_Toc532221928"/>
            <w:bookmarkStart w:id="431" w:name="_Toc24430"/>
            <w:bookmarkStart w:id="432" w:name="_Toc91162775"/>
            <w:bookmarkStart w:id="433" w:name="_Toc36547734"/>
            <w:bookmarkStart w:id="434" w:name="_Toc529545207"/>
            <w:bookmarkStart w:id="435" w:name="_Toc9238"/>
            <w:bookmarkStart w:id="436" w:name="_Toc529519905"/>
            <w:r>
              <w:rPr>
                <w:bCs/>
                <w:color w:val="000000" w:themeColor="text1"/>
                <w:kern w:val="0"/>
                <w:sz w:val="21"/>
                <w:szCs w:val="21"/>
                <w:highlight w:val="none"/>
                <w14:textFill>
                  <w14:solidFill>
                    <w14:schemeClr w14:val="tx1"/>
                  </w14:solidFill>
                </w14:textFill>
              </w:rPr>
              <w:t>证书编号</w:t>
            </w:r>
            <w:bookmarkEnd w:id="429"/>
            <w:bookmarkEnd w:id="430"/>
            <w:bookmarkEnd w:id="431"/>
            <w:bookmarkEnd w:id="432"/>
            <w:bookmarkEnd w:id="433"/>
            <w:bookmarkEnd w:id="434"/>
            <w:bookmarkEnd w:id="435"/>
            <w:bookmarkEnd w:id="436"/>
          </w:p>
        </w:tc>
        <w:tc>
          <w:tcPr>
            <w:tcW w:w="2060" w:type="dxa"/>
            <w:vAlign w:val="center"/>
          </w:tcPr>
          <w:p w14:paraId="6DB33109">
            <w:pPr>
              <w:snapToGrid w:val="0"/>
              <w:spacing w:line="240" w:lineRule="auto"/>
              <w:jc w:val="center"/>
              <w:outlineLvl w:val="0"/>
              <w:rPr>
                <w:bCs/>
                <w:color w:val="000000" w:themeColor="text1"/>
                <w:kern w:val="0"/>
                <w:sz w:val="21"/>
                <w:szCs w:val="21"/>
                <w:highlight w:val="none"/>
                <w14:textFill>
                  <w14:solidFill>
                    <w14:schemeClr w14:val="tx1"/>
                  </w14:solidFill>
                </w14:textFill>
              </w:rPr>
            </w:pPr>
            <w:bookmarkStart w:id="437" w:name="_Toc91162776"/>
            <w:bookmarkStart w:id="438" w:name="_Toc20621"/>
            <w:bookmarkStart w:id="439" w:name="_Toc529545208"/>
            <w:bookmarkStart w:id="440" w:name="_Toc529520080"/>
            <w:bookmarkStart w:id="441" w:name="_Toc5890"/>
            <w:bookmarkStart w:id="442" w:name="_Toc532221929"/>
            <w:bookmarkStart w:id="443" w:name="_Toc36547735"/>
            <w:bookmarkStart w:id="444" w:name="_Toc529519906"/>
            <w:r>
              <w:rPr>
                <w:bCs/>
                <w:color w:val="000000" w:themeColor="text1"/>
                <w:kern w:val="0"/>
                <w:sz w:val="21"/>
                <w:szCs w:val="21"/>
                <w:highlight w:val="none"/>
                <w14:textFill>
                  <w14:solidFill>
                    <w14:schemeClr w14:val="tx1"/>
                  </w14:solidFill>
                </w14:textFill>
              </w:rPr>
              <w:t>证书有效期至</w:t>
            </w:r>
            <w:r>
              <w:rPr>
                <w:rFonts w:hint="eastAsia"/>
                <w:bCs/>
                <w:color w:val="000000" w:themeColor="text1"/>
                <w:kern w:val="0"/>
                <w:sz w:val="21"/>
                <w:szCs w:val="21"/>
                <w:highlight w:val="none"/>
                <w14:textFill>
                  <w14:solidFill>
                    <w14:schemeClr w14:val="tx1"/>
                  </w14:solidFill>
                </w14:textFill>
              </w:rPr>
              <w:t>（YYYY-MM-DD）</w:t>
            </w:r>
            <w:bookmarkEnd w:id="437"/>
            <w:bookmarkEnd w:id="438"/>
            <w:bookmarkEnd w:id="439"/>
            <w:bookmarkEnd w:id="440"/>
            <w:bookmarkEnd w:id="441"/>
            <w:bookmarkEnd w:id="442"/>
            <w:bookmarkEnd w:id="443"/>
            <w:bookmarkEnd w:id="444"/>
          </w:p>
        </w:tc>
      </w:tr>
      <w:tr w14:paraId="31D0AF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46" w:type="dxa"/>
            <w:vAlign w:val="center"/>
          </w:tcPr>
          <w:p w14:paraId="290E9CE0">
            <w:pPr>
              <w:spacing w:line="360" w:lineRule="auto"/>
              <w:jc w:val="center"/>
              <w:outlineLvl w:val="0"/>
              <w:rPr>
                <w:bCs/>
                <w:color w:val="000000" w:themeColor="text1"/>
                <w:kern w:val="0"/>
                <w:sz w:val="21"/>
                <w:szCs w:val="21"/>
                <w:highlight w:val="none"/>
                <w14:textFill>
                  <w14:solidFill>
                    <w14:schemeClr w14:val="tx1"/>
                  </w14:solidFill>
                </w14:textFill>
              </w:rPr>
            </w:pPr>
            <w:bookmarkStart w:id="445" w:name="_Toc529519907"/>
            <w:bookmarkStart w:id="446" w:name="_Toc529545209"/>
            <w:bookmarkStart w:id="447" w:name="_Toc25714"/>
            <w:bookmarkStart w:id="448" w:name="_Toc36547736"/>
            <w:bookmarkStart w:id="449" w:name="_Toc532221930"/>
            <w:bookmarkStart w:id="450" w:name="_Toc529520081"/>
            <w:bookmarkStart w:id="451" w:name="_Toc91162777"/>
            <w:bookmarkStart w:id="452" w:name="_Toc6621"/>
            <w:r>
              <w:rPr>
                <w:rFonts w:hint="eastAsia"/>
                <w:bCs/>
                <w:color w:val="000000" w:themeColor="text1"/>
                <w:kern w:val="0"/>
                <w:sz w:val="21"/>
                <w:szCs w:val="21"/>
                <w:highlight w:val="none"/>
                <w14:textFill>
                  <w14:solidFill>
                    <w14:schemeClr w14:val="tx1"/>
                  </w14:solidFill>
                </w14:textFill>
              </w:rPr>
              <w:t>标准器1</w:t>
            </w:r>
            <w:bookmarkEnd w:id="445"/>
            <w:bookmarkEnd w:id="446"/>
            <w:bookmarkEnd w:id="447"/>
            <w:bookmarkEnd w:id="448"/>
            <w:bookmarkEnd w:id="449"/>
            <w:bookmarkEnd w:id="450"/>
            <w:bookmarkEnd w:id="451"/>
            <w:bookmarkEnd w:id="452"/>
          </w:p>
        </w:tc>
        <w:tc>
          <w:tcPr>
            <w:tcW w:w="1754" w:type="dxa"/>
            <w:vAlign w:val="center"/>
          </w:tcPr>
          <w:p w14:paraId="33945EB2">
            <w:pPr>
              <w:spacing w:line="360" w:lineRule="auto"/>
              <w:jc w:val="center"/>
              <w:outlineLvl w:val="0"/>
              <w:rPr>
                <w:bCs/>
                <w:color w:val="000000" w:themeColor="text1"/>
                <w:kern w:val="0"/>
                <w:sz w:val="21"/>
                <w:szCs w:val="21"/>
                <w:highlight w:val="none"/>
                <w14:textFill>
                  <w14:solidFill>
                    <w14:schemeClr w14:val="tx1"/>
                  </w14:solidFill>
                </w14:textFill>
              </w:rPr>
            </w:pPr>
          </w:p>
        </w:tc>
        <w:tc>
          <w:tcPr>
            <w:tcW w:w="1703" w:type="dxa"/>
            <w:vAlign w:val="center"/>
          </w:tcPr>
          <w:p w14:paraId="05753F15">
            <w:pPr>
              <w:spacing w:line="360" w:lineRule="auto"/>
              <w:jc w:val="center"/>
              <w:outlineLvl w:val="0"/>
              <w:rPr>
                <w:bCs/>
                <w:color w:val="000000" w:themeColor="text1"/>
                <w:kern w:val="0"/>
                <w:sz w:val="21"/>
                <w:szCs w:val="21"/>
                <w:highlight w:val="none"/>
                <w14:textFill>
                  <w14:solidFill>
                    <w14:schemeClr w14:val="tx1"/>
                  </w14:solidFill>
                </w14:textFill>
              </w:rPr>
            </w:pPr>
          </w:p>
        </w:tc>
        <w:tc>
          <w:tcPr>
            <w:tcW w:w="1693" w:type="dxa"/>
            <w:vAlign w:val="center"/>
          </w:tcPr>
          <w:p w14:paraId="032ABED6">
            <w:pPr>
              <w:spacing w:line="360" w:lineRule="auto"/>
              <w:jc w:val="center"/>
              <w:outlineLvl w:val="0"/>
              <w:rPr>
                <w:bCs/>
                <w:color w:val="000000" w:themeColor="text1"/>
                <w:kern w:val="0"/>
                <w:sz w:val="21"/>
                <w:szCs w:val="21"/>
                <w:highlight w:val="none"/>
                <w14:textFill>
                  <w14:solidFill>
                    <w14:schemeClr w14:val="tx1"/>
                  </w14:solidFill>
                </w14:textFill>
              </w:rPr>
            </w:pPr>
          </w:p>
        </w:tc>
        <w:tc>
          <w:tcPr>
            <w:tcW w:w="2060" w:type="dxa"/>
            <w:vAlign w:val="center"/>
          </w:tcPr>
          <w:p w14:paraId="5480A70F">
            <w:pPr>
              <w:spacing w:line="360" w:lineRule="auto"/>
              <w:jc w:val="center"/>
              <w:outlineLvl w:val="0"/>
              <w:rPr>
                <w:bCs/>
                <w:color w:val="000000" w:themeColor="text1"/>
                <w:kern w:val="0"/>
                <w:sz w:val="21"/>
                <w:szCs w:val="21"/>
                <w:highlight w:val="none"/>
                <w14:textFill>
                  <w14:solidFill>
                    <w14:schemeClr w14:val="tx1"/>
                  </w14:solidFill>
                </w14:textFill>
              </w:rPr>
            </w:pPr>
          </w:p>
        </w:tc>
      </w:tr>
      <w:tr w14:paraId="4DB414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46" w:type="dxa"/>
            <w:vAlign w:val="center"/>
          </w:tcPr>
          <w:p w14:paraId="34505691">
            <w:pPr>
              <w:spacing w:line="360" w:lineRule="auto"/>
              <w:jc w:val="center"/>
              <w:outlineLvl w:val="0"/>
              <w:rPr>
                <w:bCs/>
                <w:color w:val="000000" w:themeColor="text1"/>
                <w:kern w:val="0"/>
                <w:sz w:val="21"/>
                <w:szCs w:val="21"/>
                <w:highlight w:val="none"/>
                <w14:textFill>
                  <w14:solidFill>
                    <w14:schemeClr w14:val="tx1"/>
                  </w14:solidFill>
                </w14:textFill>
              </w:rPr>
            </w:pPr>
            <w:bookmarkStart w:id="453" w:name="_Toc529520082"/>
            <w:bookmarkStart w:id="454" w:name="_Toc8335"/>
            <w:bookmarkStart w:id="455" w:name="_Toc36547737"/>
            <w:bookmarkStart w:id="456" w:name="_Toc529519908"/>
            <w:bookmarkStart w:id="457" w:name="_Toc529545210"/>
            <w:bookmarkStart w:id="458" w:name="_Toc532221931"/>
            <w:bookmarkStart w:id="459" w:name="_Toc91162778"/>
            <w:bookmarkStart w:id="460" w:name="_Toc28736"/>
            <w:r>
              <w:rPr>
                <w:bCs/>
                <w:color w:val="000000" w:themeColor="text1"/>
                <w:kern w:val="0"/>
                <w:sz w:val="21"/>
                <w:szCs w:val="21"/>
                <w:highlight w:val="none"/>
                <w14:textFill>
                  <w14:solidFill>
                    <w14:schemeClr w14:val="tx1"/>
                  </w14:solidFill>
                </w14:textFill>
              </w:rPr>
              <w:t>…</w:t>
            </w:r>
            <w:bookmarkEnd w:id="453"/>
            <w:bookmarkEnd w:id="454"/>
            <w:bookmarkEnd w:id="455"/>
            <w:bookmarkEnd w:id="456"/>
            <w:bookmarkEnd w:id="457"/>
            <w:bookmarkEnd w:id="458"/>
            <w:bookmarkEnd w:id="459"/>
            <w:bookmarkEnd w:id="460"/>
          </w:p>
        </w:tc>
        <w:tc>
          <w:tcPr>
            <w:tcW w:w="1754" w:type="dxa"/>
            <w:vAlign w:val="center"/>
          </w:tcPr>
          <w:p w14:paraId="574296CC">
            <w:pPr>
              <w:spacing w:line="360" w:lineRule="auto"/>
              <w:jc w:val="center"/>
              <w:outlineLvl w:val="0"/>
              <w:rPr>
                <w:bCs/>
                <w:color w:val="000000" w:themeColor="text1"/>
                <w:kern w:val="0"/>
                <w:sz w:val="21"/>
                <w:szCs w:val="21"/>
                <w:highlight w:val="none"/>
                <w14:textFill>
                  <w14:solidFill>
                    <w14:schemeClr w14:val="tx1"/>
                  </w14:solidFill>
                </w14:textFill>
              </w:rPr>
            </w:pPr>
          </w:p>
        </w:tc>
        <w:tc>
          <w:tcPr>
            <w:tcW w:w="1703" w:type="dxa"/>
            <w:vAlign w:val="center"/>
          </w:tcPr>
          <w:p w14:paraId="760896D9">
            <w:pPr>
              <w:spacing w:line="360" w:lineRule="auto"/>
              <w:jc w:val="center"/>
              <w:outlineLvl w:val="0"/>
              <w:rPr>
                <w:bCs/>
                <w:color w:val="000000" w:themeColor="text1"/>
                <w:kern w:val="0"/>
                <w:sz w:val="21"/>
                <w:szCs w:val="21"/>
                <w:highlight w:val="none"/>
                <w14:textFill>
                  <w14:solidFill>
                    <w14:schemeClr w14:val="tx1"/>
                  </w14:solidFill>
                </w14:textFill>
              </w:rPr>
            </w:pPr>
          </w:p>
        </w:tc>
        <w:tc>
          <w:tcPr>
            <w:tcW w:w="1693" w:type="dxa"/>
            <w:vAlign w:val="center"/>
          </w:tcPr>
          <w:p w14:paraId="5D406DA7">
            <w:pPr>
              <w:spacing w:line="360" w:lineRule="auto"/>
              <w:jc w:val="center"/>
              <w:outlineLvl w:val="0"/>
              <w:rPr>
                <w:bCs/>
                <w:color w:val="000000" w:themeColor="text1"/>
                <w:kern w:val="0"/>
                <w:sz w:val="21"/>
                <w:szCs w:val="21"/>
                <w:highlight w:val="none"/>
                <w14:textFill>
                  <w14:solidFill>
                    <w14:schemeClr w14:val="tx1"/>
                  </w14:solidFill>
                </w14:textFill>
              </w:rPr>
            </w:pPr>
          </w:p>
        </w:tc>
        <w:tc>
          <w:tcPr>
            <w:tcW w:w="2060" w:type="dxa"/>
            <w:vAlign w:val="center"/>
          </w:tcPr>
          <w:p w14:paraId="32C6B676">
            <w:pPr>
              <w:spacing w:line="360" w:lineRule="auto"/>
              <w:jc w:val="center"/>
              <w:outlineLvl w:val="0"/>
              <w:rPr>
                <w:bCs/>
                <w:color w:val="000000" w:themeColor="text1"/>
                <w:kern w:val="0"/>
                <w:sz w:val="21"/>
                <w:szCs w:val="21"/>
                <w:highlight w:val="none"/>
                <w14:textFill>
                  <w14:solidFill>
                    <w14:schemeClr w14:val="tx1"/>
                  </w14:solidFill>
                </w14:textFill>
              </w:rPr>
            </w:pPr>
          </w:p>
        </w:tc>
      </w:tr>
      <w:tr w14:paraId="1339D5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46" w:type="dxa"/>
            <w:vAlign w:val="center"/>
          </w:tcPr>
          <w:p w14:paraId="4CDD680B">
            <w:pPr>
              <w:spacing w:line="360" w:lineRule="auto"/>
              <w:jc w:val="center"/>
              <w:outlineLvl w:val="0"/>
              <w:rPr>
                <w:bCs/>
                <w:color w:val="000000" w:themeColor="text1"/>
                <w:kern w:val="0"/>
                <w:sz w:val="21"/>
                <w:szCs w:val="21"/>
                <w:highlight w:val="none"/>
                <w14:textFill>
                  <w14:solidFill>
                    <w14:schemeClr w14:val="tx1"/>
                  </w14:solidFill>
                </w14:textFill>
              </w:rPr>
            </w:pPr>
            <w:bookmarkStart w:id="461" w:name="_Toc15060"/>
            <w:bookmarkStart w:id="462" w:name="_Toc15392"/>
            <w:bookmarkStart w:id="463" w:name="_Toc36547738"/>
            <w:bookmarkStart w:id="464" w:name="_Toc529545211"/>
            <w:bookmarkStart w:id="465" w:name="_Toc91162779"/>
            <w:bookmarkStart w:id="466" w:name="_Toc532221932"/>
            <w:bookmarkStart w:id="467" w:name="_Toc529519909"/>
            <w:bookmarkStart w:id="468" w:name="_Toc529520083"/>
            <w:r>
              <w:rPr>
                <w:rFonts w:hint="eastAsia"/>
                <w:bCs/>
                <w:color w:val="000000" w:themeColor="text1"/>
                <w:kern w:val="0"/>
                <w:sz w:val="21"/>
                <w:szCs w:val="21"/>
                <w:highlight w:val="none"/>
                <w14:textFill>
                  <w14:solidFill>
                    <w14:schemeClr w14:val="tx1"/>
                  </w14:solidFill>
                </w14:textFill>
              </w:rPr>
              <w:t>标准器n</w:t>
            </w:r>
            <w:bookmarkEnd w:id="461"/>
            <w:bookmarkEnd w:id="462"/>
            <w:bookmarkEnd w:id="463"/>
            <w:bookmarkEnd w:id="464"/>
            <w:bookmarkEnd w:id="465"/>
            <w:bookmarkEnd w:id="466"/>
            <w:bookmarkEnd w:id="467"/>
            <w:bookmarkEnd w:id="468"/>
          </w:p>
        </w:tc>
        <w:tc>
          <w:tcPr>
            <w:tcW w:w="1754" w:type="dxa"/>
            <w:vAlign w:val="center"/>
          </w:tcPr>
          <w:p w14:paraId="2754DBC2">
            <w:pPr>
              <w:spacing w:line="360" w:lineRule="auto"/>
              <w:jc w:val="center"/>
              <w:outlineLvl w:val="0"/>
              <w:rPr>
                <w:bCs/>
                <w:color w:val="000000" w:themeColor="text1"/>
                <w:kern w:val="0"/>
                <w:sz w:val="21"/>
                <w:szCs w:val="21"/>
                <w:highlight w:val="none"/>
                <w14:textFill>
                  <w14:solidFill>
                    <w14:schemeClr w14:val="tx1"/>
                  </w14:solidFill>
                </w14:textFill>
              </w:rPr>
            </w:pPr>
          </w:p>
        </w:tc>
        <w:tc>
          <w:tcPr>
            <w:tcW w:w="1703" w:type="dxa"/>
            <w:vAlign w:val="center"/>
          </w:tcPr>
          <w:p w14:paraId="448B4325">
            <w:pPr>
              <w:spacing w:line="360" w:lineRule="auto"/>
              <w:jc w:val="center"/>
              <w:outlineLvl w:val="0"/>
              <w:rPr>
                <w:bCs/>
                <w:color w:val="000000" w:themeColor="text1"/>
                <w:kern w:val="0"/>
                <w:sz w:val="21"/>
                <w:szCs w:val="21"/>
                <w:highlight w:val="none"/>
                <w14:textFill>
                  <w14:solidFill>
                    <w14:schemeClr w14:val="tx1"/>
                  </w14:solidFill>
                </w14:textFill>
              </w:rPr>
            </w:pPr>
          </w:p>
        </w:tc>
        <w:tc>
          <w:tcPr>
            <w:tcW w:w="1693" w:type="dxa"/>
            <w:vAlign w:val="center"/>
          </w:tcPr>
          <w:p w14:paraId="34C8BBC1">
            <w:pPr>
              <w:spacing w:line="360" w:lineRule="auto"/>
              <w:jc w:val="center"/>
              <w:outlineLvl w:val="0"/>
              <w:rPr>
                <w:bCs/>
                <w:color w:val="000000" w:themeColor="text1"/>
                <w:kern w:val="0"/>
                <w:sz w:val="21"/>
                <w:szCs w:val="21"/>
                <w:highlight w:val="none"/>
                <w14:textFill>
                  <w14:solidFill>
                    <w14:schemeClr w14:val="tx1"/>
                  </w14:solidFill>
                </w14:textFill>
              </w:rPr>
            </w:pPr>
          </w:p>
        </w:tc>
        <w:tc>
          <w:tcPr>
            <w:tcW w:w="2060" w:type="dxa"/>
            <w:vAlign w:val="center"/>
          </w:tcPr>
          <w:p w14:paraId="049BA2E4">
            <w:pPr>
              <w:spacing w:line="360" w:lineRule="auto"/>
              <w:jc w:val="center"/>
              <w:outlineLvl w:val="0"/>
              <w:rPr>
                <w:bCs/>
                <w:color w:val="000000" w:themeColor="text1"/>
                <w:kern w:val="0"/>
                <w:sz w:val="21"/>
                <w:szCs w:val="21"/>
                <w:highlight w:val="none"/>
                <w14:textFill>
                  <w14:solidFill>
                    <w14:schemeClr w14:val="tx1"/>
                  </w14:solidFill>
                </w14:textFill>
              </w:rPr>
            </w:pPr>
          </w:p>
        </w:tc>
      </w:tr>
    </w:tbl>
    <w:p w14:paraId="3F3C5876">
      <w:pPr>
        <w:spacing w:line="360" w:lineRule="auto"/>
        <w:rPr>
          <w:color w:val="000000" w:themeColor="text1"/>
          <w:sz w:val="28"/>
          <w:szCs w:val="28"/>
          <w:highlight w:val="none"/>
          <w14:textFill>
            <w14:solidFill>
              <w14:schemeClr w14:val="tx1"/>
            </w14:solidFill>
          </w14:textFill>
        </w:rPr>
      </w:pPr>
      <w:r>
        <w:rPr>
          <w:rFonts w:hint="eastAsia"/>
          <w:color w:val="000000" w:themeColor="text1"/>
          <w:sz w:val="24"/>
          <w:highlight w:val="none"/>
          <w14:textFill>
            <w14:solidFill>
              <w14:schemeClr w14:val="tx1"/>
            </w14:solidFill>
          </w14:textFill>
        </w:rPr>
        <w:t>B.</w:t>
      </w:r>
      <w:r>
        <w:rPr>
          <w:rFonts w:hint="eastAsia"/>
          <w:color w:val="000000" w:themeColor="text1"/>
          <w:sz w:val="24"/>
          <w:highlight w:val="none"/>
          <w:lang w:val="en-US" w:eastAsia="zh-CN"/>
          <w14:textFill>
            <w14:solidFill>
              <w14:schemeClr w14:val="tx1"/>
            </w14:solidFill>
          </w14:textFill>
        </w:rPr>
        <w:t xml:space="preserve">1 </w:t>
      </w:r>
      <w:r>
        <w:rPr>
          <w:rFonts w:hint="eastAsia"/>
          <w:color w:val="000000" w:themeColor="text1"/>
          <w:sz w:val="24"/>
          <w:highlight w:val="none"/>
          <w14:textFill>
            <w14:solidFill>
              <w14:schemeClr w14:val="tx1"/>
            </w14:solidFill>
          </w14:textFill>
        </w:rPr>
        <w:t>压力测量系统</w:t>
      </w:r>
    </w:p>
    <w:tbl>
      <w:tblPr>
        <w:tblStyle w:val="28"/>
        <w:tblW w:w="8856" w:type="dxa"/>
        <w:jc w:val="cente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Layout w:type="fixed"/>
        <w:tblCellMar>
          <w:top w:w="0" w:type="dxa"/>
          <w:left w:w="108" w:type="dxa"/>
          <w:bottom w:w="0" w:type="dxa"/>
          <w:right w:w="108" w:type="dxa"/>
        </w:tblCellMar>
      </w:tblPr>
      <w:tblGrid>
        <w:gridCol w:w="2214"/>
        <w:gridCol w:w="2214"/>
        <w:gridCol w:w="2214"/>
        <w:gridCol w:w="2214"/>
      </w:tblGrid>
      <w:tr w14:paraId="6FD75E75">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214" w:type="dxa"/>
            <w:tcBorders>
              <w:top w:val="single" w:color="auto" w:sz="2" w:space="0"/>
              <w:left w:val="single" w:color="auto" w:sz="2" w:space="0"/>
              <w:bottom w:val="single" w:color="auto" w:sz="2" w:space="0"/>
              <w:right w:val="single" w:color="auto" w:sz="2" w:space="0"/>
            </w:tcBorders>
            <w:vAlign w:val="center"/>
          </w:tcPr>
          <w:p w14:paraId="125F3819">
            <w:pPr>
              <w:spacing w:line="360" w:lineRule="auto"/>
              <w:jc w:val="center"/>
              <w:rPr>
                <w:rFonts w:ascii="宋体" w:hAnsi="宋体" w:cs="宋体"/>
                <w:color w:val="000000" w:themeColor="text1"/>
                <w:szCs w:val="21"/>
                <w:highlight w:val="none"/>
                <w14:textFill>
                  <w14:solidFill>
                    <w14:schemeClr w14:val="tx1"/>
                  </w14:solidFill>
                </w14:textFill>
              </w:rPr>
            </w:pPr>
            <w:r>
              <w:rPr>
                <w:rFonts w:hint="eastAsia" w:ascii="宋体" w:hAnsi="宋体" w:cs="宋体"/>
                <w:color w:val="000000" w:themeColor="text1"/>
                <w:szCs w:val="21"/>
                <w:highlight w:val="none"/>
                <w14:textFill>
                  <w14:solidFill>
                    <w14:schemeClr w14:val="tx1"/>
                  </w14:solidFill>
                </w14:textFill>
              </w:rPr>
              <w:t>被校器名称</w:t>
            </w:r>
          </w:p>
        </w:tc>
        <w:tc>
          <w:tcPr>
            <w:tcW w:w="6642" w:type="dxa"/>
            <w:gridSpan w:val="3"/>
            <w:tcBorders>
              <w:top w:val="single" w:color="auto" w:sz="2" w:space="0"/>
              <w:left w:val="single" w:color="auto" w:sz="2" w:space="0"/>
              <w:bottom w:val="single" w:color="auto" w:sz="2" w:space="0"/>
              <w:right w:val="single" w:color="auto" w:sz="2" w:space="0"/>
            </w:tcBorders>
            <w:vAlign w:val="center"/>
          </w:tcPr>
          <w:p w14:paraId="6D98EC08">
            <w:pPr>
              <w:spacing w:line="360" w:lineRule="auto"/>
              <w:jc w:val="center"/>
              <w:rPr>
                <w:rFonts w:hint="eastAsia" w:ascii="宋体" w:hAnsi="宋体" w:cs="宋体"/>
                <w:color w:val="000000" w:themeColor="text1"/>
                <w:szCs w:val="21"/>
                <w:highlight w:val="none"/>
                <w14:textFill>
                  <w14:solidFill>
                    <w14:schemeClr w14:val="tx1"/>
                  </w14:solidFill>
                </w14:textFill>
              </w:rPr>
            </w:pPr>
          </w:p>
        </w:tc>
      </w:tr>
      <w:tr w14:paraId="583F1A30">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214" w:type="dxa"/>
            <w:tcBorders>
              <w:top w:val="single" w:color="auto" w:sz="4" w:space="0"/>
              <w:left w:val="single" w:color="auto" w:sz="4" w:space="0"/>
              <w:bottom w:val="single" w:color="auto" w:sz="4" w:space="0"/>
              <w:right w:val="single" w:color="auto" w:sz="4" w:space="0"/>
            </w:tcBorders>
            <w:vAlign w:val="top"/>
          </w:tcPr>
          <w:p w14:paraId="0018E3C8">
            <w:pPr>
              <w:pStyle w:val="70"/>
              <w:spacing w:before="64"/>
              <w:ind w:left="366" w:leftChars="0" w:right="356" w:rightChars="0"/>
              <w:jc w:val="center"/>
              <w:rPr>
                <w:rFonts w:ascii="宋体" w:hAnsi="宋体" w:cs="宋体"/>
                <w:color w:val="000000" w:themeColor="text1"/>
                <w:szCs w:val="21"/>
                <w:highlight w:val="none"/>
                <w14:textFill>
                  <w14:solidFill>
                    <w14:schemeClr w14:val="tx1"/>
                  </w14:solidFill>
                </w14:textFill>
              </w:rPr>
            </w:pPr>
            <w:r>
              <w:rPr>
                <w:sz w:val="21"/>
                <w:szCs w:val="21"/>
                <w:highlight w:val="none"/>
              </w:rPr>
              <w:t>型号规格</w:t>
            </w:r>
          </w:p>
        </w:tc>
        <w:tc>
          <w:tcPr>
            <w:tcW w:w="2214" w:type="dxa"/>
            <w:tcBorders>
              <w:top w:val="single" w:color="auto" w:sz="4" w:space="0"/>
              <w:left w:val="single" w:color="auto" w:sz="4" w:space="0"/>
              <w:bottom w:val="single" w:color="auto" w:sz="4" w:space="0"/>
              <w:right w:val="single" w:color="auto" w:sz="4" w:space="0"/>
            </w:tcBorders>
            <w:vAlign w:val="center"/>
          </w:tcPr>
          <w:p w14:paraId="5B55E3DF">
            <w:pPr>
              <w:spacing w:line="360" w:lineRule="auto"/>
              <w:jc w:val="center"/>
              <w:rPr>
                <w:color w:val="000000" w:themeColor="text1"/>
                <w:szCs w:val="21"/>
                <w:highlight w:val="none"/>
                <w14:textFill>
                  <w14:solidFill>
                    <w14:schemeClr w14:val="tx1"/>
                  </w14:solidFill>
                </w14:textFill>
              </w:rPr>
            </w:pPr>
          </w:p>
        </w:tc>
        <w:tc>
          <w:tcPr>
            <w:tcW w:w="2214" w:type="dxa"/>
            <w:tcBorders>
              <w:top w:val="single" w:color="auto" w:sz="4" w:space="0"/>
              <w:left w:val="single" w:color="auto" w:sz="4" w:space="0"/>
              <w:bottom w:val="single" w:color="auto" w:sz="4" w:space="0"/>
              <w:right w:val="single" w:color="auto" w:sz="4" w:space="0"/>
            </w:tcBorders>
            <w:vAlign w:val="center"/>
          </w:tcPr>
          <w:p w14:paraId="10118BF3">
            <w:pPr>
              <w:spacing w:line="360" w:lineRule="auto"/>
              <w:jc w:val="center"/>
              <w:rPr>
                <w:color w:val="000000" w:themeColor="text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生产厂</w:t>
            </w:r>
            <w:r>
              <w:rPr>
                <w:rFonts w:hint="eastAsia"/>
                <w:color w:val="000000" w:themeColor="text1"/>
                <w:sz w:val="21"/>
                <w:szCs w:val="21"/>
                <w:highlight w:val="none"/>
                <w:lang w:val="en-US" w:eastAsia="zh-CN"/>
                <w14:textFill>
                  <w14:solidFill>
                    <w14:schemeClr w14:val="tx1"/>
                  </w14:solidFill>
                </w14:textFill>
              </w:rPr>
              <w:t>家</w:t>
            </w:r>
          </w:p>
        </w:tc>
        <w:tc>
          <w:tcPr>
            <w:tcW w:w="2214" w:type="dxa"/>
            <w:tcBorders>
              <w:top w:val="single" w:color="auto" w:sz="4" w:space="0"/>
              <w:left w:val="single" w:color="auto" w:sz="4" w:space="0"/>
              <w:bottom w:val="single" w:color="auto" w:sz="4" w:space="0"/>
              <w:right w:val="single" w:color="auto" w:sz="4" w:space="0"/>
            </w:tcBorders>
            <w:vAlign w:val="center"/>
          </w:tcPr>
          <w:p w14:paraId="251EE9F2">
            <w:pPr>
              <w:spacing w:line="360" w:lineRule="auto"/>
              <w:jc w:val="center"/>
              <w:rPr>
                <w:color w:val="000000" w:themeColor="text1"/>
                <w:szCs w:val="21"/>
                <w:highlight w:val="none"/>
                <w14:textFill>
                  <w14:solidFill>
                    <w14:schemeClr w14:val="tx1"/>
                  </w14:solidFill>
                </w14:textFill>
              </w:rPr>
            </w:pPr>
          </w:p>
        </w:tc>
      </w:tr>
      <w:tr w14:paraId="50FBE1F2">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214" w:type="dxa"/>
            <w:tcBorders>
              <w:top w:val="single" w:color="auto" w:sz="4" w:space="0"/>
              <w:left w:val="single" w:color="auto" w:sz="4" w:space="0"/>
              <w:bottom w:val="single" w:color="auto" w:sz="4" w:space="0"/>
              <w:right w:val="single" w:color="auto" w:sz="4" w:space="0"/>
            </w:tcBorders>
            <w:vAlign w:val="top"/>
          </w:tcPr>
          <w:p w14:paraId="13006FEC">
            <w:pPr>
              <w:pStyle w:val="70"/>
              <w:spacing w:before="64"/>
              <w:ind w:left="366" w:leftChars="0" w:right="356" w:rightChars="0"/>
              <w:jc w:val="center"/>
              <w:rPr>
                <w:rFonts w:ascii="宋体" w:hAnsi="宋体" w:cs="宋体"/>
                <w:color w:val="000000" w:themeColor="text1"/>
                <w:szCs w:val="21"/>
                <w:highlight w:val="none"/>
                <w14:textFill>
                  <w14:solidFill>
                    <w14:schemeClr w14:val="tx1"/>
                  </w14:solidFill>
                </w14:textFill>
              </w:rPr>
            </w:pPr>
            <w:r>
              <w:rPr>
                <w:sz w:val="21"/>
                <w:szCs w:val="21"/>
                <w:highlight w:val="none"/>
              </w:rPr>
              <w:t>产品编号</w:t>
            </w:r>
          </w:p>
        </w:tc>
        <w:tc>
          <w:tcPr>
            <w:tcW w:w="2214" w:type="dxa"/>
            <w:tcBorders>
              <w:top w:val="single" w:color="auto" w:sz="4" w:space="0"/>
              <w:left w:val="single" w:color="auto" w:sz="4" w:space="0"/>
              <w:bottom w:val="single" w:color="auto" w:sz="4" w:space="0"/>
              <w:right w:val="single" w:color="auto" w:sz="4" w:space="0"/>
            </w:tcBorders>
            <w:vAlign w:val="center"/>
          </w:tcPr>
          <w:p w14:paraId="57F5F2F7">
            <w:pPr>
              <w:spacing w:line="360" w:lineRule="auto"/>
              <w:jc w:val="center"/>
              <w:rPr>
                <w:color w:val="000000" w:themeColor="text1"/>
                <w:szCs w:val="21"/>
                <w:highlight w:val="none"/>
                <w14:textFill>
                  <w14:solidFill>
                    <w14:schemeClr w14:val="tx1"/>
                  </w14:solidFill>
                </w14:textFill>
              </w:rPr>
            </w:pPr>
          </w:p>
        </w:tc>
        <w:tc>
          <w:tcPr>
            <w:tcW w:w="2214" w:type="dxa"/>
            <w:tcBorders>
              <w:top w:val="single" w:color="auto" w:sz="4" w:space="0"/>
              <w:left w:val="single" w:color="auto" w:sz="4" w:space="0"/>
              <w:bottom w:val="single" w:color="auto" w:sz="4" w:space="0"/>
              <w:right w:val="single" w:color="auto" w:sz="4" w:space="0"/>
            </w:tcBorders>
            <w:vAlign w:val="center"/>
          </w:tcPr>
          <w:p w14:paraId="0DFE9152">
            <w:pPr>
              <w:spacing w:line="360" w:lineRule="auto"/>
              <w:jc w:val="center"/>
              <w:rPr>
                <w:color w:val="000000" w:themeColor="text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测量范围</w:t>
            </w:r>
          </w:p>
        </w:tc>
        <w:tc>
          <w:tcPr>
            <w:tcW w:w="2214" w:type="dxa"/>
            <w:tcBorders>
              <w:top w:val="single" w:color="auto" w:sz="4" w:space="0"/>
              <w:left w:val="single" w:color="auto" w:sz="4" w:space="0"/>
              <w:bottom w:val="single" w:color="auto" w:sz="4" w:space="0"/>
              <w:right w:val="single" w:color="auto" w:sz="4" w:space="0"/>
            </w:tcBorders>
            <w:vAlign w:val="center"/>
          </w:tcPr>
          <w:p w14:paraId="6D74E284">
            <w:pPr>
              <w:spacing w:line="360" w:lineRule="auto"/>
              <w:jc w:val="center"/>
              <w:rPr>
                <w:color w:val="000000" w:themeColor="text1"/>
                <w:szCs w:val="21"/>
                <w:highlight w:val="none"/>
                <w14:textFill>
                  <w14:solidFill>
                    <w14:schemeClr w14:val="tx1"/>
                  </w14:solidFill>
                </w14:textFill>
              </w:rPr>
            </w:pPr>
          </w:p>
        </w:tc>
      </w:tr>
      <w:tr w14:paraId="0BF85651">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8856" w:type="dxa"/>
            <w:gridSpan w:val="4"/>
            <w:tcBorders>
              <w:top w:val="single" w:color="auto" w:sz="4" w:space="0"/>
              <w:left w:val="single" w:color="auto" w:sz="4" w:space="0"/>
              <w:bottom w:val="single" w:color="auto" w:sz="2" w:space="0"/>
              <w:right w:val="single" w:color="auto" w:sz="4" w:space="0"/>
            </w:tcBorders>
            <w:vAlign w:val="center"/>
          </w:tcPr>
          <w:p w14:paraId="1700B8CF">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修正前读数</w:t>
            </w:r>
          </w:p>
        </w:tc>
      </w:tr>
      <w:tr w14:paraId="2045BD94">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214" w:type="dxa"/>
            <w:tcBorders>
              <w:top w:val="single" w:color="auto" w:sz="2" w:space="0"/>
              <w:left w:val="single" w:color="auto" w:sz="2" w:space="0"/>
              <w:bottom w:val="single" w:color="auto" w:sz="2" w:space="0"/>
              <w:right w:val="single" w:color="auto" w:sz="2" w:space="0"/>
            </w:tcBorders>
            <w:vAlign w:val="center"/>
          </w:tcPr>
          <w:p w14:paraId="0EDC4482">
            <w:pPr>
              <w:widowControl/>
              <w:spacing w:line="360" w:lineRule="auto"/>
              <w:jc w:val="center"/>
              <w:rPr>
                <w:color w:val="000000" w:themeColor="text1"/>
                <w:kern w:val="0"/>
                <w:szCs w:val="21"/>
                <w:highlight w:val="none"/>
                <w14:textFill>
                  <w14:solidFill>
                    <w14:schemeClr w14:val="tx1"/>
                  </w14:solidFill>
                </w14:textFill>
              </w:rPr>
            </w:pPr>
            <w:r>
              <w:rPr>
                <w:rFonts w:hint="eastAsia"/>
                <w:color w:val="000000" w:themeColor="text1"/>
                <w:kern w:val="0"/>
                <w:szCs w:val="21"/>
                <w:highlight w:val="none"/>
                <w14:textFill>
                  <w14:solidFill>
                    <w14:schemeClr w14:val="tx1"/>
                  </w14:solidFill>
                </w14:textFill>
              </w:rPr>
              <w:t>校准点</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14:textFill>
                  <w14:solidFill>
                    <w14:schemeClr w14:val="tx1"/>
                  </w14:solidFill>
                </w14:textFill>
              </w:rPr>
              <w:t>MPa</w:t>
            </w:r>
            <w:r>
              <w:rPr>
                <w:color w:val="000000" w:themeColor="text1"/>
                <w:kern w:val="0"/>
                <w:szCs w:val="21"/>
                <w:highlight w:val="none"/>
                <w14:textFill>
                  <w14:solidFill>
                    <w14:schemeClr w14:val="tx1"/>
                  </w14:solidFill>
                </w14:textFill>
              </w:rPr>
              <w:t>）</w:t>
            </w:r>
          </w:p>
        </w:tc>
        <w:tc>
          <w:tcPr>
            <w:tcW w:w="2214" w:type="dxa"/>
            <w:tcBorders>
              <w:top w:val="single" w:color="auto" w:sz="2" w:space="0"/>
              <w:left w:val="single" w:color="auto" w:sz="2" w:space="0"/>
              <w:bottom w:val="single" w:color="auto" w:sz="2" w:space="0"/>
              <w:right w:val="single" w:color="auto" w:sz="2" w:space="0"/>
            </w:tcBorders>
            <w:vAlign w:val="center"/>
          </w:tcPr>
          <w:p w14:paraId="3080D23F">
            <w:pPr>
              <w:spacing w:line="360" w:lineRule="auto"/>
              <w:jc w:val="center"/>
              <w:rPr>
                <w:color w:val="000000" w:themeColor="text1"/>
                <w:kern w:val="0"/>
                <w:szCs w:val="21"/>
                <w:highlight w:val="none"/>
                <w14:textFill>
                  <w14:solidFill>
                    <w14:schemeClr w14:val="tx1"/>
                  </w14:solidFill>
                </w14:textFill>
              </w:rPr>
            </w:pPr>
            <w:r>
              <w:rPr>
                <w:color w:val="000000" w:themeColor="text1"/>
                <w:kern w:val="0"/>
                <w:szCs w:val="21"/>
                <w:highlight w:val="none"/>
                <w14:textFill>
                  <w14:solidFill>
                    <w14:schemeClr w14:val="tx1"/>
                  </w14:solidFill>
                </w14:textFill>
              </w:rPr>
              <w:t>标准器</w:t>
            </w:r>
            <w:r>
              <w:rPr>
                <w:rFonts w:hint="eastAsia"/>
                <w:color w:val="000000" w:themeColor="text1"/>
                <w:kern w:val="0"/>
                <w:szCs w:val="21"/>
                <w:highlight w:val="none"/>
                <w14:textFill>
                  <w14:solidFill>
                    <w14:schemeClr w14:val="tx1"/>
                  </w14:solidFill>
                </w14:textFill>
              </w:rPr>
              <w:t>示值</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14:textFill>
                  <w14:solidFill>
                    <w14:schemeClr w14:val="tx1"/>
                  </w14:solidFill>
                </w14:textFill>
              </w:rPr>
              <w:t>MPa</w:t>
            </w:r>
            <w:r>
              <w:rPr>
                <w:color w:val="000000" w:themeColor="text1"/>
                <w:kern w:val="0"/>
                <w:szCs w:val="21"/>
                <w:highlight w:val="none"/>
                <w14:textFill>
                  <w14:solidFill>
                    <w14:schemeClr w14:val="tx1"/>
                  </w14:solidFill>
                </w14:textFill>
              </w:rPr>
              <w:t>）</w:t>
            </w:r>
          </w:p>
        </w:tc>
        <w:tc>
          <w:tcPr>
            <w:tcW w:w="2214" w:type="dxa"/>
            <w:tcBorders>
              <w:top w:val="single" w:color="auto" w:sz="2" w:space="0"/>
              <w:left w:val="single" w:color="auto" w:sz="2" w:space="0"/>
              <w:bottom w:val="single" w:color="auto" w:sz="2" w:space="0"/>
              <w:right w:val="single" w:color="auto" w:sz="2" w:space="0"/>
            </w:tcBorders>
            <w:vAlign w:val="center"/>
          </w:tcPr>
          <w:p w14:paraId="3D8F374E">
            <w:pPr>
              <w:spacing w:line="360" w:lineRule="auto"/>
              <w:jc w:val="center"/>
              <w:rPr>
                <w:color w:val="000000" w:themeColor="text1"/>
                <w:kern w:val="0"/>
                <w:szCs w:val="21"/>
                <w:highlight w:val="none"/>
                <w14:textFill>
                  <w14:solidFill>
                    <w14:schemeClr w14:val="tx1"/>
                  </w14:solidFill>
                </w14:textFill>
              </w:rPr>
            </w:pPr>
            <w:r>
              <w:rPr>
                <w:color w:val="000000" w:themeColor="text1"/>
                <w:kern w:val="0"/>
                <w:szCs w:val="21"/>
                <w:highlight w:val="none"/>
                <w14:textFill>
                  <w14:solidFill>
                    <w14:schemeClr w14:val="tx1"/>
                  </w14:solidFill>
                </w14:textFill>
              </w:rPr>
              <w:t>被校器</w:t>
            </w:r>
            <w:r>
              <w:rPr>
                <w:rFonts w:hint="eastAsia"/>
                <w:color w:val="000000" w:themeColor="text1"/>
                <w:kern w:val="0"/>
                <w:szCs w:val="21"/>
                <w:highlight w:val="none"/>
                <w14:textFill>
                  <w14:solidFill>
                    <w14:schemeClr w14:val="tx1"/>
                  </w14:solidFill>
                </w14:textFill>
              </w:rPr>
              <w:t>示值</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14:textFill>
                  <w14:solidFill>
                    <w14:schemeClr w14:val="tx1"/>
                  </w14:solidFill>
                </w14:textFill>
              </w:rPr>
              <w:t>MPa</w:t>
            </w:r>
            <w:r>
              <w:rPr>
                <w:color w:val="000000" w:themeColor="text1"/>
                <w:kern w:val="0"/>
                <w:szCs w:val="21"/>
                <w:highlight w:val="none"/>
                <w14:textFill>
                  <w14:solidFill>
                    <w14:schemeClr w14:val="tx1"/>
                  </w14:solidFill>
                </w14:textFill>
              </w:rPr>
              <w:t>）</w:t>
            </w:r>
          </w:p>
        </w:tc>
        <w:tc>
          <w:tcPr>
            <w:tcW w:w="2214" w:type="dxa"/>
            <w:tcBorders>
              <w:top w:val="single" w:color="auto" w:sz="2" w:space="0"/>
              <w:left w:val="single" w:color="auto" w:sz="2" w:space="0"/>
              <w:bottom w:val="single" w:color="auto" w:sz="2" w:space="0"/>
              <w:right w:val="single" w:color="auto" w:sz="2" w:space="0"/>
            </w:tcBorders>
            <w:vAlign w:val="center"/>
          </w:tcPr>
          <w:p w14:paraId="0F8114E5">
            <w:pPr>
              <w:spacing w:line="360" w:lineRule="auto"/>
              <w:jc w:val="center"/>
              <w:rPr>
                <w:color w:val="000000" w:themeColor="text1"/>
                <w:kern w:val="0"/>
                <w:szCs w:val="21"/>
                <w:highlight w:val="none"/>
                <w14:textFill>
                  <w14:solidFill>
                    <w14:schemeClr w14:val="tx1"/>
                  </w14:solidFill>
                </w14:textFill>
              </w:rPr>
            </w:pPr>
            <w:r>
              <w:rPr>
                <w:rFonts w:hint="eastAsia"/>
                <w:color w:val="000000" w:themeColor="text1"/>
                <w:kern w:val="0"/>
                <w:szCs w:val="21"/>
                <w:highlight w:val="none"/>
                <w14:textFill>
                  <w14:solidFill>
                    <w14:schemeClr w14:val="tx1"/>
                  </w14:solidFill>
                </w14:textFill>
              </w:rPr>
              <w:t>示值误差</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14:textFill>
                  <w14:solidFill>
                    <w14:schemeClr w14:val="tx1"/>
                  </w14:solidFill>
                </w14:textFill>
              </w:rPr>
              <w:t>MPa</w:t>
            </w:r>
            <w:r>
              <w:rPr>
                <w:color w:val="000000" w:themeColor="text1"/>
                <w:kern w:val="0"/>
                <w:szCs w:val="21"/>
                <w:highlight w:val="none"/>
                <w14:textFill>
                  <w14:solidFill>
                    <w14:schemeClr w14:val="tx1"/>
                  </w14:solidFill>
                </w14:textFill>
              </w:rPr>
              <w:t>）</w:t>
            </w:r>
          </w:p>
        </w:tc>
      </w:tr>
      <w:tr w14:paraId="62133083">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214" w:type="dxa"/>
            <w:tcBorders>
              <w:top w:val="single" w:color="auto" w:sz="2" w:space="0"/>
              <w:left w:val="single" w:color="auto" w:sz="2" w:space="0"/>
              <w:bottom w:val="single" w:color="auto" w:sz="2" w:space="0"/>
              <w:right w:val="single" w:color="auto" w:sz="2" w:space="0"/>
            </w:tcBorders>
            <w:vAlign w:val="center"/>
          </w:tcPr>
          <w:p w14:paraId="71BAAEFB">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校准点1</w:t>
            </w:r>
          </w:p>
        </w:tc>
        <w:tc>
          <w:tcPr>
            <w:tcW w:w="2214" w:type="dxa"/>
            <w:tcBorders>
              <w:top w:val="single" w:color="auto" w:sz="2" w:space="0"/>
              <w:left w:val="single" w:color="auto" w:sz="2" w:space="0"/>
              <w:bottom w:val="single" w:color="auto" w:sz="2" w:space="0"/>
              <w:right w:val="single" w:color="auto" w:sz="2" w:space="0"/>
            </w:tcBorders>
            <w:vAlign w:val="center"/>
          </w:tcPr>
          <w:p w14:paraId="0B354793">
            <w:pPr>
              <w:spacing w:line="360" w:lineRule="auto"/>
              <w:jc w:val="center"/>
              <w:rPr>
                <w:color w:val="000000" w:themeColor="text1"/>
                <w:szCs w:val="21"/>
                <w:highlight w:val="none"/>
                <w14:textFill>
                  <w14:solidFill>
                    <w14:schemeClr w14:val="tx1"/>
                  </w14:solidFill>
                </w14:textFill>
              </w:rPr>
            </w:pPr>
          </w:p>
        </w:tc>
        <w:tc>
          <w:tcPr>
            <w:tcW w:w="2214" w:type="dxa"/>
            <w:tcBorders>
              <w:top w:val="single" w:color="auto" w:sz="2" w:space="0"/>
              <w:left w:val="single" w:color="auto" w:sz="2" w:space="0"/>
              <w:bottom w:val="single" w:color="auto" w:sz="2" w:space="0"/>
              <w:right w:val="single" w:color="auto" w:sz="4" w:space="0"/>
            </w:tcBorders>
            <w:vAlign w:val="center"/>
          </w:tcPr>
          <w:p w14:paraId="3C6AB413">
            <w:pPr>
              <w:spacing w:line="360" w:lineRule="auto"/>
              <w:jc w:val="center"/>
              <w:rPr>
                <w:color w:val="000000" w:themeColor="text1"/>
                <w:szCs w:val="21"/>
                <w:highlight w:val="none"/>
                <w14:textFill>
                  <w14:solidFill>
                    <w14:schemeClr w14:val="tx1"/>
                  </w14:solidFill>
                </w14:textFill>
              </w:rPr>
            </w:pPr>
          </w:p>
        </w:tc>
        <w:tc>
          <w:tcPr>
            <w:tcW w:w="2214" w:type="dxa"/>
            <w:tcBorders>
              <w:top w:val="single" w:color="auto" w:sz="2" w:space="0"/>
              <w:left w:val="single" w:color="auto" w:sz="2" w:space="0"/>
              <w:bottom w:val="single" w:color="auto" w:sz="2" w:space="0"/>
              <w:right w:val="single" w:color="auto" w:sz="4" w:space="0"/>
            </w:tcBorders>
            <w:vAlign w:val="center"/>
          </w:tcPr>
          <w:p w14:paraId="209BE331">
            <w:pPr>
              <w:spacing w:line="360" w:lineRule="auto"/>
              <w:jc w:val="center"/>
              <w:rPr>
                <w:color w:val="000000" w:themeColor="text1"/>
                <w:szCs w:val="21"/>
                <w:highlight w:val="none"/>
                <w14:textFill>
                  <w14:solidFill>
                    <w14:schemeClr w14:val="tx1"/>
                  </w14:solidFill>
                </w14:textFill>
              </w:rPr>
            </w:pPr>
          </w:p>
        </w:tc>
      </w:tr>
      <w:tr w14:paraId="69664736">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214" w:type="dxa"/>
            <w:tcBorders>
              <w:top w:val="single" w:color="auto" w:sz="2" w:space="0"/>
              <w:left w:val="single" w:color="auto" w:sz="2" w:space="0"/>
              <w:bottom w:val="single" w:color="auto" w:sz="2" w:space="0"/>
              <w:right w:val="single" w:color="auto" w:sz="2" w:space="0"/>
            </w:tcBorders>
            <w:vAlign w:val="center"/>
          </w:tcPr>
          <w:p w14:paraId="23B10872">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w:t>
            </w:r>
          </w:p>
        </w:tc>
        <w:tc>
          <w:tcPr>
            <w:tcW w:w="2214" w:type="dxa"/>
            <w:tcBorders>
              <w:top w:val="single" w:color="auto" w:sz="2" w:space="0"/>
              <w:left w:val="single" w:color="auto" w:sz="2" w:space="0"/>
              <w:bottom w:val="single" w:color="auto" w:sz="2" w:space="0"/>
              <w:right w:val="single" w:color="auto" w:sz="2" w:space="0"/>
            </w:tcBorders>
            <w:vAlign w:val="center"/>
          </w:tcPr>
          <w:p w14:paraId="25FD6D46">
            <w:pPr>
              <w:spacing w:line="360" w:lineRule="auto"/>
              <w:jc w:val="center"/>
              <w:rPr>
                <w:color w:val="000000" w:themeColor="text1"/>
                <w:szCs w:val="21"/>
                <w:highlight w:val="none"/>
                <w14:textFill>
                  <w14:solidFill>
                    <w14:schemeClr w14:val="tx1"/>
                  </w14:solidFill>
                </w14:textFill>
              </w:rPr>
            </w:pPr>
          </w:p>
        </w:tc>
        <w:tc>
          <w:tcPr>
            <w:tcW w:w="2214" w:type="dxa"/>
            <w:tcBorders>
              <w:top w:val="single" w:color="auto" w:sz="2" w:space="0"/>
              <w:left w:val="single" w:color="auto" w:sz="2" w:space="0"/>
              <w:bottom w:val="single" w:color="auto" w:sz="2" w:space="0"/>
              <w:right w:val="single" w:color="auto" w:sz="4" w:space="0"/>
            </w:tcBorders>
            <w:vAlign w:val="center"/>
          </w:tcPr>
          <w:p w14:paraId="0FC3423D">
            <w:pPr>
              <w:spacing w:line="360" w:lineRule="auto"/>
              <w:jc w:val="center"/>
              <w:rPr>
                <w:color w:val="000000" w:themeColor="text1"/>
                <w:szCs w:val="21"/>
                <w:highlight w:val="none"/>
                <w14:textFill>
                  <w14:solidFill>
                    <w14:schemeClr w14:val="tx1"/>
                  </w14:solidFill>
                </w14:textFill>
              </w:rPr>
            </w:pPr>
          </w:p>
        </w:tc>
        <w:tc>
          <w:tcPr>
            <w:tcW w:w="2214" w:type="dxa"/>
            <w:tcBorders>
              <w:top w:val="single" w:color="auto" w:sz="2" w:space="0"/>
              <w:left w:val="single" w:color="auto" w:sz="2" w:space="0"/>
              <w:bottom w:val="single" w:color="auto" w:sz="2" w:space="0"/>
              <w:right w:val="single" w:color="auto" w:sz="4" w:space="0"/>
            </w:tcBorders>
            <w:vAlign w:val="center"/>
          </w:tcPr>
          <w:p w14:paraId="1DCF6711">
            <w:pPr>
              <w:spacing w:line="360" w:lineRule="auto"/>
              <w:jc w:val="center"/>
              <w:rPr>
                <w:color w:val="000000" w:themeColor="text1"/>
                <w:szCs w:val="21"/>
                <w:highlight w:val="none"/>
                <w14:textFill>
                  <w14:solidFill>
                    <w14:schemeClr w14:val="tx1"/>
                  </w14:solidFill>
                </w14:textFill>
              </w:rPr>
            </w:pPr>
          </w:p>
        </w:tc>
      </w:tr>
      <w:tr w14:paraId="39F94288">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214" w:type="dxa"/>
            <w:tcBorders>
              <w:top w:val="single" w:color="auto" w:sz="2" w:space="0"/>
              <w:left w:val="single" w:color="auto" w:sz="2" w:space="0"/>
              <w:bottom w:val="single" w:color="auto" w:sz="2" w:space="0"/>
              <w:right w:val="single" w:color="auto" w:sz="2" w:space="0"/>
            </w:tcBorders>
            <w:vAlign w:val="center"/>
          </w:tcPr>
          <w:p w14:paraId="49DCE52C">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校准点n</w:t>
            </w:r>
          </w:p>
        </w:tc>
        <w:tc>
          <w:tcPr>
            <w:tcW w:w="2214" w:type="dxa"/>
            <w:tcBorders>
              <w:top w:val="single" w:color="auto" w:sz="2" w:space="0"/>
              <w:left w:val="single" w:color="auto" w:sz="2" w:space="0"/>
              <w:bottom w:val="single" w:color="auto" w:sz="2" w:space="0"/>
              <w:right w:val="single" w:color="auto" w:sz="2" w:space="0"/>
            </w:tcBorders>
            <w:vAlign w:val="center"/>
          </w:tcPr>
          <w:p w14:paraId="46C80329">
            <w:pPr>
              <w:spacing w:line="360" w:lineRule="auto"/>
              <w:jc w:val="center"/>
              <w:rPr>
                <w:color w:val="000000" w:themeColor="text1"/>
                <w:szCs w:val="21"/>
                <w:highlight w:val="none"/>
                <w14:textFill>
                  <w14:solidFill>
                    <w14:schemeClr w14:val="tx1"/>
                  </w14:solidFill>
                </w14:textFill>
              </w:rPr>
            </w:pPr>
          </w:p>
        </w:tc>
        <w:tc>
          <w:tcPr>
            <w:tcW w:w="2214" w:type="dxa"/>
            <w:tcBorders>
              <w:top w:val="single" w:color="auto" w:sz="2" w:space="0"/>
              <w:left w:val="single" w:color="auto" w:sz="2" w:space="0"/>
              <w:bottom w:val="single" w:color="auto" w:sz="2" w:space="0"/>
              <w:right w:val="single" w:color="auto" w:sz="4" w:space="0"/>
            </w:tcBorders>
            <w:vAlign w:val="center"/>
          </w:tcPr>
          <w:p w14:paraId="4E975E6C">
            <w:pPr>
              <w:spacing w:line="360" w:lineRule="auto"/>
              <w:jc w:val="center"/>
              <w:rPr>
                <w:color w:val="000000" w:themeColor="text1"/>
                <w:szCs w:val="21"/>
                <w:highlight w:val="none"/>
                <w14:textFill>
                  <w14:solidFill>
                    <w14:schemeClr w14:val="tx1"/>
                  </w14:solidFill>
                </w14:textFill>
              </w:rPr>
            </w:pPr>
          </w:p>
        </w:tc>
        <w:tc>
          <w:tcPr>
            <w:tcW w:w="2214" w:type="dxa"/>
            <w:tcBorders>
              <w:top w:val="single" w:color="auto" w:sz="2" w:space="0"/>
              <w:left w:val="single" w:color="auto" w:sz="2" w:space="0"/>
              <w:bottom w:val="single" w:color="auto" w:sz="2" w:space="0"/>
              <w:right w:val="single" w:color="auto" w:sz="4" w:space="0"/>
            </w:tcBorders>
            <w:vAlign w:val="center"/>
          </w:tcPr>
          <w:p w14:paraId="65B89614">
            <w:pPr>
              <w:spacing w:line="360" w:lineRule="auto"/>
              <w:jc w:val="center"/>
              <w:rPr>
                <w:color w:val="000000" w:themeColor="text1"/>
                <w:szCs w:val="21"/>
                <w:highlight w:val="none"/>
                <w14:textFill>
                  <w14:solidFill>
                    <w14:schemeClr w14:val="tx1"/>
                  </w14:solidFill>
                </w14:textFill>
              </w:rPr>
            </w:pPr>
          </w:p>
        </w:tc>
      </w:tr>
      <w:tr w14:paraId="0E89BDA8">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8856" w:type="dxa"/>
            <w:gridSpan w:val="4"/>
            <w:tcBorders>
              <w:top w:val="single" w:color="auto" w:sz="4" w:space="0"/>
              <w:left w:val="single" w:color="auto" w:sz="4" w:space="0"/>
              <w:bottom w:val="single" w:color="auto" w:sz="2" w:space="0"/>
              <w:right w:val="single" w:color="auto" w:sz="4" w:space="0"/>
            </w:tcBorders>
            <w:vAlign w:val="center"/>
          </w:tcPr>
          <w:p w14:paraId="7492D114">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修正后读数</w:t>
            </w:r>
          </w:p>
        </w:tc>
      </w:tr>
      <w:tr w14:paraId="1F3B2D64">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214" w:type="dxa"/>
            <w:tcBorders>
              <w:top w:val="single" w:color="auto" w:sz="2" w:space="0"/>
              <w:left w:val="single" w:color="auto" w:sz="2" w:space="0"/>
              <w:bottom w:val="single" w:color="auto" w:sz="2" w:space="0"/>
              <w:right w:val="single" w:color="auto" w:sz="2" w:space="0"/>
            </w:tcBorders>
            <w:vAlign w:val="center"/>
          </w:tcPr>
          <w:p w14:paraId="18E2CEBB">
            <w:pPr>
              <w:widowControl/>
              <w:spacing w:line="360" w:lineRule="auto"/>
              <w:jc w:val="center"/>
              <w:rPr>
                <w:color w:val="000000" w:themeColor="text1"/>
                <w:kern w:val="0"/>
                <w:szCs w:val="21"/>
                <w:highlight w:val="none"/>
                <w14:textFill>
                  <w14:solidFill>
                    <w14:schemeClr w14:val="tx1"/>
                  </w14:solidFill>
                </w14:textFill>
              </w:rPr>
            </w:pPr>
            <w:r>
              <w:rPr>
                <w:rFonts w:hint="eastAsia"/>
                <w:color w:val="000000" w:themeColor="text1"/>
                <w:kern w:val="0"/>
                <w:szCs w:val="21"/>
                <w:highlight w:val="none"/>
                <w14:textFill>
                  <w14:solidFill>
                    <w14:schemeClr w14:val="tx1"/>
                  </w14:solidFill>
                </w14:textFill>
              </w:rPr>
              <w:t>校准点</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14:textFill>
                  <w14:solidFill>
                    <w14:schemeClr w14:val="tx1"/>
                  </w14:solidFill>
                </w14:textFill>
              </w:rPr>
              <w:t>MPa</w:t>
            </w:r>
            <w:r>
              <w:rPr>
                <w:color w:val="000000" w:themeColor="text1"/>
                <w:kern w:val="0"/>
                <w:szCs w:val="21"/>
                <w:highlight w:val="none"/>
                <w14:textFill>
                  <w14:solidFill>
                    <w14:schemeClr w14:val="tx1"/>
                  </w14:solidFill>
                </w14:textFill>
              </w:rPr>
              <w:t>）</w:t>
            </w:r>
          </w:p>
        </w:tc>
        <w:tc>
          <w:tcPr>
            <w:tcW w:w="2214" w:type="dxa"/>
            <w:tcBorders>
              <w:top w:val="single" w:color="auto" w:sz="2" w:space="0"/>
              <w:left w:val="single" w:color="auto" w:sz="2" w:space="0"/>
              <w:bottom w:val="single" w:color="auto" w:sz="2" w:space="0"/>
              <w:right w:val="single" w:color="auto" w:sz="2" w:space="0"/>
            </w:tcBorders>
            <w:vAlign w:val="center"/>
          </w:tcPr>
          <w:p w14:paraId="2EE9DD22">
            <w:pPr>
              <w:spacing w:line="360" w:lineRule="auto"/>
              <w:jc w:val="center"/>
              <w:rPr>
                <w:color w:val="000000" w:themeColor="text1"/>
                <w:kern w:val="0"/>
                <w:szCs w:val="21"/>
                <w:highlight w:val="none"/>
                <w14:textFill>
                  <w14:solidFill>
                    <w14:schemeClr w14:val="tx1"/>
                  </w14:solidFill>
                </w14:textFill>
              </w:rPr>
            </w:pPr>
            <w:r>
              <w:rPr>
                <w:color w:val="000000" w:themeColor="text1"/>
                <w:kern w:val="0"/>
                <w:szCs w:val="21"/>
                <w:highlight w:val="none"/>
                <w14:textFill>
                  <w14:solidFill>
                    <w14:schemeClr w14:val="tx1"/>
                  </w14:solidFill>
                </w14:textFill>
              </w:rPr>
              <w:t>标准器</w:t>
            </w:r>
            <w:r>
              <w:rPr>
                <w:rFonts w:hint="eastAsia"/>
                <w:color w:val="000000" w:themeColor="text1"/>
                <w:kern w:val="0"/>
                <w:szCs w:val="21"/>
                <w:highlight w:val="none"/>
                <w14:textFill>
                  <w14:solidFill>
                    <w14:schemeClr w14:val="tx1"/>
                  </w14:solidFill>
                </w14:textFill>
              </w:rPr>
              <w:t>示值</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14:textFill>
                  <w14:solidFill>
                    <w14:schemeClr w14:val="tx1"/>
                  </w14:solidFill>
                </w14:textFill>
              </w:rPr>
              <w:t>MPa</w:t>
            </w:r>
            <w:r>
              <w:rPr>
                <w:color w:val="000000" w:themeColor="text1"/>
                <w:kern w:val="0"/>
                <w:szCs w:val="21"/>
                <w:highlight w:val="none"/>
                <w14:textFill>
                  <w14:solidFill>
                    <w14:schemeClr w14:val="tx1"/>
                  </w14:solidFill>
                </w14:textFill>
              </w:rPr>
              <w:t>）</w:t>
            </w:r>
          </w:p>
        </w:tc>
        <w:tc>
          <w:tcPr>
            <w:tcW w:w="2214" w:type="dxa"/>
            <w:tcBorders>
              <w:top w:val="single" w:color="auto" w:sz="2" w:space="0"/>
              <w:left w:val="single" w:color="auto" w:sz="2" w:space="0"/>
              <w:bottom w:val="single" w:color="auto" w:sz="2" w:space="0"/>
              <w:right w:val="single" w:color="auto" w:sz="2" w:space="0"/>
            </w:tcBorders>
            <w:vAlign w:val="center"/>
          </w:tcPr>
          <w:p w14:paraId="695BEA84">
            <w:pPr>
              <w:spacing w:line="360" w:lineRule="auto"/>
              <w:jc w:val="center"/>
              <w:rPr>
                <w:color w:val="000000" w:themeColor="text1"/>
                <w:kern w:val="0"/>
                <w:szCs w:val="21"/>
                <w:highlight w:val="none"/>
                <w14:textFill>
                  <w14:solidFill>
                    <w14:schemeClr w14:val="tx1"/>
                  </w14:solidFill>
                </w14:textFill>
              </w:rPr>
            </w:pPr>
            <w:r>
              <w:rPr>
                <w:color w:val="000000" w:themeColor="text1"/>
                <w:kern w:val="0"/>
                <w:szCs w:val="21"/>
                <w:highlight w:val="none"/>
                <w14:textFill>
                  <w14:solidFill>
                    <w14:schemeClr w14:val="tx1"/>
                  </w14:solidFill>
                </w14:textFill>
              </w:rPr>
              <w:t>被校器</w:t>
            </w:r>
            <w:r>
              <w:rPr>
                <w:rFonts w:hint="eastAsia"/>
                <w:color w:val="000000" w:themeColor="text1"/>
                <w:kern w:val="0"/>
                <w:szCs w:val="21"/>
                <w:highlight w:val="none"/>
                <w14:textFill>
                  <w14:solidFill>
                    <w14:schemeClr w14:val="tx1"/>
                  </w14:solidFill>
                </w14:textFill>
              </w:rPr>
              <w:t>示值</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14:textFill>
                  <w14:solidFill>
                    <w14:schemeClr w14:val="tx1"/>
                  </w14:solidFill>
                </w14:textFill>
              </w:rPr>
              <w:t>MPa</w:t>
            </w:r>
            <w:r>
              <w:rPr>
                <w:color w:val="000000" w:themeColor="text1"/>
                <w:kern w:val="0"/>
                <w:szCs w:val="21"/>
                <w:highlight w:val="none"/>
                <w14:textFill>
                  <w14:solidFill>
                    <w14:schemeClr w14:val="tx1"/>
                  </w14:solidFill>
                </w14:textFill>
              </w:rPr>
              <w:t>）</w:t>
            </w:r>
          </w:p>
        </w:tc>
        <w:tc>
          <w:tcPr>
            <w:tcW w:w="2214" w:type="dxa"/>
            <w:tcBorders>
              <w:top w:val="single" w:color="auto" w:sz="2" w:space="0"/>
              <w:left w:val="single" w:color="auto" w:sz="2" w:space="0"/>
              <w:bottom w:val="single" w:color="auto" w:sz="2" w:space="0"/>
              <w:right w:val="single" w:color="auto" w:sz="2" w:space="0"/>
            </w:tcBorders>
            <w:vAlign w:val="center"/>
          </w:tcPr>
          <w:p w14:paraId="52A03ED5">
            <w:pPr>
              <w:spacing w:line="360" w:lineRule="auto"/>
              <w:jc w:val="center"/>
              <w:rPr>
                <w:color w:val="000000" w:themeColor="text1"/>
                <w:kern w:val="0"/>
                <w:szCs w:val="21"/>
                <w:highlight w:val="none"/>
                <w14:textFill>
                  <w14:solidFill>
                    <w14:schemeClr w14:val="tx1"/>
                  </w14:solidFill>
                </w14:textFill>
              </w:rPr>
            </w:pPr>
            <w:r>
              <w:rPr>
                <w:rFonts w:hint="eastAsia"/>
                <w:color w:val="000000" w:themeColor="text1"/>
                <w:kern w:val="0"/>
                <w:szCs w:val="21"/>
                <w:highlight w:val="none"/>
                <w14:textFill>
                  <w14:solidFill>
                    <w14:schemeClr w14:val="tx1"/>
                  </w14:solidFill>
                </w14:textFill>
              </w:rPr>
              <w:t>示值误差</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14:textFill>
                  <w14:solidFill>
                    <w14:schemeClr w14:val="tx1"/>
                  </w14:solidFill>
                </w14:textFill>
              </w:rPr>
              <w:t>MPa</w:t>
            </w:r>
            <w:r>
              <w:rPr>
                <w:color w:val="000000" w:themeColor="text1"/>
                <w:kern w:val="0"/>
                <w:szCs w:val="21"/>
                <w:highlight w:val="none"/>
                <w14:textFill>
                  <w14:solidFill>
                    <w14:schemeClr w14:val="tx1"/>
                  </w14:solidFill>
                </w14:textFill>
              </w:rPr>
              <w:t>）</w:t>
            </w:r>
          </w:p>
        </w:tc>
      </w:tr>
      <w:tr w14:paraId="45AA9121">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214" w:type="dxa"/>
            <w:tcBorders>
              <w:top w:val="single" w:color="auto" w:sz="2" w:space="0"/>
              <w:left w:val="single" w:color="auto" w:sz="2" w:space="0"/>
              <w:bottom w:val="single" w:color="auto" w:sz="2" w:space="0"/>
              <w:right w:val="single" w:color="auto" w:sz="2" w:space="0"/>
            </w:tcBorders>
            <w:vAlign w:val="center"/>
          </w:tcPr>
          <w:p w14:paraId="2FC05963">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校准点1</w:t>
            </w:r>
          </w:p>
        </w:tc>
        <w:tc>
          <w:tcPr>
            <w:tcW w:w="2214" w:type="dxa"/>
            <w:tcBorders>
              <w:top w:val="single" w:color="auto" w:sz="2" w:space="0"/>
              <w:left w:val="single" w:color="auto" w:sz="2" w:space="0"/>
              <w:bottom w:val="single" w:color="auto" w:sz="2" w:space="0"/>
              <w:right w:val="single" w:color="auto" w:sz="2" w:space="0"/>
            </w:tcBorders>
            <w:vAlign w:val="center"/>
          </w:tcPr>
          <w:p w14:paraId="0AF8BA8C">
            <w:pPr>
              <w:spacing w:line="360" w:lineRule="auto"/>
              <w:jc w:val="center"/>
              <w:rPr>
                <w:color w:val="000000" w:themeColor="text1"/>
                <w:szCs w:val="21"/>
                <w:highlight w:val="none"/>
                <w14:textFill>
                  <w14:solidFill>
                    <w14:schemeClr w14:val="tx1"/>
                  </w14:solidFill>
                </w14:textFill>
              </w:rPr>
            </w:pPr>
          </w:p>
        </w:tc>
        <w:tc>
          <w:tcPr>
            <w:tcW w:w="2214" w:type="dxa"/>
            <w:tcBorders>
              <w:top w:val="single" w:color="auto" w:sz="2" w:space="0"/>
              <w:left w:val="single" w:color="auto" w:sz="2" w:space="0"/>
              <w:bottom w:val="single" w:color="auto" w:sz="2" w:space="0"/>
              <w:right w:val="single" w:color="auto" w:sz="4" w:space="0"/>
            </w:tcBorders>
            <w:vAlign w:val="center"/>
          </w:tcPr>
          <w:p w14:paraId="4A8F6E1D">
            <w:pPr>
              <w:spacing w:line="360" w:lineRule="auto"/>
              <w:jc w:val="center"/>
              <w:rPr>
                <w:color w:val="000000" w:themeColor="text1"/>
                <w:szCs w:val="21"/>
                <w:highlight w:val="none"/>
                <w14:textFill>
                  <w14:solidFill>
                    <w14:schemeClr w14:val="tx1"/>
                  </w14:solidFill>
                </w14:textFill>
              </w:rPr>
            </w:pPr>
          </w:p>
        </w:tc>
        <w:tc>
          <w:tcPr>
            <w:tcW w:w="2214" w:type="dxa"/>
            <w:tcBorders>
              <w:top w:val="single" w:color="auto" w:sz="2" w:space="0"/>
              <w:left w:val="single" w:color="auto" w:sz="2" w:space="0"/>
              <w:bottom w:val="single" w:color="auto" w:sz="2" w:space="0"/>
              <w:right w:val="single" w:color="auto" w:sz="4" w:space="0"/>
            </w:tcBorders>
            <w:vAlign w:val="center"/>
          </w:tcPr>
          <w:p w14:paraId="0BF8FEEF">
            <w:pPr>
              <w:spacing w:line="360" w:lineRule="auto"/>
              <w:jc w:val="center"/>
              <w:rPr>
                <w:color w:val="000000" w:themeColor="text1"/>
                <w:szCs w:val="21"/>
                <w:highlight w:val="none"/>
                <w14:textFill>
                  <w14:solidFill>
                    <w14:schemeClr w14:val="tx1"/>
                  </w14:solidFill>
                </w14:textFill>
              </w:rPr>
            </w:pPr>
          </w:p>
        </w:tc>
      </w:tr>
      <w:tr w14:paraId="6A337FC2">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214" w:type="dxa"/>
            <w:tcBorders>
              <w:top w:val="single" w:color="auto" w:sz="2" w:space="0"/>
              <w:left w:val="single" w:color="auto" w:sz="2" w:space="0"/>
              <w:bottom w:val="single" w:color="auto" w:sz="2" w:space="0"/>
              <w:right w:val="single" w:color="auto" w:sz="2" w:space="0"/>
            </w:tcBorders>
            <w:vAlign w:val="center"/>
          </w:tcPr>
          <w:p w14:paraId="53772D19">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校准点2</w:t>
            </w:r>
          </w:p>
        </w:tc>
        <w:tc>
          <w:tcPr>
            <w:tcW w:w="2214" w:type="dxa"/>
            <w:tcBorders>
              <w:top w:val="single" w:color="auto" w:sz="2" w:space="0"/>
              <w:left w:val="single" w:color="auto" w:sz="2" w:space="0"/>
              <w:bottom w:val="single" w:color="auto" w:sz="2" w:space="0"/>
              <w:right w:val="single" w:color="auto" w:sz="2" w:space="0"/>
            </w:tcBorders>
            <w:vAlign w:val="center"/>
          </w:tcPr>
          <w:p w14:paraId="22537667">
            <w:pPr>
              <w:spacing w:line="360" w:lineRule="auto"/>
              <w:jc w:val="center"/>
              <w:rPr>
                <w:color w:val="000000" w:themeColor="text1"/>
                <w:szCs w:val="21"/>
                <w:highlight w:val="none"/>
                <w14:textFill>
                  <w14:solidFill>
                    <w14:schemeClr w14:val="tx1"/>
                  </w14:solidFill>
                </w14:textFill>
              </w:rPr>
            </w:pPr>
          </w:p>
        </w:tc>
        <w:tc>
          <w:tcPr>
            <w:tcW w:w="2214" w:type="dxa"/>
            <w:tcBorders>
              <w:top w:val="single" w:color="auto" w:sz="2" w:space="0"/>
              <w:left w:val="single" w:color="auto" w:sz="2" w:space="0"/>
              <w:bottom w:val="single" w:color="auto" w:sz="2" w:space="0"/>
              <w:right w:val="single" w:color="auto" w:sz="4" w:space="0"/>
            </w:tcBorders>
            <w:vAlign w:val="center"/>
          </w:tcPr>
          <w:p w14:paraId="2E9BDFB6">
            <w:pPr>
              <w:spacing w:line="360" w:lineRule="auto"/>
              <w:jc w:val="center"/>
              <w:rPr>
                <w:color w:val="000000" w:themeColor="text1"/>
                <w:szCs w:val="21"/>
                <w:highlight w:val="none"/>
                <w14:textFill>
                  <w14:solidFill>
                    <w14:schemeClr w14:val="tx1"/>
                  </w14:solidFill>
                </w14:textFill>
              </w:rPr>
            </w:pPr>
          </w:p>
        </w:tc>
        <w:tc>
          <w:tcPr>
            <w:tcW w:w="2214" w:type="dxa"/>
            <w:tcBorders>
              <w:top w:val="single" w:color="auto" w:sz="2" w:space="0"/>
              <w:left w:val="single" w:color="auto" w:sz="2" w:space="0"/>
              <w:bottom w:val="single" w:color="auto" w:sz="2" w:space="0"/>
              <w:right w:val="single" w:color="auto" w:sz="4" w:space="0"/>
            </w:tcBorders>
            <w:vAlign w:val="center"/>
          </w:tcPr>
          <w:p w14:paraId="627B77E1">
            <w:pPr>
              <w:spacing w:line="360" w:lineRule="auto"/>
              <w:jc w:val="center"/>
              <w:rPr>
                <w:color w:val="000000" w:themeColor="text1"/>
                <w:szCs w:val="21"/>
                <w:highlight w:val="none"/>
                <w14:textFill>
                  <w14:solidFill>
                    <w14:schemeClr w14:val="tx1"/>
                  </w14:solidFill>
                </w14:textFill>
              </w:rPr>
            </w:pPr>
          </w:p>
        </w:tc>
      </w:tr>
      <w:tr w14:paraId="4026AB72">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214" w:type="dxa"/>
            <w:tcBorders>
              <w:top w:val="single" w:color="auto" w:sz="2" w:space="0"/>
              <w:left w:val="single" w:color="auto" w:sz="2" w:space="0"/>
              <w:bottom w:val="single" w:color="auto" w:sz="2" w:space="0"/>
              <w:right w:val="single" w:color="auto" w:sz="2" w:space="0"/>
            </w:tcBorders>
            <w:vAlign w:val="center"/>
          </w:tcPr>
          <w:p w14:paraId="543F867B">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校准点3</w:t>
            </w:r>
          </w:p>
        </w:tc>
        <w:tc>
          <w:tcPr>
            <w:tcW w:w="2214" w:type="dxa"/>
            <w:tcBorders>
              <w:top w:val="single" w:color="auto" w:sz="2" w:space="0"/>
              <w:left w:val="single" w:color="auto" w:sz="2" w:space="0"/>
              <w:bottom w:val="single" w:color="auto" w:sz="2" w:space="0"/>
              <w:right w:val="single" w:color="auto" w:sz="2" w:space="0"/>
            </w:tcBorders>
            <w:vAlign w:val="center"/>
          </w:tcPr>
          <w:p w14:paraId="5C2E4100">
            <w:pPr>
              <w:spacing w:line="360" w:lineRule="auto"/>
              <w:jc w:val="center"/>
              <w:rPr>
                <w:color w:val="000000" w:themeColor="text1"/>
                <w:szCs w:val="21"/>
                <w:highlight w:val="none"/>
                <w14:textFill>
                  <w14:solidFill>
                    <w14:schemeClr w14:val="tx1"/>
                  </w14:solidFill>
                </w14:textFill>
              </w:rPr>
            </w:pPr>
          </w:p>
        </w:tc>
        <w:tc>
          <w:tcPr>
            <w:tcW w:w="2214" w:type="dxa"/>
            <w:tcBorders>
              <w:top w:val="single" w:color="auto" w:sz="2" w:space="0"/>
              <w:left w:val="single" w:color="auto" w:sz="2" w:space="0"/>
              <w:bottom w:val="single" w:color="auto" w:sz="2" w:space="0"/>
              <w:right w:val="single" w:color="auto" w:sz="4" w:space="0"/>
            </w:tcBorders>
            <w:vAlign w:val="center"/>
          </w:tcPr>
          <w:p w14:paraId="16CA4505">
            <w:pPr>
              <w:spacing w:line="360" w:lineRule="auto"/>
              <w:jc w:val="center"/>
              <w:rPr>
                <w:color w:val="000000" w:themeColor="text1"/>
                <w:szCs w:val="21"/>
                <w:highlight w:val="none"/>
                <w14:textFill>
                  <w14:solidFill>
                    <w14:schemeClr w14:val="tx1"/>
                  </w14:solidFill>
                </w14:textFill>
              </w:rPr>
            </w:pPr>
          </w:p>
        </w:tc>
        <w:tc>
          <w:tcPr>
            <w:tcW w:w="2214" w:type="dxa"/>
            <w:tcBorders>
              <w:top w:val="single" w:color="auto" w:sz="2" w:space="0"/>
              <w:left w:val="single" w:color="auto" w:sz="2" w:space="0"/>
              <w:bottom w:val="single" w:color="auto" w:sz="2" w:space="0"/>
              <w:right w:val="single" w:color="auto" w:sz="4" w:space="0"/>
            </w:tcBorders>
            <w:vAlign w:val="center"/>
          </w:tcPr>
          <w:p w14:paraId="1373FA94">
            <w:pPr>
              <w:spacing w:line="360" w:lineRule="auto"/>
              <w:jc w:val="center"/>
              <w:rPr>
                <w:color w:val="000000" w:themeColor="text1"/>
                <w:szCs w:val="21"/>
                <w:highlight w:val="none"/>
                <w14:textFill>
                  <w14:solidFill>
                    <w14:schemeClr w14:val="tx1"/>
                  </w14:solidFill>
                </w14:textFill>
              </w:rPr>
            </w:pPr>
          </w:p>
        </w:tc>
      </w:tr>
      <w:tr w14:paraId="7D58CF72">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8856" w:type="dxa"/>
            <w:gridSpan w:val="4"/>
            <w:tcBorders>
              <w:top w:val="single" w:color="auto" w:sz="2" w:space="0"/>
              <w:left w:val="single" w:color="auto" w:sz="2" w:space="0"/>
              <w:bottom w:val="single" w:color="auto" w:sz="2" w:space="0"/>
              <w:right w:val="single" w:color="auto" w:sz="4" w:space="0"/>
            </w:tcBorders>
            <w:vAlign w:val="center"/>
          </w:tcPr>
          <w:p w14:paraId="06CA1277">
            <w:pPr>
              <w:spacing w:line="360" w:lineRule="auto"/>
              <w:rPr>
                <w:color w:val="000000" w:themeColor="text1"/>
                <w:szCs w:val="21"/>
                <w:highlight w:val="none"/>
                <w14:textFill>
                  <w14:solidFill>
                    <w14:schemeClr w14:val="tx1"/>
                  </w14:solidFill>
                </w14:textFill>
              </w:rPr>
            </w:pPr>
            <w:r>
              <w:rPr>
                <w:spacing w:val="0"/>
                <w:w w:val="100"/>
                <w:position w:val="0"/>
                <w:sz w:val="21"/>
                <w:szCs w:val="21"/>
                <w:highlight w:val="none"/>
              </w:rPr>
              <w:t>校准结果扩展不确定度为</w:t>
            </w:r>
            <w:r>
              <w:rPr>
                <w:rFonts w:hint="eastAsia"/>
                <w:spacing w:val="0"/>
                <w:w w:val="100"/>
                <w:position w:val="0"/>
                <w:sz w:val="21"/>
                <w:szCs w:val="21"/>
                <w:highlight w:val="none"/>
                <w:lang w:eastAsia="zh-CN"/>
              </w:rPr>
              <w:t>：</w:t>
            </w:r>
          </w:p>
        </w:tc>
      </w:tr>
    </w:tbl>
    <w:p w14:paraId="5851C9D1">
      <w:pPr>
        <w:rPr>
          <w:rFonts w:hint="eastAsia"/>
          <w:color w:val="000000" w:themeColor="text1"/>
          <w:sz w:val="24"/>
          <w:highlight w:val="none"/>
          <w14:textFill>
            <w14:solidFill>
              <w14:schemeClr w14:val="tx1"/>
            </w14:solidFill>
          </w14:textFill>
        </w:rPr>
      </w:pPr>
      <w:r>
        <w:rPr>
          <w:rFonts w:hint="eastAsia"/>
          <w:color w:val="000000" w:themeColor="text1"/>
          <w:sz w:val="24"/>
          <w:highlight w:val="none"/>
          <w14:textFill>
            <w14:solidFill>
              <w14:schemeClr w14:val="tx1"/>
            </w14:solidFill>
          </w14:textFill>
        </w:rPr>
        <w:br w:type="page"/>
      </w:r>
    </w:p>
    <w:p w14:paraId="0F7B3E80">
      <w:pPr>
        <w:wordWrap w:val="0"/>
        <w:spacing w:line="360" w:lineRule="auto"/>
        <w:jc w:val="right"/>
        <w:rPr>
          <w:rFonts w:hint="default"/>
          <w:color w:val="000000" w:themeColor="text1"/>
          <w:sz w:val="24"/>
          <w:highlight w:val="none"/>
          <w:lang w:val="en-US"/>
          <w14:textFill>
            <w14:solidFill>
              <w14:schemeClr w14:val="tx1"/>
            </w14:solidFill>
          </w14:textFill>
        </w:rPr>
      </w:pPr>
      <w:r>
        <w:rPr>
          <w:rFonts w:hint="eastAsia" w:ascii="Times New Roman" w:hAnsi="Times New Roman" w:eastAsia="宋体" w:cs="Times New Roman"/>
          <w:bCs/>
          <w:color w:val="000000" w:themeColor="text1"/>
          <w:kern w:val="0"/>
          <w:sz w:val="20"/>
          <w:szCs w:val="21"/>
          <w:highlight w:val="none"/>
          <w14:textFill>
            <w14:solidFill>
              <w14:schemeClr w14:val="tx1"/>
            </w14:solidFill>
          </w14:textFill>
        </w:rPr>
        <w:t>证书编号：</w:t>
      </w:r>
      <w:r>
        <w:rPr>
          <w:rFonts w:hint="eastAsia" w:ascii="Times New Roman" w:hAnsi="Times New Roman" w:eastAsia="宋体" w:cs="Times New Roman"/>
          <w:bCs/>
          <w:color w:val="000000" w:themeColor="text1"/>
          <w:kern w:val="0"/>
          <w:sz w:val="20"/>
          <w:szCs w:val="21"/>
          <w:highlight w:val="none"/>
          <w:lang w:val="en-US" w:eastAsia="zh-CN"/>
          <w14:textFill>
            <w14:solidFill>
              <w14:schemeClr w14:val="tx1"/>
            </w14:solidFill>
          </w14:textFill>
        </w:rPr>
        <w:t xml:space="preserve">    </w:t>
      </w:r>
      <w:r>
        <w:rPr>
          <w:rFonts w:hint="eastAsia" w:cs="Times New Roman"/>
          <w:bCs/>
          <w:color w:val="000000" w:themeColor="text1"/>
          <w:kern w:val="0"/>
          <w:sz w:val="20"/>
          <w:szCs w:val="21"/>
          <w:highlight w:val="none"/>
          <w:lang w:val="en-US" w:eastAsia="zh-CN"/>
          <w14:textFill>
            <w14:solidFill>
              <w14:schemeClr w14:val="tx1"/>
            </w14:solidFill>
          </w14:textFill>
        </w:rPr>
        <w:t xml:space="preserve">    </w:t>
      </w:r>
    </w:p>
    <w:p w14:paraId="48B6D665">
      <w:pPr>
        <w:spacing w:line="360" w:lineRule="auto"/>
        <w:rPr>
          <w:rFonts w:hint="eastAsia"/>
          <w:color w:val="000000" w:themeColor="text1"/>
          <w:sz w:val="24"/>
          <w:highlight w:val="none"/>
          <w:lang w:eastAsia="zh-CN"/>
          <w14:textFill>
            <w14:solidFill>
              <w14:schemeClr w14:val="tx1"/>
            </w14:solidFill>
          </w14:textFill>
        </w:rPr>
      </w:pPr>
      <w:r>
        <w:rPr>
          <w:rFonts w:hint="eastAsia"/>
          <w:color w:val="000000" w:themeColor="text1"/>
          <w:sz w:val="24"/>
          <w:highlight w:val="none"/>
          <w14:textFill>
            <w14:solidFill>
              <w14:schemeClr w14:val="tx1"/>
            </w14:solidFill>
          </w14:textFill>
        </w:rPr>
        <w:t>B.</w:t>
      </w:r>
      <w:r>
        <w:rPr>
          <w:rFonts w:hint="eastAsia"/>
          <w:color w:val="000000" w:themeColor="text1"/>
          <w:sz w:val="24"/>
          <w:highlight w:val="none"/>
          <w:lang w:val="en-US" w:eastAsia="zh-CN"/>
          <w14:textFill>
            <w14:solidFill>
              <w14:schemeClr w14:val="tx1"/>
            </w14:solidFill>
          </w14:textFill>
        </w:rPr>
        <w:t>2 流</w:t>
      </w:r>
      <w:r>
        <w:rPr>
          <w:rFonts w:hint="eastAsia"/>
          <w:color w:val="000000" w:themeColor="text1"/>
          <w:sz w:val="24"/>
          <w:highlight w:val="none"/>
          <w:lang w:eastAsia="zh-CN"/>
          <w14:textFill>
            <w14:solidFill>
              <w14:schemeClr w14:val="tx1"/>
            </w14:solidFill>
          </w14:textFill>
        </w:rPr>
        <w:t>量测量系统</w:t>
      </w:r>
    </w:p>
    <w:tbl>
      <w:tblPr>
        <w:tblStyle w:val="28"/>
        <w:tblW w:w="8856" w:type="dxa"/>
        <w:jc w:val="cente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Layout w:type="fixed"/>
        <w:tblCellMar>
          <w:top w:w="0" w:type="dxa"/>
          <w:left w:w="108" w:type="dxa"/>
          <w:bottom w:w="0" w:type="dxa"/>
          <w:right w:w="108" w:type="dxa"/>
        </w:tblCellMar>
      </w:tblPr>
      <w:tblGrid>
        <w:gridCol w:w="1937"/>
        <w:gridCol w:w="553"/>
        <w:gridCol w:w="1934"/>
        <w:gridCol w:w="1265"/>
        <w:gridCol w:w="1197"/>
        <w:gridCol w:w="1970"/>
      </w:tblGrid>
      <w:tr w14:paraId="4BC9A4EF">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2" w:space="0"/>
              <w:left w:val="single" w:color="auto" w:sz="2" w:space="0"/>
              <w:bottom w:val="single" w:color="auto" w:sz="2" w:space="0"/>
              <w:right w:val="single" w:color="auto" w:sz="2" w:space="0"/>
            </w:tcBorders>
            <w:vAlign w:val="center"/>
          </w:tcPr>
          <w:p w14:paraId="6B9A0729">
            <w:pPr>
              <w:spacing w:line="360" w:lineRule="auto"/>
              <w:jc w:val="center"/>
              <w:rPr>
                <w:rFonts w:hint="eastAsia" w:ascii="宋体" w:hAnsi="宋体" w:cs="宋体"/>
                <w:color w:val="000000" w:themeColor="text1"/>
                <w:szCs w:val="21"/>
                <w:highlight w:val="none"/>
                <w14:textFill>
                  <w14:solidFill>
                    <w14:schemeClr w14:val="tx1"/>
                  </w14:solidFill>
                </w14:textFill>
              </w:rPr>
            </w:pPr>
            <w:r>
              <w:rPr>
                <w:rFonts w:hint="eastAsia" w:ascii="宋体" w:hAnsi="宋体" w:cs="宋体"/>
                <w:color w:val="000000" w:themeColor="text1"/>
                <w:szCs w:val="21"/>
                <w:highlight w:val="none"/>
                <w14:textFill>
                  <w14:solidFill>
                    <w14:schemeClr w14:val="tx1"/>
                  </w14:solidFill>
                </w14:textFill>
              </w:rPr>
              <w:t>被校器名称</w:t>
            </w:r>
          </w:p>
        </w:tc>
        <w:tc>
          <w:tcPr>
            <w:tcW w:w="6919" w:type="dxa"/>
            <w:gridSpan w:val="5"/>
            <w:tcBorders>
              <w:top w:val="single" w:color="auto" w:sz="2" w:space="0"/>
              <w:left w:val="single" w:color="auto" w:sz="2" w:space="0"/>
              <w:bottom w:val="single" w:color="auto" w:sz="2" w:space="0"/>
              <w:right w:val="single" w:color="auto" w:sz="2" w:space="0"/>
            </w:tcBorders>
            <w:vAlign w:val="center"/>
          </w:tcPr>
          <w:p w14:paraId="6D449194">
            <w:pPr>
              <w:spacing w:line="360" w:lineRule="auto"/>
              <w:jc w:val="center"/>
              <w:rPr>
                <w:rFonts w:hint="eastAsia" w:ascii="宋体" w:hAnsi="宋体" w:cs="宋体"/>
                <w:color w:val="000000" w:themeColor="text1"/>
                <w:szCs w:val="21"/>
                <w:highlight w:val="none"/>
                <w14:textFill>
                  <w14:solidFill>
                    <w14:schemeClr w14:val="tx1"/>
                  </w14:solidFill>
                </w14:textFill>
              </w:rPr>
            </w:pPr>
          </w:p>
        </w:tc>
      </w:tr>
      <w:tr w14:paraId="4052ED85">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4" w:space="0"/>
              <w:left w:val="single" w:color="auto" w:sz="4" w:space="0"/>
              <w:bottom w:val="single" w:color="auto" w:sz="4" w:space="0"/>
              <w:right w:val="single" w:color="auto" w:sz="4" w:space="0"/>
            </w:tcBorders>
            <w:vAlign w:val="top"/>
          </w:tcPr>
          <w:p w14:paraId="742AD92A">
            <w:pPr>
              <w:pStyle w:val="70"/>
              <w:spacing w:before="64"/>
              <w:ind w:left="366" w:leftChars="0" w:right="356" w:rightChars="0"/>
              <w:jc w:val="center"/>
              <w:rPr>
                <w:rFonts w:hint="eastAsia" w:ascii="宋体" w:hAnsi="宋体" w:eastAsia="宋体" w:cs="宋体"/>
                <w:color w:val="000000" w:themeColor="text1"/>
                <w:szCs w:val="21"/>
                <w:highlight w:val="none"/>
                <w14:textFill>
                  <w14:solidFill>
                    <w14:schemeClr w14:val="tx1"/>
                  </w14:solidFill>
                </w14:textFill>
              </w:rPr>
            </w:pPr>
            <w:r>
              <w:rPr>
                <w:rFonts w:hint="eastAsia" w:ascii="宋体" w:hAnsi="宋体" w:eastAsia="宋体" w:cs="宋体"/>
                <w:sz w:val="21"/>
                <w:szCs w:val="21"/>
                <w:highlight w:val="none"/>
              </w:rPr>
              <w:t>型号规格</w:t>
            </w:r>
          </w:p>
        </w:tc>
        <w:tc>
          <w:tcPr>
            <w:tcW w:w="2487" w:type="dxa"/>
            <w:gridSpan w:val="2"/>
            <w:tcBorders>
              <w:top w:val="single" w:color="auto" w:sz="4" w:space="0"/>
              <w:left w:val="single" w:color="auto" w:sz="4" w:space="0"/>
              <w:bottom w:val="single" w:color="auto" w:sz="4" w:space="0"/>
              <w:right w:val="single" w:color="auto" w:sz="4" w:space="0"/>
            </w:tcBorders>
            <w:vAlign w:val="center"/>
          </w:tcPr>
          <w:p w14:paraId="07CA3710">
            <w:pPr>
              <w:spacing w:line="360" w:lineRule="auto"/>
              <w:jc w:val="center"/>
              <w:rPr>
                <w:rFonts w:hint="eastAsia" w:ascii="宋体" w:hAnsi="宋体" w:cs="宋体"/>
                <w:color w:val="000000" w:themeColor="text1"/>
                <w:szCs w:val="21"/>
                <w:highlight w:val="none"/>
                <w14:textFill>
                  <w14:solidFill>
                    <w14:schemeClr w14:val="tx1"/>
                  </w14:solidFill>
                </w14:textFill>
              </w:rPr>
            </w:pPr>
          </w:p>
        </w:tc>
        <w:tc>
          <w:tcPr>
            <w:tcW w:w="2462" w:type="dxa"/>
            <w:gridSpan w:val="2"/>
            <w:tcBorders>
              <w:top w:val="single" w:color="auto" w:sz="4" w:space="0"/>
              <w:left w:val="single" w:color="auto" w:sz="4" w:space="0"/>
              <w:bottom w:val="single" w:color="auto" w:sz="4" w:space="0"/>
              <w:right w:val="single" w:color="auto" w:sz="4" w:space="0"/>
            </w:tcBorders>
            <w:vAlign w:val="center"/>
          </w:tcPr>
          <w:p w14:paraId="2E35A3E2">
            <w:pPr>
              <w:spacing w:line="360" w:lineRule="auto"/>
              <w:jc w:val="center"/>
              <w:rPr>
                <w:rFonts w:hint="eastAsia" w:ascii="宋体" w:hAnsi="宋体" w:cs="宋体"/>
                <w:color w:val="000000" w:themeColor="text1"/>
                <w:szCs w:val="21"/>
                <w:highlight w:val="none"/>
                <w14:textFill>
                  <w14:solidFill>
                    <w14:schemeClr w14:val="tx1"/>
                  </w14:solidFill>
                </w14:textFill>
              </w:rPr>
            </w:pPr>
            <w:r>
              <w:rPr>
                <w:rFonts w:hint="eastAsia" w:ascii="宋体" w:hAnsi="宋体" w:cs="宋体"/>
                <w:color w:val="000000" w:themeColor="text1"/>
                <w:sz w:val="21"/>
                <w:szCs w:val="21"/>
                <w:highlight w:val="none"/>
                <w14:textFill>
                  <w14:solidFill>
                    <w14:schemeClr w14:val="tx1"/>
                  </w14:solidFill>
                </w14:textFill>
              </w:rPr>
              <w:t>生产厂</w:t>
            </w:r>
            <w:r>
              <w:rPr>
                <w:rFonts w:hint="eastAsia" w:ascii="宋体" w:hAnsi="宋体" w:cs="宋体"/>
                <w:color w:val="000000" w:themeColor="text1"/>
                <w:sz w:val="21"/>
                <w:szCs w:val="21"/>
                <w:highlight w:val="none"/>
                <w:lang w:val="en-US" w:eastAsia="zh-CN"/>
                <w14:textFill>
                  <w14:solidFill>
                    <w14:schemeClr w14:val="tx1"/>
                  </w14:solidFill>
                </w14:textFill>
              </w:rPr>
              <w:t>家</w:t>
            </w:r>
          </w:p>
        </w:tc>
        <w:tc>
          <w:tcPr>
            <w:tcW w:w="1970" w:type="dxa"/>
            <w:tcBorders>
              <w:top w:val="single" w:color="auto" w:sz="4" w:space="0"/>
              <w:left w:val="single" w:color="auto" w:sz="4" w:space="0"/>
              <w:bottom w:val="single" w:color="auto" w:sz="4" w:space="0"/>
              <w:right w:val="single" w:color="auto" w:sz="4" w:space="0"/>
            </w:tcBorders>
            <w:vAlign w:val="center"/>
          </w:tcPr>
          <w:p w14:paraId="657E3501">
            <w:pPr>
              <w:spacing w:line="360" w:lineRule="auto"/>
              <w:jc w:val="center"/>
              <w:rPr>
                <w:rFonts w:hint="eastAsia" w:ascii="宋体" w:hAnsi="宋体" w:cs="宋体"/>
                <w:color w:val="000000" w:themeColor="text1"/>
                <w:szCs w:val="21"/>
                <w:highlight w:val="none"/>
                <w14:textFill>
                  <w14:solidFill>
                    <w14:schemeClr w14:val="tx1"/>
                  </w14:solidFill>
                </w14:textFill>
              </w:rPr>
            </w:pPr>
          </w:p>
        </w:tc>
      </w:tr>
      <w:tr w14:paraId="46485082">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4" w:space="0"/>
              <w:left w:val="single" w:color="auto" w:sz="4" w:space="0"/>
              <w:bottom w:val="single" w:color="auto" w:sz="4" w:space="0"/>
              <w:right w:val="single" w:color="auto" w:sz="4" w:space="0"/>
            </w:tcBorders>
            <w:vAlign w:val="top"/>
          </w:tcPr>
          <w:p w14:paraId="63A69A1A">
            <w:pPr>
              <w:pStyle w:val="70"/>
              <w:spacing w:before="64"/>
              <w:ind w:left="366" w:leftChars="0" w:right="356" w:rightChars="0"/>
              <w:jc w:val="center"/>
              <w:rPr>
                <w:rFonts w:hint="eastAsia" w:ascii="宋体" w:hAnsi="宋体" w:eastAsia="宋体" w:cs="宋体"/>
                <w:color w:val="000000" w:themeColor="text1"/>
                <w:szCs w:val="21"/>
                <w:highlight w:val="none"/>
                <w14:textFill>
                  <w14:solidFill>
                    <w14:schemeClr w14:val="tx1"/>
                  </w14:solidFill>
                </w14:textFill>
              </w:rPr>
            </w:pPr>
            <w:r>
              <w:rPr>
                <w:rFonts w:hint="eastAsia" w:ascii="宋体" w:hAnsi="宋体" w:eastAsia="宋体" w:cs="宋体"/>
                <w:sz w:val="21"/>
                <w:szCs w:val="21"/>
                <w:highlight w:val="none"/>
              </w:rPr>
              <w:t>产品编号</w:t>
            </w:r>
          </w:p>
        </w:tc>
        <w:tc>
          <w:tcPr>
            <w:tcW w:w="2487" w:type="dxa"/>
            <w:gridSpan w:val="2"/>
            <w:tcBorders>
              <w:top w:val="single" w:color="auto" w:sz="4" w:space="0"/>
              <w:left w:val="single" w:color="auto" w:sz="4" w:space="0"/>
              <w:bottom w:val="single" w:color="auto" w:sz="4" w:space="0"/>
              <w:right w:val="single" w:color="auto" w:sz="4" w:space="0"/>
            </w:tcBorders>
            <w:vAlign w:val="center"/>
          </w:tcPr>
          <w:p w14:paraId="6DEDE4A7">
            <w:pPr>
              <w:spacing w:line="360" w:lineRule="auto"/>
              <w:jc w:val="center"/>
              <w:rPr>
                <w:rFonts w:hint="eastAsia" w:ascii="宋体" w:hAnsi="宋体" w:cs="宋体"/>
                <w:color w:val="000000" w:themeColor="text1"/>
                <w:szCs w:val="21"/>
                <w:highlight w:val="none"/>
                <w14:textFill>
                  <w14:solidFill>
                    <w14:schemeClr w14:val="tx1"/>
                  </w14:solidFill>
                </w14:textFill>
              </w:rPr>
            </w:pPr>
          </w:p>
        </w:tc>
        <w:tc>
          <w:tcPr>
            <w:tcW w:w="2462" w:type="dxa"/>
            <w:gridSpan w:val="2"/>
            <w:tcBorders>
              <w:top w:val="single" w:color="auto" w:sz="4" w:space="0"/>
              <w:left w:val="single" w:color="auto" w:sz="4" w:space="0"/>
              <w:bottom w:val="single" w:color="auto" w:sz="4" w:space="0"/>
              <w:right w:val="single" w:color="auto" w:sz="4" w:space="0"/>
            </w:tcBorders>
            <w:vAlign w:val="center"/>
          </w:tcPr>
          <w:p w14:paraId="4E4E5C05">
            <w:pPr>
              <w:spacing w:line="360" w:lineRule="auto"/>
              <w:jc w:val="center"/>
              <w:rPr>
                <w:rFonts w:hint="eastAsia" w:ascii="宋体" w:hAnsi="宋体" w:cs="宋体"/>
                <w:color w:val="000000" w:themeColor="text1"/>
                <w:szCs w:val="21"/>
                <w:highlight w:val="none"/>
                <w14:textFill>
                  <w14:solidFill>
                    <w14:schemeClr w14:val="tx1"/>
                  </w14:solidFill>
                </w14:textFill>
              </w:rPr>
            </w:pPr>
            <w:r>
              <w:rPr>
                <w:rFonts w:hint="eastAsia" w:ascii="宋体" w:hAnsi="宋体" w:cs="宋体"/>
                <w:color w:val="000000" w:themeColor="text1"/>
                <w:sz w:val="21"/>
                <w:szCs w:val="21"/>
                <w:highlight w:val="none"/>
                <w14:textFill>
                  <w14:solidFill>
                    <w14:schemeClr w14:val="tx1"/>
                  </w14:solidFill>
                </w14:textFill>
              </w:rPr>
              <w:t>测量范围</w:t>
            </w:r>
          </w:p>
        </w:tc>
        <w:tc>
          <w:tcPr>
            <w:tcW w:w="1970" w:type="dxa"/>
            <w:tcBorders>
              <w:top w:val="single" w:color="auto" w:sz="4" w:space="0"/>
              <w:left w:val="single" w:color="auto" w:sz="4" w:space="0"/>
              <w:bottom w:val="single" w:color="auto" w:sz="4" w:space="0"/>
              <w:right w:val="single" w:color="auto" w:sz="4" w:space="0"/>
            </w:tcBorders>
            <w:vAlign w:val="center"/>
          </w:tcPr>
          <w:p w14:paraId="5CA1989B">
            <w:pPr>
              <w:spacing w:line="360" w:lineRule="auto"/>
              <w:jc w:val="center"/>
              <w:rPr>
                <w:rFonts w:hint="eastAsia" w:ascii="宋体" w:hAnsi="宋体" w:cs="宋体"/>
                <w:color w:val="000000" w:themeColor="text1"/>
                <w:szCs w:val="21"/>
                <w:highlight w:val="none"/>
                <w14:textFill>
                  <w14:solidFill>
                    <w14:schemeClr w14:val="tx1"/>
                  </w14:solidFill>
                </w14:textFill>
              </w:rPr>
            </w:pPr>
          </w:p>
        </w:tc>
      </w:tr>
      <w:tr w14:paraId="193280C7">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6857103A">
            <w:pPr>
              <w:widowControl/>
              <w:spacing w:line="360" w:lineRule="auto"/>
              <w:jc w:val="center"/>
              <w:rPr>
                <w:color w:val="000000" w:themeColor="text1"/>
                <w:kern w:val="0"/>
                <w:szCs w:val="21"/>
                <w:highlight w:val="none"/>
                <w14:textFill>
                  <w14:solidFill>
                    <w14:schemeClr w14:val="tx1"/>
                  </w14:solidFill>
                </w14:textFill>
              </w:rPr>
            </w:pPr>
            <w:r>
              <w:rPr>
                <w:rFonts w:hint="eastAsia"/>
                <w:color w:val="000000" w:themeColor="text1"/>
                <w:kern w:val="0"/>
                <w:szCs w:val="21"/>
                <w:highlight w:val="none"/>
                <w14:textFill>
                  <w14:solidFill>
                    <w14:schemeClr w14:val="tx1"/>
                  </w14:solidFill>
                </w14:textFill>
              </w:rPr>
              <w:t>校准点</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14:textFill>
                  <w14:solidFill>
                    <w14:schemeClr w14:val="tx1"/>
                  </w14:solidFill>
                </w14:textFill>
              </w:rPr>
              <w:t>L</w:t>
            </w:r>
            <w:r>
              <w:rPr>
                <w:rFonts w:hint="eastAsia"/>
                <w:color w:val="000000" w:themeColor="text1"/>
                <w:kern w:val="0"/>
                <w:szCs w:val="21"/>
                <w:highlight w:val="none"/>
                <w:lang w:val="en-US" w:eastAsia="zh-CN"/>
                <w14:textFill>
                  <w14:solidFill>
                    <w14:schemeClr w14:val="tx1"/>
                  </w14:solidFill>
                </w14:textFill>
              </w:rPr>
              <w:t>/h</w:t>
            </w:r>
            <w:r>
              <w:rPr>
                <w:color w:val="000000" w:themeColor="text1"/>
                <w:kern w:val="0"/>
                <w:szCs w:val="21"/>
                <w:highlight w:val="none"/>
                <w14:textFill>
                  <w14:solidFill>
                    <w14:schemeClr w14:val="tx1"/>
                  </w14:solidFill>
                </w14:textFill>
              </w:rPr>
              <w:t>）</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4E79F321">
            <w:pPr>
              <w:spacing w:line="360" w:lineRule="auto"/>
              <w:jc w:val="center"/>
              <w:rPr>
                <w:color w:val="000000" w:themeColor="text1"/>
                <w:kern w:val="0"/>
                <w:szCs w:val="21"/>
                <w:highlight w:val="none"/>
                <w14:textFill>
                  <w14:solidFill>
                    <w14:schemeClr w14:val="tx1"/>
                  </w14:solidFill>
                </w14:textFill>
              </w:rPr>
            </w:pPr>
            <w:r>
              <w:rPr>
                <w:color w:val="000000" w:themeColor="text1"/>
                <w:kern w:val="0"/>
                <w:szCs w:val="21"/>
                <w:highlight w:val="none"/>
                <w14:textFill>
                  <w14:solidFill>
                    <w14:schemeClr w14:val="tx1"/>
                  </w14:solidFill>
                </w14:textFill>
              </w:rPr>
              <w:t>标准器</w:t>
            </w:r>
            <w:r>
              <w:rPr>
                <w:rFonts w:hint="eastAsia"/>
                <w:color w:val="000000" w:themeColor="text1"/>
                <w:kern w:val="0"/>
                <w:szCs w:val="21"/>
                <w:highlight w:val="none"/>
                <w14:textFill>
                  <w14:solidFill>
                    <w14:schemeClr w14:val="tx1"/>
                  </w14:solidFill>
                </w14:textFill>
              </w:rPr>
              <w:t>示值</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14:textFill>
                  <w14:solidFill>
                    <w14:schemeClr w14:val="tx1"/>
                  </w14:solidFill>
                </w14:textFill>
              </w:rPr>
              <w:t>L</w:t>
            </w:r>
            <w:r>
              <w:rPr>
                <w:color w:val="000000" w:themeColor="text1"/>
                <w:kern w:val="0"/>
                <w:szCs w:val="21"/>
                <w:highlight w:val="none"/>
                <w14:textFill>
                  <w14:solidFill>
                    <w14:schemeClr w14:val="tx1"/>
                  </w14:solidFill>
                </w14:textFill>
              </w:rPr>
              <w:t>）</w:t>
            </w:r>
          </w:p>
        </w:tc>
        <w:tc>
          <w:tcPr>
            <w:tcW w:w="3167" w:type="dxa"/>
            <w:gridSpan w:val="2"/>
            <w:tcBorders>
              <w:top w:val="single" w:color="auto" w:sz="2" w:space="0"/>
              <w:left w:val="single" w:color="auto" w:sz="2" w:space="0"/>
              <w:bottom w:val="single" w:color="auto" w:sz="2" w:space="0"/>
              <w:right w:val="single" w:color="auto" w:sz="2" w:space="0"/>
            </w:tcBorders>
            <w:vAlign w:val="center"/>
          </w:tcPr>
          <w:p w14:paraId="69DE0C07">
            <w:pPr>
              <w:spacing w:line="360" w:lineRule="auto"/>
              <w:jc w:val="center"/>
              <w:rPr>
                <w:color w:val="000000" w:themeColor="text1"/>
                <w:kern w:val="0"/>
                <w:szCs w:val="21"/>
                <w:highlight w:val="none"/>
                <w14:textFill>
                  <w14:solidFill>
                    <w14:schemeClr w14:val="tx1"/>
                  </w14:solidFill>
                </w14:textFill>
              </w:rPr>
            </w:pPr>
            <w:r>
              <w:rPr>
                <w:color w:val="000000" w:themeColor="text1"/>
                <w:kern w:val="0"/>
                <w:szCs w:val="21"/>
                <w:highlight w:val="none"/>
                <w14:textFill>
                  <w14:solidFill>
                    <w14:schemeClr w14:val="tx1"/>
                  </w14:solidFill>
                </w14:textFill>
              </w:rPr>
              <w:t>被校器</w:t>
            </w:r>
            <w:r>
              <w:rPr>
                <w:rFonts w:hint="eastAsia"/>
                <w:color w:val="000000" w:themeColor="text1"/>
                <w:kern w:val="0"/>
                <w:szCs w:val="21"/>
                <w:highlight w:val="none"/>
                <w14:textFill>
                  <w14:solidFill>
                    <w14:schemeClr w14:val="tx1"/>
                  </w14:solidFill>
                </w14:textFill>
              </w:rPr>
              <w:t>示值</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14:textFill>
                  <w14:solidFill>
                    <w14:schemeClr w14:val="tx1"/>
                  </w14:solidFill>
                </w14:textFill>
              </w:rPr>
              <w:t>L）</w:t>
            </w:r>
          </w:p>
        </w:tc>
      </w:tr>
      <w:tr w14:paraId="0D7E29CD">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7EA7AFE3">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校准点1</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185EBF92">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0136EF12">
            <w:pPr>
              <w:spacing w:line="360" w:lineRule="auto"/>
              <w:jc w:val="center"/>
              <w:rPr>
                <w:color w:val="000000" w:themeColor="text1"/>
                <w:szCs w:val="21"/>
                <w:highlight w:val="none"/>
                <w14:textFill>
                  <w14:solidFill>
                    <w14:schemeClr w14:val="tx1"/>
                  </w14:solidFill>
                </w14:textFill>
              </w:rPr>
            </w:pPr>
          </w:p>
        </w:tc>
      </w:tr>
      <w:tr w14:paraId="261031C8">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5F5BB9F7">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72316AD5">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47D50114">
            <w:pPr>
              <w:spacing w:line="360" w:lineRule="auto"/>
              <w:jc w:val="center"/>
              <w:rPr>
                <w:color w:val="000000" w:themeColor="text1"/>
                <w:szCs w:val="21"/>
                <w:highlight w:val="none"/>
                <w14:textFill>
                  <w14:solidFill>
                    <w14:schemeClr w14:val="tx1"/>
                  </w14:solidFill>
                </w14:textFill>
              </w:rPr>
            </w:pPr>
          </w:p>
        </w:tc>
      </w:tr>
      <w:tr w14:paraId="5759B724">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237E11A3">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校准点n</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660E6359">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1DD175C4">
            <w:pPr>
              <w:spacing w:line="360" w:lineRule="auto"/>
              <w:jc w:val="center"/>
              <w:rPr>
                <w:color w:val="000000" w:themeColor="text1"/>
                <w:szCs w:val="21"/>
                <w:highlight w:val="none"/>
                <w14:textFill>
                  <w14:solidFill>
                    <w14:schemeClr w14:val="tx1"/>
                  </w14:solidFill>
                </w14:textFill>
              </w:rPr>
            </w:pPr>
          </w:p>
        </w:tc>
      </w:tr>
      <w:tr w14:paraId="26092871">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8856" w:type="dxa"/>
            <w:gridSpan w:val="6"/>
            <w:tcBorders>
              <w:top w:val="single" w:color="auto" w:sz="2" w:space="0"/>
              <w:left w:val="single" w:color="auto" w:sz="2" w:space="0"/>
              <w:bottom w:val="single" w:color="auto" w:sz="2" w:space="0"/>
              <w:right w:val="single" w:color="auto" w:sz="4" w:space="0"/>
            </w:tcBorders>
            <w:vAlign w:val="center"/>
          </w:tcPr>
          <w:p w14:paraId="43C01743">
            <w:pPr>
              <w:spacing w:line="360" w:lineRule="auto"/>
              <w:ind w:firstLine="420" w:firstLineChars="200"/>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修正后读数</w:t>
            </w:r>
          </w:p>
        </w:tc>
      </w:tr>
      <w:tr w14:paraId="607E1F0A">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6061224D">
            <w:pPr>
              <w:widowControl/>
              <w:spacing w:line="360" w:lineRule="auto"/>
              <w:jc w:val="center"/>
              <w:rPr>
                <w:color w:val="000000" w:themeColor="text1"/>
                <w:kern w:val="0"/>
                <w:szCs w:val="21"/>
                <w:highlight w:val="none"/>
                <w14:textFill>
                  <w14:solidFill>
                    <w14:schemeClr w14:val="tx1"/>
                  </w14:solidFill>
                </w14:textFill>
              </w:rPr>
            </w:pPr>
            <w:r>
              <w:rPr>
                <w:rFonts w:hint="eastAsia"/>
                <w:color w:val="000000" w:themeColor="text1"/>
                <w:kern w:val="0"/>
                <w:szCs w:val="21"/>
                <w:highlight w:val="none"/>
                <w14:textFill>
                  <w14:solidFill>
                    <w14:schemeClr w14:val="tx1"/>
                  </w14:solidFill>
                </w14:textFill>
              </w:rPr>
              <w:t>校准点</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14:textFill>
                  <w14:solidFill>
                    <w14:schemeClr w14:val="tx1"/>
                  </w14:solidFill>
                </w14:textFill>
              </w:rPr>
              <w:t>L</w:t>
            </w:r>
            <w:r>
              <w:rPr>
                <w:rFonts w:hint="eastAsia"/>
                <w:color w:val="000000" w:themeColor="text1"/>
                <w:kern w:val="0"/>
                <w:szCs w:val="21"/>
                <w:highlight w:val="none"/>
                <w:lang w:val="en-US" w:eastAsia="zh-CN"/>
                <w14:textFill>
                  <w14:solidFill>
                    <w14:schemeClr w14:val="tx1"/>
                  </w14:solidFill>
                </w14:textFill>
              </w:rPr>
              <w:t>/h</w:t>
            </w:r>
            <w:r>
              <w:rPr>
                <w:color w:val="000000" w:themeColor="text1"/>
                <w:kern w:val="0"/>
                <w:szCs w:val="21"/>
                <w:highlight w:val="none"/>
                <w14:textFill>
                  <w14:solidFill>
                    <w14:schemeClr w14:val="tx1"/>
                  </w14:solidFill>
                </w14:textFill>
              </w:rPr>
              <w:t>）</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3A86D265">
            <w:pPr>
              <w:spacing w:line="360" w:lineRule="auto"/>
              <w:jc w:val="center"/>
              <w:rPr>
                <w:color w:val="000000" w:themeColor="text1"/>
                <w:kern w:val="0"/>
                <w:szCs w:val="21"/>
                <w:highlight w:val="none"/>
                <w14:textFill>
                  <w14:solidFill>
                    <w14:schemeClr w14:val="tx1"/>
                  </w14:solidFill>
                </w14:textFill>
              </w:rPr>
            </w:pPr>
            <w:r>
              <w:rPr>
                <w:color w:val="000000" w:themeColor="text1"/>
                <w:kern w:val="0"/>
                <w:szCs w:val="21"/>
                <w:highlight w:val="none"/>
                <w14:textFill>
                  <w14:solidFill>
                    <w14:schemeClr w14:val="tx1"/>
                  </w14:solidFill>
                </w14:textFill>
              </w:rPr>
              <w:t>标准器</w:t>
            </w:r>
            <w:r>
              <w:rPr>
                <w:rFonts w:hint="eastAsia"/>
                <w:color w:val="000000" w:themeColor="text1"/>
                <w:kern w:val="0"/>
                <w:szCs w:val="21"/>
                <w:highlight w:val="none"/>
                <w14:textFill>
                  <w14:solidFill>
                    <w14:schemeClr w14:val="tx1"/>
                  </w14:solidFill>
                </w14:textFill>
              </w:rPr>
              <w:t>示值</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14:textFill>
                  <w14:solidFill>
                    <w14:schemeClr w14:val="tx1"/>
                  </w14:solidFill>
                </w14:textFill>
              </w:rPr>
              <w:t>L</w:t>
            </w:r>
            <w:r>
              <w:rPr>
                <w:color w:val="000000" w:themeColor="text1"/>
                <w:kern w:val="0"/>
                <w:szCs w:val="21"/>
                <w:highlight w:val="none"/>
                <w14:textFill>
                  <w14:solidFill>
                    <w14:schemeClr w14:val="tx1"/>
                  </w14:solidFill>
                </w14:textFill>
              </w:rPr>
              <w:t>）</w:t>
            </w:r>
          </w:p>
        </w:tc>
        <w:tc>
          <w:tcPr>
            <w:tcW w:w="3167" w:type="dxa"/>
            <w:gridSpan w:val="2"/>
            <w:tcBorders>
              <w:top w:val="single" w:color="auto" w:sz="2" w:space="0"/>
              <w:left w:val="single" w:color="auto" w:sz="2" w:space="0"/>
              <w:bottom w:val="single" w:color="auto" w:sz="2" w:space="0"/>
              <w:right w:val="single" w:color="auto" w:sz="2" w:space="0"/>
            </w:tcBorders>
            <w:vAlign w:val="center"/>
          </w:tcPr>
          <w:p w14:paraId="77358AAB">
            <w:pPr>
              <w:spacing w:line="360" w:lineRule="auto"/>
              <w:jc w:val="center"/>
              <w:rPr>
                <w:color w:val="000000" w:themeColor="text1"/>
                <w:kern w:val="0"/>
                <w:szCs w:val="21"/>
                <w:highlight w:val="none"/>
                <w14:textFill>
                  <w14:solidFill>
                    <w14:schemeClr w14:val="tx1"/>
                  </w14:solidFill>
                </w14:textFill>
              </w:rPr>
            </w:pPr>
            <w:r>
              <w:rPr>
                <w:color w:val="000000" w:themeColor="text1"/>
                <w:kern w:val="0"/>
                <w:szCs w:val="21"/>
                <w:highlight w:val="none"/>
                <w14:textFill>
                  <w14:solidFill>
                    <w14:schemeClr w14:val="tx1"/>
                  </w14:solidFill>
                </w14:textFill>
              </w:rPr>
              <w:t>被校器</w:t>
            </w:r>
            <w:r>
              <w:rPr>
                <w:rFonts w:hint="eastAsia"/>
                <w:color w:val="000000" w:themeColor="text1"/>
                <w:kern w:val="0"/>
                <w:szCs w:val="21"/>
                <w:highlight w:val="none"/>
                <w14:textFill>
                  <w14:solidFill>
                    <w14:schemeClr w14:val="tx1"/>
                  </w14:solidFill>
                </w14:textFill>
              </w:rPr>
              <w:t>示值</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14:textFill>
                  <w14:solidFill>
                    <w14:schemeClr w14:val="tx1"/>
                  </w14:solidFill>
                </w14:textFill>
              </w:rPr>
              <w:t>L）</w:t>
            </w:r>
          </w:p>
        </w:tc>
      </w:tr>
      <w:tr w14:paraId="772B1683">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46BB32D8">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校准点1</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588084A7">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748ADEF7">
            <w:pPr>
              <w:spacing w:line="360" w:lineRule="auto"/>
              <w:jc w:val="center"/>
              <w:rPr>
                <w:color w:val="000000" w:themeColor="text1"/>
                <w:szCs w:val="21"/>
                <w:highlight w:val="none"/>
                <w14:textFill>
                  <w14:solidFill>
                    <w14:schemeClr w14:val="tx1"/>
                  </w14:solidFill>
                </w14:textFill>
              </w:rPr>
            </w:pPr>
          </w:p>
        </w:tc>
      </w:tr>
      <w:tr w14:paraId="5BDF24AA">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238"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799ED881">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校准点2</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385E2F26">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66A39FB1">
            <w:pPr>
              <w:spacing w:line="360" w:lineRule="auto"/>
              <w:jc w:val="center"/>
              <w:rPr>
                <w:color w:val="000000" w:themeColor="text1"/>
                <w:szCs w:val="21"/>
                <w:highlight w:val="none"/>
                <w14:textFill>
                  <w14:solidFill>
                    <w14:schemeClr w14:val="tx1"/>
                  </w14:solidFill>
                </w14:textFill>
              </w:rPr>
            </w:pPr>
          </w:p>
        </w:tc>
      </w:tr>
      <w:tr w14:paraId="5598C85F">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238" w:hRule="atLeast"/>
          <w:jc w:val="center"/>
        </w:trPr>
        <w:tc>
          <w:tcPr>
            <w:tcW w:w="8856" w:type="dxa"/>
            <w:gridSpan w:val="6"/>
            <w:tcBorders>
              <w:top w:val="single" w:color="auto" w:sz="2" w:space="0"/>
              <w:left w:val="single" w:color="auto" w:sz="2" w:space="0"/>
              <w:bottom w:val="single" w:color="auto" w:sz="2" w:space="0"/>
              <w:right w:val="single" w:color="auto" w:sz="4" w:space="0"/>
            </w:tcBorders>
            <w:vAlign w:val="center"/>
          </w:tcPr>
          <w:p w14:paraId="2614F7E5">
            <w:pPr>
              <w:spacing w:line="360" w:lineRule="auto"/>
              <w:jc w:val="left"/>
              <w:rPr>
                <w:color w:val="000000" w:themeColor="text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校准结果扩展不确定度为：</w:t>
            </w:r>
          </w:p>
        </w:tc>
      </w:tr>
    </w:tbl>
    <w:p w14:paraId="048CAE9D">
      <w:pPr>
        <w:spacing w:line="360" w:lineRule="auto"/>
        <w:rPr>
          <w:rFonts w:hint="eastAsia" w:eastAsia="宋体"/>
          <w:color w:val="000000" w:themeColor="text1"/>
          <w:sz w:val="28"/>
          <w:szCs w:val="28"/>
          <w:highlight w:val="none"/>
          <w:lang w:eastAsia="zh-CN"/>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B</w:t>
      </w:r>
      <w:r>
        <w:rPr>
          <w:rFonts w:hint="eastAsia"/>
          <w:color w:val="000000" w:themeColor="text1"/>
          <w:sz w:val="24"/>
          <w:highlight w:val="none"/>
          <w14:textFill>
            <w14:solidFill>
              <w14:schemeClr w14:val="tx1"/>
            </w14:solidFill>
          </w14:textFill>
        </w:rPr>
        <w:t>.</w:t>
      </w:r>
      <w:r>
        <w:rPr>
          <w:rFonts w:hint="eastAsia"/>
          <w:color w:val="000000" w:themeColor="text1"/>
          <w:sz w:val="24"/>
          <w:highlight w:val="none"/>
          <w:lang w:val="en-US" w:eastAsia="zh-CN"/>
          <w14:textFill>
            <w14:solidFill>
              <w14:schemeClr w14:val="tx1"/>
            </w14:solidFill>
          </w14:textFill>
        </w:rPr>
        <w:t>3 质</w:t>
      </w:r>
      <w:r>
        <w:rPr>
          <w:rFonts w:hint="eastAsia"/>
          <w:color w:val="000000" w:themeColor="text1"/>
          <w:sz w:val="24"/>
          <w:highlight w:val="none"/>
          <w:lang w:eastAsia="zh-CN"/>
          <w14:textFill>
            <w14:solidFill>
              <w14:schemeClr w14:val="tx1"/>
            </w14:solidFill>
          </w14:textFill>
        </w:rPr>
        <w:t>量测量系统</w:t>
      </w:r>
    </w:p>
    <w:tbl>
      <w:tblPr>
        <w:tblStyle w:val="28"/>
        <w:tblW w:w="8856" w:type="dxa"/>
        <w:jc w:val="cente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Layout w:type="fixed"/>
        <w:tblCellMar>
          <w:top w:w="0" w:type="dxa"/>
          <w:left w:w="108" w:type="dxa"/>
          <w:bottom w:w="0" w:type="dxa"/>
          <w:right w:w="108" w:type="dxa"/>
        </w:tblCellMar>
      </w:tblPr>
      <w:tblGrid>
        <w:gridCol w:w="1937"/>
        <w:gridCol w:w="553"/>
        <w:gridCol w:w="1934"/>
        <w:gridCol w:w="1265"/>
        <w:gridCol w:w="1197"/>
        <w:gridCol w:w="1970"/>
      </w:tblGrid>
      <w:tr w14:paraId="67519AEA">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2" w:space="0"/>
              <w:left w:val="single" w:color="auto" w:sz="2" w:space="0"/>
              <w:bottom w:val="single" w:color="auto" w:sz="2" w:space="0"/>
              <w:right w:val="single" w:color="auto" w:sz="2" w:space="0"/>
            </w:tcBorders>
            <w:vAlign w:val="center"/>
          </w:tcPr>
          <w:p w14:paraId="3D0068F8">
            <w:pPr>
              <w:spacing w:line="360" w:lineRule="auto"/>
              <w:jc w:val="center"/>
              <w:rPr>
                <w:rFonts w:ascii="宋体" w:hAnsi="宋体" w:cs="宋体"/>
                <w:color w:val="000000" w:themeColor="text1"/>
                <w:szCs w:val="21"/>
                <w:highlight w:val="none"/>
                <w14:textFill>
                  <w14:solidFill>
                    <w14:schemeClr w14:val="tx1"/>
                  </w14:solidFill>
                </w14:textFill>
              </w:rPr>
            </w:pPr>
            <w:r>
              <w:rPr>
                <w:rFonts w:hint="eastAsia" w:ascii="宋体" w:hAnsi="宋体" w:cs="宋体"/>
                <w:color w:val="000000" w:themeColor="text1"/>
                <w:szCs w:val="21"/>
                <w:highlight w:val="none"/>
                <w14:textFill>
                  <w14:solidFill>
                    <w14:schemeClr w14:val="tx1"/>
                  </w14:solidFill>
                </w14:textFill>
              </w:rPr>
              <w:t>被校器名称</w:t>
            </w:r>
          </w:p>
        </w:tc>
        <w:tc>
          <w:tcPr>
            <w:tcW w:w="6919" w:type="dxa"/>
            <w:gridSpan w:val="5"/>
            <w:tcBorders>
              <w:top w:val="single" w:color="auto" w:sz="2" w:space="0"/>
              <w:left w:val="single" w:color="auto" w:sz="2" w:space="0"/>
              <w:bottom w:val="single" w:color="auto" w:sz="2" w:space="0"/>
              <w:right w:val="single" w:color="auto" w:sz="2" w:space="0"/>
            </w:tcBorders>
            <w:vAlign w:val="center"/>
          </w:tcPr>
          <w:p w14:paraId="739E177F">
            <w:pPr>
              <w:spacing w:line="360" w:lineRule="auto"/>
              <w:jc w:val="center"/>
              <w:rPr>
                <w:rFonts w:hint="eastAsia" w:ascii="宋体" w:hAnsi="宋体" w:cs="宋体"/>
                <w:color w:val="000000" w:themeColor="text1"/>
                <w:szCs w:val="21"/>
                <w:highlight w:val="none"/>
                <w14:textFill>
                  <w14:solidFill>
                    <w14:schemeClr w14:val="tx1"/>
                  </w14:solidFill>
                </w14:textFill>
              </w:rPr>
            </w:pPr>
          </w:p>
        </w:tc>
      </w:tr>
      <w:tr w14:paraId="5667EFA4">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4" w:space="0"/>
              <w:left w:val="single" w:color="auto" w:sz="4" w:space="0"/>
              <w:bottom w:val="single" w:color="auto" w:sz="4" w:space="0"/>
              <w:right w:val="single" w:color="auto" w:sz="4" w:space="0"/>
            </w:tcBorders>
            <w:vAlign w:val="top"/>
          </w:tcPr>
          <w:p w14:paraId="5198D8CE">
            <w:pPr>
              <w:pStyle w:val="70"/>
              <w:spacing w:before="64"/>
              <w:ind w:left="366" w:leftChars="0" w:right="356" w:rightChars="0"/>
              <w:jc w:val="center"/>
              <w:rPr>
                <w:rFonts w:hint="eastAsia" w:ascii="宋体" w:hAnsi="宋体" w:eastAsia="宋体" w:cs="宋体"/>
                <w:color w:val="000000" w:themeColor="text1"/>
                <w:szCs w:val="21"/>
                <w:highlight w:val="none"/>
                <w14:textFill>
                  <w14:solidFill>
                    <w14:schemeClr w14:val="tx1"/>
                  </w14:solidFill>
                </w14:textFill>
              </w:rPr>
            </w:pPr>
            <w:r>
              <w:rPr>
                <w:rFonts w:hint="eastAsia" w:ascii="宋体" w:hAnsi="宋体" w:eastAsia="宋体" w:cs="宋体"/>
                <w:sz w:val="21"/>
                <w:szCs w:val="21"/>
                <w:highlight w:val="none"/>
              </w:rPr>
              <w:t>型号规格</w:t>
            </w:r>
          </w:p>
        </w:tc>
        <w:tc>
          <w:tcPr>
            <w:tcW w:w="2487" w:type="dxa"/>
            <w:gridSpan w:val="2"/>
            <w:tcBorders>
              <w:top w:val="single" w:color="auto" w:sz="4" w:space="0"/>
              <w:left w:val="single" w:color="auto" w:sz="4" w:space="0"/>
              <w:bottom w:val="single" w:color="auto" w:sz="4" w:space="0"/>
              <w:right w:val="single" w:color="auto" w:sz="4" w:space="0"/>
            </w:tcBorders>
            <w:vAlign w:val="center"/>
          </w:tcPr>
          <w:p w14:paraId="623E2850">
            <w:pPr>
              <w:spacing w:line="360" w:lineRule="auto"/>
              <w:jc w:val="center"/>
              <w:rPr>
                <w:color w:val="000000" w:themeColor="text1"/>
                <w:szCs w:val="21"/>
                <w:highlight w:val="none"/>
                <w14:textFill>
                  <w14:solidFill>
                    <w14:schemeClr w14:val="tx1"/>
                  </w14:solidFill>
                </w14:textFill>
              </w:rPr>
            </w:pPr>
          </w:p>
        </w:tc>
        <w:tc>
          <w:tcPr>
            <w:tcW w:w="2462" w:type="dxa"/>
            <w:gridSpan w:val="2"/>
            <w:tcBorders>
              <w:top w:val="single" w:color="auto" w:sz="4" w:space="0"/>
              <w:left w:val="single" w:color="auto" w:sz="4" w:space="0"/>
              <w:bottom w:val="single" w:color="auto" w:sz="4" w:space="0"/>
              <w:right w:val="single" w:color="auto" w:sz="4" w:space="0"/>
            </w:tcBorders>
            <w:vAlign w:val="center"/>
          </w:tcPr>
          <w:p w14:paraId="7F92ACA4">
            <w:pPr>
              <w:spacing w:line="360" w:lineRule="auto"/>
              <w:jc w:val="center"/>
              <w:rPr>
                <w:color w:val="000000" w:themeColor="text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生产厂</w:t>
            </w:r>
            <w:r>
              <w:rPr>
                <w:rFonts w:hint="eastAsia"/>
                <w:color w:val="000000" w:themeColor="text1"/>
                <w:sz w:val="21"/>
                <w:szCs w:val="21"/>
                <w:highlight w:val="none"/>
                <w:lang w:val="en-US" w:eastAsia="zh-CN"/>
                <w14:textFill>
                  <w14:solidFill>
                    <w14:schemeClr w14:val="tx1"/>
                  </w14:solidFill>
                </w14:textFill>
              </w:rPr>
              <w:t>家</w:t>
            </w:r>
          </w:p>
        </w:tc>
        <w:tc>
          <w:tcPr>
            <w:tcW w:w="1970" w:type="dxa"/>
            <w:tcBorders>
              <w:top w:val="single" w:color="auto" w:sz="4" w:space="0"/>
              <w:left w:val="single" w:color="auto" w:sz="4" w:space="0"/>
              <w:bottom w:val="single" w:color="auto" w:sz="4" w:space="0"/>
              <w:right w:val="single" w:color="auto" w:sz="4" w:space="0"/>
            </w:tcBorders>
            <w:vAlign w:val="center"/>
          </w:tcPr>
          <w:p w14:paraId="191150FE">
            <w:pPr>
              <w:spacing w:line="360" w:lineRule="auto"/>
              <w:jc w:val="center"/>
              <w:rPr>
                <w:color w:val="000000" w:themeColor="text1"/>
                <w:szCs w:val="21"/>
                <w:highlight w:val="none"/>
                <w14:textFill>
                  <w14:solidFill>
                    <w14:schemeClr w14:val="tx1"/>
                  </w14:solidFill>
                </w14:textFill>
              </w:rPr>
            </w:pPr>
          </w:p>
        </w:tc>
      </w:tr>
      <w:tr w14:paraId="1C195A8C">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4" w:space="0"/>
              <w:left w:val="single" w:color="auto" w:sz="4" w:space="0"/>
              <w:bottom w:val="single" w:color="auto" w:sz="4" w:space="0"/>
              <w:right w:val="single" w:color="auto" w:sz="4" w:space="0"/>
            </w:tcBorders>
            <w:vAlign w:val="top"/>
          </w:tcPr>
          <w:p w14:paraId="4D912099">
            <w:pPr>
              <w:pStyle w:val="70"/>
              <w:spacing w:before="64"/>
              <w:ind w:left="366" w:leftChars="0" w:right="356" w:rightChars="0"/>
              <w:jc w:val="center"/>
              <w:rPr>
                <w:rFonts w:hint="eastAsia" w:ascii="宋体" w:hAnsi="宋体" w:eastAsia="宋体" w:cs="宋体"/>
                <w:color w:val="000000" w:themeColor="text1"/>
                <w:szCs w:val="21"/>
                <w:highlight w:val="none"/>
                <w14:textFill>
                  <w14:solidFill>
                    <w14:schemeClr w14:val="tx1"/>
                  </w14:solidFill>
                </w14:textFill>
              </w:rPr>
            </w:pPr>
            <w:r>
              <w:rPr>
                <w:rFonts w:hint="eastAsia" w:ascii="宋体" w:hAnsi="宋体" w:eastAsia="宋体" w:cs="宋体"/>
                <w:sz w:val="21"/>
                <w:szCs w:val="21"/>
                <w:highlight w:val="none"/>
              </w:rPr>
              <w:t>产品编号</w:t>
            </w:r>
          </w:p>
        </w:tc>
        <w:tc>
          <w:tcPr>
            <w:tcW w:w="2487" w:type="dxa"/>
            <w:gridSpan w:val="2"/>
            <w:tcBorders>
              <w:top w:val="single" w:color="auto" w:sz="4" w:space="0"/>
              <w:left w:val="single" w:color="auto" w:sz="4" w:space="0"/>
              <w:bottom w:val="single" w:color="auto" w:sz="4" w:space="0"/>
              <w:right w:val="single" w:color="auto" w:sz="4" w:space="0"/>
            </w:tcBorders>
            <w:vAlign w:val="center"/>
          </w:tcPr>
          <w:p w14:paraId="296C9F01">
            <w:pPr>
              <w:spacing w:line="360" w:lineRule="auto"/>
              <w:jc w:val="center"/>
              <w:rPr>
                <w:color w:val="000000" w:themeColor="text1"/>
                <w:szCs w:val="21"/>
                <w:highlight w:val="none"/>
                <w14:textFill>
                  <w14:solidFill>
                    <w14:schemeClr w14:val="tx1"/>
                  </w14:solidFill>
                </w14:textFill>
              </w:rPr>
            </w:pPr>
          </w:p>
        </w:tc>
        <w:tc>
          <w:tcPr>
            <w:tcW w:w="2462" w:type="dxa"/>
            <w:gridSpan w:val="2"/>
            <w:tcBorders>
              <w:top w:val="single" w:color="auto" w:sz="4" w:space="0"/>
              <w:left w:val="single" w:color="auto" w:sz="4" w:space="0"/>
              <w:bottom w:val="single" w:color="auto" w:sz="4" w:space="0"/>
              <w:right w:val="single" w:color="auto" w:sz="4" w:space="0"/>
            </w:tcBorders>
            <w:vAlign w:val="center"/>
          </w:tcPr>
          <w:p w14:paraId="2E945392">
            <w:pPr>
              <w:spacing w:line="360" w:lineRule="auto"/>
              <w:jc w:val="center"/>
              <w:rPr>
                <w:color w:val="000000" w:themeColor="text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测量范围</w:t>
            </w:r>
          </w:p>
        </w:tc>
        <w:tc>
          <w:tcPr>
            <w:tcW w:w="1970" w:type="dxa"/>
            <w:tcBorders>
              <w:top w:val="single" w:color="auto" w:sz="4" w:space="0"/>
              <w:left w:val="single" w:color="auto" w:sz="4" w:space="0"/>
              <w:bottom w:val="single" w:color="auto" w:sz="4" w:space="0"/>
              <w:right w:val="single" w:color="auto" w:sz="4" w:space="0"/>
            </w:tcBorders>
            <w:vAlign w:val="center"/>
          </w:tcPr>
          <w:p w14:paraId="7F6BD5D0">
            <w:pPr>
              <w:spacing w:line="360" w:lineRule="auto"/>
              <w:jc w:val="center"/>
              <w:rPr>
                <w:color w:val="000000" w:themeColor="text1"/>
                <w:szCs w:val="21"/>
                <w:highlight w:val="none"/>
                <w14:textFill>
                  <w14:solidFill>
                    <w14:schemeClr w14:val="tx1"/>
                  </w14:solidFill>
                </w14:textFill>
              </w:rPr>
            </w:pPr>
          </w:p>
        </w:tc>
      </w:tr>
      <w:tr w14:paraId="5C319901">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09E31D33">
            <w:pPr>
              <w:widowControl/>
              <w:spacing w:line="360" w:lineRule="auto"/>
              <w:jc w:val="center"/>
              <w:rPr>
                <w:color w:val="000000" w:themeColor="text1"/>
                <w:kern w:val="0"/>
                <w:szCs w:val="21"/>
                <w:highlight w:val="none"/>
                <w14:textFill>
                  <w14:solidFill>
                    <w14:schemeClr w14:val="tx1"/>
                  </w14:solidFill>
                </w14:textFill>
              </w:rPr>
            </w:pPr>
            <w:r>
              <w:rPr>
                <w:rFonts w:hint="eastAsia"/>
                <w:color w:val="000000" w:themeColor="text1"/>
                <w:kern w:val="0"/>
                <w:szCs w:val="21"/>
                <w:highlight w:val="none"/>
                <w14:textFill>
                  <w14:solidFill>
                    <w14:schemeClr w14:val="tx1"/>
                  </w14:solidFill>
                </w14:textFill>
              </w:rPr>
              <w:t>校准点</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lang w:val="en-US" w:eastAsia="zh-CN"/>
                <w14:textFill>
                  <w14:solidFill>
                    <w14:schemeClr w14:val="tx1"/>
                  </w14:solidFill>
                </w14:textFill>
              </w:rPr>
              <w:t>kg</w:t>
            </w:r>
            <w:r>
              <w:rPr>
                <w:color w:val="000000" w:themeColor="text1"/>
                <w:kern w:val="0"/>
                <w:szCs w:val="21"/>
                <w:highlight w:val="none"/>
                <w14:textFill>
                  <w14:solidFill>
                    <w14:schemeClr w14:val="tx1"/>
                  </w14:solidFill>
                </w14:textFill>
              </w:rPr>
              <w:t>）</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129A1771">
            <w:pPr>
              <w:spacing w:line="360" w:lineRule="auto"/>
              <w:jc w:val="center"/>
              <w:rPr>
                <w:color w:val="000000" w:themeColor="text1"/>
                <w:kern w:val="0"/>
                <w:szCs w:val="21"/>
                <w:highlight w:val="none"/>
                <w14:textFill>
                  <w14:solidFill>
                    <w14:schemeClr w14:val="tx1"/>
                  </w14:solidFill>
                </w14:textFill>
              </w:rPr>
            </w:pPr>
            <w:r>
              <w:rPr>
                <w:color w:val="000000" w:themeColor="text1"/>
                <w:kern w:val="0"/>
                <w:szCs w:val="21"/>
                <w:highlight w:val="none"/>
                <w14:textFill>
                  <w14:solidFill>
                    <w14:schemeClr w14:val="tx1"/>
                  </w14:solidFill>
                </w14:textFill>
              </w:rPr>
              <w:t>标准器</w:t>
            </w:r>
            <w:r>
              <w:rPr>
                <w:rFonts w:hint="eastAsia"/>
                <w:color w:val="000000" w:themeColor="text1"/>
                <w:kern w:val="0"/>
                <w:szCs w:val="21"/>
                <w:highlight w:val="none"/>
                <w14:textFill>
                  <w14:solidFill>
                    <w14:schemeClr w14:val="tx1"/>
                  </w14:solidFill>
                </w14:textFill>
              </w:rPr>
              <w:t>示值</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lang w:val="en-US" w:eastAsia="zh-CN"/>
                <w14:textFill>
                  <w14:solidFill>
                    <w14:schemeClr w14:val="tx1"/>
                  </w14:solidFill>
                </w14:textFill>
              </w:rPr>
              <w:t>kg</w:t>
            </w:r>
            <w:r>
              <w:rPr>
                <w:color w:val="000000" w:themeColor="text1"/>
                <w:kern w:val="0"/>
                <w:szCs w:val="21"/>
                <w:highlight w:val="none"/>
                <w14:textFill>
                  <w14:solidFill>
                    <w14:schemeClr w14:val="tx1"/>
                  </w14:solidFill>
                </w14:textFill>
              </w:rPr>
              <w:t>）</w:t>
            </w:r>
          </w:p>
        </w:tc>
        <w:tc>
          <w:tcPr>
            <w:tcW w:w="3167" w:type="dxa"/>
            <w:gridSpan w:val="2"/>
            <w:tcBorders>
              <w:top w:val="single" w:color="auto" w:sz="2" w:space="0"/>
              <w:left w:val="single" w:color="auto" w:sz="2" w:space="0"/>
              <w:bottom w:val="single" w:color="auto" w:sz="2" w:space="0"/>
              <w:right w:val="single" w:color="auto" w:sz="2" w:space="0"/>
            </w:tcBorders>
            <w:vAlign w:val="center"/>
          </w:tcPr>
          <w:p w14:paraId="1EDC07C4">
            <w:pPr>
              <w:spacing w:line="360" w:lineRule="auto"/>
              <w:jc w:val="center"/>
              <w:rPr>
                <w:color w:val="000000" w:themeColor="text1"/>
                <w:kern w:val="0"/>
                <w:szCs w:val="21"/>
                <w:highlight w:val="none"/>
                <w14:textFill>
                  <w14:solidFill>
                    <w14:schemeClr w14:val="tx1"/>
                  </w14:solidFill>
                </w14:textFill>
              </w:rPr>
            </w:pPr>
            <w:r>
              <w:rPr>
                <w:color w:val="000000" w:themeColor="text1"/>
                <w:kern w:val="0"/>
                <w:szCs w:val="21"/>
                <w:highlight w:val="none"/>
                <w14:textFill>
                  <w14:solidFill>
                    <w14:schemeClr w14:val="tx1"/>
                  </w14:solidFill>
                </w14:textFill>
              </w:rPr>
              <w:t>被校器</w:t>
            </w:r>
            <w:r>
              <w:rPr>
                <w:rFonts w:hint="eastAsia"/>
                <w:color w:val="000000" w:themeColor="text1"/>
                <w:kern w:val="0"/>
                <w:szCs w:val="21"/>
                <w:highlight w:val="none"/>
                <w14:textFill>
                  <w14:solidFill>
                    <w14:schemeClr w14:val="tx1"/>
                  </w14:solidFill>
                </w14:textFill>
              </w:rPr>
              <w:t>示值</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lang w:val="en-US" w:eastAsia="zh-CN"/>
                <w14:textFill>
                  <w14:solidFill>
                    <w14:schemeClr w14:val="tx1"/>
                  </w14:solidFill>
                </w14:textFill>
              </w:rPr>
              <w:t>kg</w:t>
            </w:r>
            <w:r>
              <w:rPr>
                <w:rFonts w:hint="eastAsia"/>
                <w:color w:val="000000" w:themeColor="text1"/>
                <w:kern w:val="0"/>
                <w:szCs w:val="21"/>
                <w:highlight w:val="none"/>
                <w14:textFill>
                  <w14:solidFill>
                    <w14:schemeClr w14:val="tx1"/>
                  </w14:solidFill>
                </w14:textFill>
              </w:rPr>
              <w:t>）</w:t>
            </w:r>
          </w:p>
        </w:tc>
      </w:tr>
      <w:tr w14:paraId="49C6CF23">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1F4B06B9">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校准点1</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12920063">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033B799E">
            <w:pPr>
              <w:spacing w:line="360" w:lineRule="auto"/>
              <w:jc w:val="center"/>
              <w:rPr>
                <w:color w:val="000000" w:themeColor="text1"/>
                <w:szCs w:val="21"/>
                <w:highlight w:val="none"/>
                <w14:textFill>
                  <w14:solidFill>
                    <w14:schemeClr w14:val="tx1"/>
                  </w14:solidFill>
                </w14:textFill>
              </w:rPr>
            </w:pPr>
          </w:p>
        </w:tc>
      </w:tr>
      <w:tr w14:paraId="2D3BD660">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5E7DF7C1">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6CE3E94F">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43329990">
            <w:pPr>
              <w:spacing w:line="360" w:lineRule="auto"/>
              <w:jc w:val="center"/>
              <w:rPr>
                <w:color w:val="000000" w:themeColor="text1"/>
                <w:szCs w:val="21"/>
                <w:highlight w:val="none"/>
                <w14:textFill>
                  <w14:solidFill>
                    <w14:schemeClr w14:val="tx1"/>
                  </w14:solidFill>
                </w14:textFill>
              </w:rPr>
            </w:pPr>
          </w:p>
        </w:tc>
      </w:tr>
      <w:tr w14:paraId="467838CC">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9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30B981A0">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校准点n</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3508A006">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23FA42C4">
            <w:pPr>
              <w:spacing w:line="360" w:lineRule="auto"/>
              <w:jc w:val="center"/>
              <w:rPr>
                <w:color w:val="000000" w:themeColor="text1"/>
                <w:szCs w:val="21"/>
                <w:highlight w:val="none"/>
                <w14:textFill>
                  <w14:solidFill>
                    <w14:schemeClr w14:val="tx1"/>
                  </w14:solidFill>
                </w14:textFill>
              </w:rPr>
            </w:pPr>
          </w:p>
        </w:tc>
      </w:tr>
      <w:tr w14:paraId="314C3166">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238" w:hRule="atLeast"/>
          <w:jc w:val="center"/>
        </w:trPr>
        <w:tc>
          <w:tcPr>
            <w:tcW w:w="8856" w:type="dxa"/>
            <w:gridSpan w:val="6"/>
            <w:tcBorders>
              <w:top w:val="single" w:color="auto" w:sz="2" w:space="0"/>
              <w:left w:val="single" w:color="auto" w:sz="2" w:space="0"/>
              <w:bottom w:val="single" w:color="auto" w:sz="2" w:space="0"/>
              <w:right w:val="single" w:color="auto" w:sz="4" w:space="0"/>
            </w:tcBorders>
            <w:vAlign w:val="center"/>
          </w:tcPr>
          <w:p w14:paraId="3AD46A50">
            <w:pPr>
              <w:spacing w:line="360" w:lineRule="auto"/>
              <w:jc w:val="left"/>
              <w:rPr>
                <w:color w:val="000000" w:themeColor="text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校准结果扩展不确定度为：</w:t>
            </w:r>
          </w:p>
        </w:tc>
      </w:tr>
    </w:tbl>
    <w:p w14:paraId="5D360A21">
      <w:pPr>
        <w:rPr>
          <w:rFonts w:hint="eastAsia"/>
          <w:color w:val="000000" w:themeColor="text1"/>
          <w:sz w:val="24"/>
          <w:highlight w:val="none"/>
          <w:lang w:val="en-US" w:eastAsia="zh-CN"/>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br w:type="page"/>
      </w:r>
    </w:p>
    <w:p w14:paraId="2627F08B">
      <w:pPr>
        <w:wordWrap w:val="0"/>
        <w:spacing w:line="360" w:lineRule="auto"/>
        <w:jc w:val="right"/>
        <w:rPr>
          <w:rFonts w:hint="default"/>
          <w:color w:val="000000" w:themeColor="text1"/>
          <w:sz w:val="24"/>
          <w:highlight w:val="none"/>
          <w:lang w:val="en-US"/>
          <w14:textFill>
            <w14:solidFill>
              <w14:schemeClr w14:val="tx1"/>
            </w14:solidFill>
          </w14:textFill>
        </w:rPr>
      </w:pPr>
      <w:r>
        <w:rPr>
          <w:rFonts w:hint="eastAsia" w:ascii="Times New Roman" w:hAnsi="Times New Roman" w:eastAsia="宋体" w:cs="Times New Roman"/>
          <w:bCs/>
          <w:color w:val="000000" w:themeColor="text1"/>
          <w:kern w:val="0"/>
          <w:sz w:val="20"/>
          <w:szCs w:val="21"/>
          <w:highlight w:val="none"/>
          <w14:textFill>
            <w14:solidFill>
              <w14:schemeClr w14:val="tx1"/>
            </w14:solidFill>
          </w14:textFill>
        </w:rPr>
        <w:t>证书编号：</w:t>
      </w:r>
      <w:r>
        <w:rPr>
          <w:rFonts w:hint="eastAsia" w:ascii="Times New Roman" w:hAnsi="Times New Roman" w:eastAsia="宋体" w:cs="Times New Roman"/>
          <w:bCs/>
          <w:color w:val="000000" w:themeColor="text1"/>
          <w:kern w:val="0"/>
          <w:sz w:val="20"/>
          <w:szCs w:val="21"/>
          <w:highlight w:val="none"/>
          <w:lang w:val="en-US" w:eastAsia="zh-CN"/>
          <w14:textFill>
            <w14:solidFill>
              <w14:schemeClr w14:val="tx1"/>
            </w14:solidFill>
          </w14:textFill>
        </w:rPr>
        <w:t xml:space="preserve">    </w:t>
      </w:r>
      <w:r>
        <w:rPr>
          <w:rFonts w:hint="eastAsia" w:cs="Times New Roman"/>
          <w:bCs/>
          <w:color w:val="000000" w:themeColor="text1"/>
          <w:kern w:val="0"/>
          <w:sz w:val="20"/>
          <w:szCs w:val="21"/>
          <w:highlight w:val="none"/>
          <w:lang w:val="en-US" w:eastAsia="zh-CN"/>
          <w14:textFill>
            <w14:solidFill>
              <w14:schemeClr w14:val="tx1"/>
            </w14:solidFill>
          </w14:textFill>
        </w:rPr>
        <w:t xml:space="preserve">    </w:t>
      </w:r>
    </w:p>
    <w:p w14:paraId="504D0C6D">
      <w:pPr>
        <w:spacing w:line="360" w:lineRule="auto"/>
        <w:rPr>
          <w:color w:val="000000" w:themeColor="text1"/>
          <w:sz w:val="28"/>
          <w:szCs w:val="28"/>
          <w:highlight w:val="none"/>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B</w:t>
      </w:r>
      <w:r>
        <w:rPr>
          <w:rFonts w:hint="eastAsia"/>
          <w:color w:val="000000" w:themeColor="text1"/>
          <w:sz w:val="24"/>
          <w:highlight w:val="none"/>
          <w14:textFill>
            <w14:solidFill>
              <w14:schemeClr w14:val="tx1"/>
            </w14:solidFill>
          </w14:textFill>
        </w:rPr>
        <w:t>.</w:t>
      </w:r>
      <w:r>
        <w:rPr>
          <w:rFonts w:hint="eastAsia"/>
          <w:color w:val="000000" w:themeColor="text1"/>
          <w:sz w:val="24"/>
          <w:highlight w:val="none"/>
          <w:lang w:val="en-US" w:eastAsia="zh-CN"/>
          <w14:textFill>
            <w14:solidFill>
              <w14:schemeClr w14:val="tx1"/>
            </w14:solidFill>
          </w14:textFill>
        </w:rPr>
        <w:t>4</w:t>
      </w:r>
      <w:r>
        <w:rPr>
          <w:rFonts w:hint="eastAsia"/>
          <w:color w:val="000000" w:themeColor="text1"/>
          <w:sz w:val="24"/>
          <w:highlight w:val="none"/>
          <w14:textFill>
            <w14:solidFill>
              <w14:schemeClr w14:val="tx1"/>
            </w14:solidFill>
          </w14:textFill>
        </w:rPr>
        <w:t xml:space="preserve"> </w:t>
      </w:r>
      <w:r>
        <w:rPr>
          <w:rFonts w:hint="eastAsia"/>
          <w:color w:val="000000" w:themeColor="text1"/>
          <w:sz w:val="24"/>
          <w:highlight w:val="none"/>
          <w:lang w:val="en-US" w:eastAsia="zh-CN"/>
          <w14:textFill>
            <w14:solidFill>
              <w14:schemeClr w14:val="tx1"/>
            </w14:solidFill>
          </w14:textFill>
        </w:rPr>
        <w:t>长度</w:t>
      </w:r>
      <w:r>
        <w:rPr>
          <w:rFonts w:hint="eastAsia"/>
          <w:color w:val="000000" w:themeColor="text1"/>
          <w:sz w:val="24"/>
          <w:highlight w:val="none"/>
          <w14:textFill>
            <w14:solidFill>
              <w14:schemeClr w14:val="tx1"/>
            </w14:solidFill>
          </w14:textFill>
        </w:rPr>
        <w:t>测量系统</w:t>
      </w:r>
    </w:p>
    <w:tbl>
      <w:tblPr>
        <w:tblStyle w:val="28"/>
        <w:tblW w:w="8856" w:type="dxa"/>
        <w:jc w:val="cente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Layout w:type="fixed"/>
        <w:tblCellMar>
          <w:top w:w="0" w:type="dxa"/>
          <w:left w:w="108" w:type="dxa"/>
          <w:bottom w:w="0" w:type="dxa"/>
          <w:right w:w="108" w:type="dxa"/>
        </w:tblCellMar>
      </w:tblPr>
      <w:tblGrid>
        <w:gridCol w:w="1937"/>
        <w:gridCol w:w="553"/>
        <w:gridCol w:w="1934"/>
        <w:gridCol w:w="1265"/>
        <w:gridCol w:w="1197"/>
        <w:gridCol w:w="1970"/>
      </w:tblGrid>
      <w:tr w14:paraId="37F2FAB8">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2" w:space="0"/>
              <w:left w:val="single" w:color="auto" w:sz="2" w:space="0"/>
              <w:bottom w:val="single" w:color="auto" w:sz="2" w:space="0"/>
              <w:right w:val="single" w:color="auto" w:sz="2" w:space="0"/>
            </w:tcBorders>
            <w:vAlign w:val="center"/>
          </w:tcPr>
          <w:p w14:paraId="76977A14">
            <w:pPr>
              <w:spacing w:line="360" w:lineRule="auto"/>
              <w:jc w:val="center"/>
              <w:rPr>
                <w:rFonts w:hint="eastAsia" w:ascii="宋体" w:hAnsi="宋体" w:cs="宋体"/>
                <w:color w:val="000000" w:themeColor="text1"/>
                <w:szCs w:val="21"/>
                <w:highlight w:val="none"/>
                <w14:textFill>
                  <w14:solidFill>
                    <w14:schemeClr w14:val="tx1"/>
                  </w14:solidFill>
                </w14:textFill>
              </w:rPr>
            </w:pPr>
            <w:r>
              <w:rPr>
                <w:rFonts w:hint="eastAsia" w:ascii="宋体" w:hAnsi="宋体" w:cs="宋体"/>
                <w:color w:val="000000" w:themeColor="text1"/>
                <w:szCs w:val="21"/>
                <w:highlight w:val="none"/>
                <w14:textFill>
                  <w14:solidFill>
                    <w14:schemeClr w14:val="tx1"/>
                  </w14:solidFill>
                </w14:textFill>
              </w:rPr>
              <w:t>被校器名称</w:t>
            </w:r>
          </w:p>
        </w:tc>
        <w:tc>
          <w:tcPr>
            <w:tcW w:w="6919" w:type="dxa"/>
            <w:gridSpan w:val="5"/>
            <w:tcBorders>
              <w:top w:val="single" w:color="auto" w:sz="2" w:space="0"/>
              <w:left w:val="single" w:color="auto" w:sz="2" w:space="0"/>
              <w:bottom w:val="single" w:color="auto" w:sz="2" w:space="0"/>
              <w:right w:val="single" w:color="auto" w:sz="2" w:space="0"/>
            </w:tcBorders>
            <w:vAlign w:val="center"/>
          </w:tcPr>
          <w:p w14:paraId="74B89C00">
            <w:pPr>
              <w:spacing w:line="360" w:lineRule="auto"/>
              <w:jc w:val="center"/>
              <w:rPr>
                <w:rFonts w:hint="eastAsia" w:ascii="宋体" w:hAnsi="宋体" w:cs="宋体"/>
                <w:color w:val="000000" w:themeColor="text1"/>
                <w:szCs w:val="21"/>
                <w:highlight w:val="none"/>
                <w14:textFill>
                  <w14:solidFill>
                    <w14:schemeClr w14:val="tx1"/>
                  </w14:solidFill>
                </w14:textFill>
              </w:rPr>
            </w:pPr>
          </w:p>
        </w:tc>
      </w:tr>
      <w:tr w14:paraId="7C83128C">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4" w:space="0"/>
              <w:left w:val="single" w:color="auto" w:sz="4" w:space="0"/>
              <w:bottom w:val="single" w:color="auto" w:sz="4" w:space="0"/>
              <w:right w:val="single" w:color="auto" w:sz="4" w:space="0"/>
            </w:tcBorders>
            <w:vAlign w:val="top"/>
          </w:tcPr>
          <w:p w14:paraId="28E1EB5D">
            <w:pPr>
              <w:pStyle w:val="70"/>
              <w:spacing w:before="64"/>
              <w:ind w:left="366" w:leftChars="0" w:right="356" w:rightChars="0"/>
              <w:jc w:val="center"/>
              <w:rPr>
                <w:rFonts w:hint="eastAsia" w:ascii="宋体" w:hAnsi="宋体" w:eastAsia="宋体" w:cs="宋体"/>
                <w:color w:val="000000" w:themeColor="text1"/>
                <w:szCs w:val="21"/>
                <w:highlight w:val="none"/>
                <w14:textFill>
                  <w14:solidFill>
                    <w14:schemeClr w14:val="tx1"/>
                  </w14:solidFill>
                </w14:textFill>
              </w:rPr>
            </w:pPr>
            <w:r>
              <w:rPr>
                <w:rFonts w:hint="eastAsia" w:ascii="宋体" w:hAnsi="宋体" w:eastAsia="宋体" w:cs="宋体"/>
                <w:sz w:val="21"/>
                <w:szCs w:val="21"/>
                <w:highlight w:val="none"/>
              </w:rPr>
              <w:t>型号规格</w:t>
            </w:r>
          </w:p>
        </w:tc>
        <w:tc>
          <w:tcPr>
            <w:tcW w:w="2487" w:type="dxa"/>
            <w:gridSpan w:val="2"/>
            <w:tcBorders>
              <w:top w:val="single" w:color="auto" w:sz="4" w:space="0"/>
              <w:left w:val="single" w:color="auto" w:sz="4" w:space="0"/>
              <w:bottom w:val="single" w:color="auto" w:sz="4" w:space="0"/>
              <w:right w:val="single" w:color="auto" w:sz="4" w:space="0"/>
            </w:tcBorders>
            <w:vAlign w:val="center"/>
          </w:tcPr>
          <w:p w14:paraId="47701DDA">
            <w:pPr>
              <w:spacing w:line="360" w:lineRule="auto"/>
              <w:jc w:val="center"/>
              <w:rPr>
                <w:rFonts w:hint="eastAsia" w:ascii="宋体" w:hAnsi="宋体" w:cs="宋体"/>
                <w:color w:val="000000" w:themeColor="text1"/>
                <w:szCs w:val="21"/>
                <w:highlight w:val="none"/>
                <w14:textFill>
                  <w14:solidFill>
                    <w14:schemeClr w14:val="tx1"/>
                  </w14:solidFill>
                </w14:textFill>
              </w:rPr>
            </w:pPr>
          </w:p>
        </w:tc>
        <w:tc>
          <w:tcPr>
            <w:tcW w:w="2462" w:type="dxa"/>
            <w:gridSpan w:val="2"/>
            <w:tcBorders>
              <w:top w:val="single" w:color="auto" w:sz="4" w:space="0"/>
              <w:left w:val="single" w:color="auto" w:sz="4" w:space="0"/>
              <w:bottom w:val="single" w:color="auto" w:sz="4" w:space="0"/>
              <w:right w:val="single" w:color="auto" w:sz="4" w:space="0"/>
            </w:tcBorders>
            <w:vAlign w:val="center"/>
          </w:tcPr>
          <w:p w14:paraId="0C20CF28">
            <w:pPr>
              <w:spacing w:line="360" w:lineRule="auto"/>
              <w:jc w:val="center"/>
              <w:rPr>
                <w:rFonts w:hint="eastAsia" w:ascii="宋体" w:hAnsi="宋体" w:cs="宋体"/>
                <w:color w:val="000000" w:themeColor="text1"/>
                <w:szCs w:val="21"/>
                <w:highlight w:val="none"/>
                <w14:textFill>
                  <w14:solidFill>
                    <w14:schemeClr w14:val="tx1"/>
                  </w14:solidFill>
                </w14:textFill>
              </w:rPr>
            </w:pPr>
            <w:r>
              <w:rPr>
                <w:rFonts w:hint="eastAsia" w:ascii="宋体" w:hAnsi="宋体" w:cs="宋体"/>
                <w:color w:val="000000" w:themeColor="text1"/>
                <w:sz w:val="21"/>
                <w:szCs w:val="21"/>
                <w:highlight w:val="none"/>
                <w14:textFill>
                  <w14:solidFill>
                    <w14:schemeClr w14:val="tx1"/>
                  </w14:solidFill>
                </w14:textFill>
              </w:rPr>
              <w:t>生产厂</w:t>
            </w:r>
            <w:r>
              <w:rPr>
                <w:rFonts w:hint="eastAsia" w:ascii="宋体" w:hAnsi="宋体" w:cs="宋体"/>
                <w:color w:val="000000" w:themeColor="text1"/>
                <w:sz w:val="21"/>
                <w:szCs w:val="21"/>
                <w:highlight w:val="none"/>
                <w:lang w:val="en-US" w:eastAsia="zh-CN"/>
                <w14:textFill>
                  <w14:solidFill>
                    <w14:schemeClr w14:val="tx1"/>
                  </w14:solidFill>
                </w14:textFill>
              </w:rPr>
              <w:t>家</w:t>
            </w:r>
          </w:p>
        </w:tc>
        <w:tc>
          <w:tcPr>
            <w:tcW w:w="1970" w:type="dxa"/>
            <w:tcBorders>
              <w:top w:val="single" w:color="auto" w:sz="4" w:space="0"/>
              <w:left w:val="single" w:color="auto" w:sz="4" w:space="0"/>
              <w:bottom w:val="single" w:color="auto" w:sz="4" w:space="0"/>
              <w:right w:val="single" w:color="auto" w:sz="4" w:space="0"/>
            </w:tcBorders>
            <w:vAlign w:val="center"/>
          </w:tcPr>
          <w:p w14:paraId="35B3827D">
            <w:pPr>
              <w:spacing w:line="360" w:lineRule="auto"/>
              <w:jc w:val="center"/>
              <w:rPr>
                <w:rFonts w:hint="eastAsia" w:ascii="宋体" w:hAnsi="宋体" w:cs="宋体"/>
                <w:color w:val="000000" w:themeColor="text1"/>
                <w:szCs w:val="21"/>
                <w:highlight w:val="none"/>
                <w14:textFill>
                  <w14:solidFill>
                    <w14:schemeClr w14:val="tx1"/>
                  </w14:solidFill>
                </w14:textFill>
              </w:rPr>
            </w:pPr>
          </w:p>
        </w:tc>
      </w:tr>
      <w:tr w14:paraId="0B11D78D">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1937" w:type="dxa"/>
            <w:tcBorders>
              <w:top w:val="single" w:color="auto" w:sz="4" w:space="0"/>
              <w:left w:val="single" w:color="auto" w:sz="4" w:space="0"/>
              <w:bottom w:val="single" w:color="auto" w:sz="4" w:space="0"/>
              <w:right w:val="single" w:color="auto" w:sz="4" w:space="0"/>
            </w:tcBorders>
            <w:vAlign w:val="top"/>
          </w:tcPr>
          <w:p w14:paraId="40141D6A">
            <w:pPr>
              <w:pStyle w:val="70"/>
              <w:spacing w:before="64"/>
              <w:ind w:left="366" w:leftChars="0" w:right="356" w:rightChars="0"/>
              <w:jc w:val="center"/>
              <w:rPr>
                <w:rFonts w:hint="eastAsia" w:ascii="宋体" w:hAnsi="宋体" w:eastAsia="宋体" w:cs="宋体"/>
                <w:color w:val="000000" w:themeColor="text1"/>
                <w:szCs w:val="21"/>
                <w:highlight w:val="none"/>
                <w14:textFill>
                  <w14:solidFill>
                    <w14:schemeClr w14:val="tx1"/>
                  </w14:solidFill>
                </w14:textFill>
              </w:rPr>
            </w:pPr>
            <w:r>
              <w:rPr>
                <w:rFonts w:hint="eastAsia" w:ascii="宋体" w:hAnsi="宋体" w:eastAsia="宋体" w:cs="宋体"/>
                <w:sz w:val="21"/>
                <w:szCs w:val="21"/>
                <w:highlight w:val="none"/>
              </w:rPr>
              <w:t>产品编号</w:t>
            </w:r>
          </w:p>
        </w:tc>
        <w:tc>
          <w:tcPr>
            <w:tcW w:w="2487" w:type="dxa"/>
            <w:gridSpan w:val="2"/>
            <w:tcBorders>
              <w:top w:val="single" w:color="auto" w:sz="4" w:space="0"/>
              <w:left w:val="single" w:color="auto" w:sz="4" w:space="0"/>
              <w:bottom w:val="single" w:color="auto" w:sz="4" w:space="0"/>
              <w:right w:val="single" w:color="auto" w:sz="4" w:space="0"/>
            </w:tcBorders>
            <w:vAlign w:val="center"/>
          </w:tcPr>
          <w:p w14:paraId="6505703D">
            <w:pPr>
              <w:spacing w:line="360" w:lineRule="auto"/>
              <w:jc w:val="center"/>
              <w:rPr>
                <w:rFonts w:hint="eastAsia" w:ascii="宋体" w:hAnsi="宋体" w:cs="宋体"/>
                <w:color w:val="000000" w:themeColor="text1"/>
                <w:szCs w:val="21"/>
                <w:highlight w:val="none"/>
                <w14:textFill>
                  <w14:solidFill>
                    <w14:schemeClr w14:val="tx1"/>
                  </w14:solidFill>
                </w14:textFill>
              </w:rPr>
            </w:pPr>
          </w:p>
        </w:tc>
        <w:tc>
          <w:tcPr>
            <w:tcW w:w="2462" w:type="dxa"/>
            <w:gridSpan w:val="2"/>
            <w:tcBorders>
              <w:top w:val="single" w:color="auto" w:sz="4" w:space="0"/>
              <w:left w:val="single" w:color="auto" w:sz="4" w:space="0"/>
              <w:bottom w:val="single" w:color="auto" w:sz="4" w:space="0"/>
              <w:right w:val="single" w:color="auto" w:sz="4" w:space="0"/>
            </w:tcBorders>
            <w:vAlign w:val="center"/>
          </w:tcPr>
          <w:p w14:paraId="5ECD4BAD">
            <w:pPr>
              <w:spacing w:line="360" w:lineRule="auto"/>
              <w:jc w:val="center"/>
              <w:rPr>
                <w:rFonts w:hint="eastAsia" w:ascii="宋体" w:hAnsi="宋体" w:cs="宋体"/>
                <w:color w:val="000000" w:themeColor="text1"/>
                <w:szCs w:val="21"/>
                <w:highlight w:val="none"/>
                <w14:textFill>
                  <w14:solidFill>
                    <w14:schemeClr w14:val="tx1"/>
                  </w14:solidFill>
                </w14:textFill>
              </w:rPr>
            </w:pPr>
            <w:r>
              <w:rPr>
                <w:rFonts w:hint="eastAsia" w:ascii="宋体" w:hAnsi="宋体" w:cs="宋体"/>
                <w:color w:val="000000" w:themeColor="text1"/>
                <w:sz w:val="21"/>
                <w:szCs w:val="21"/>
                <w:highlight w:val="none"/>
                <w14:textFill>
                  <w14:solidFill>
                    <w14:schemeClr w14:val="tx1"/>
                  </w14:solidFill>
                </w14:textFill>
              </w:rPr>
              <w:t>测量范围</w:t>
            </w:r>
          </w:p>
        </w:tc>
        <w:tc>
          <w:tcPr>
            <w:tcW w:w="1970" w:type="dxa"/>
            <w:tcBorders>
              <w:top w:val="single" w:color="auto" w:sz="4" w:space="0"/>
              <w:left w:val="single" w:color="auto" w:sz="4" w:space="0"/>
              <w:bottom w:val="single" w:color="auto" w:sz="4" w:space="0"/>
              <w:right w:val="single" w:color="auto" w:sz="4" w:space="0"/>
            </w:tcBorders>
            <w:vAlign w:val="center"/>
          </w:tcPr>
          <w:p w14:paraId="10EF604F">
            <w:pPr>
              <w:spacing w:line="360" w:lineRule="auto"/>
              <w:jc w:val="center"/>
              <w:rPr>
                <w:rFonts w:hint="eastAsia" w:ascii="宋体" w:hAnsi="宋体" w:cs="宋体"/>
                <w:color w:val="000000" w:themeColor="text1"/>
                <w:szCs w:val="21"/>
                <w:highlight w:val="none"/>
                <w14:textFill>
                  <w14:solidFill>
                    <w14:schemeClr w14:val="tx1"/>
                  </w14:solidFill>
                </w14:textFill>
              </w:rPr>
            </w:pPr>
          </w:p>
        </w:tc>
      </w:tr>
      <w:tr w14:paraId="48D9AF50">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0F46013E">
            <w:pPr>
              <w:widowControl/>
              <w:spacing w:line="360" w:lineRule="auto"/>
              <w:jc w:val="center"/>
              <w:rPr>
                <w:color w:val="000000" w:themeColor="text1"/>
                <w:kern w:val="0"/>
                <w:szCs w:val="21"/>
                <w:highlight w:val="none"/>
                <w14:textFill>
                  <w14:solidFill>
                    <w14:schemeClr w14:val="tx1"/>
                  </w14:solidFill>
                </w14:textFill>
              </w:rPr>
            </w:pPr>
            <w:r>
              <w:rPr>
                <w:rFonts w:hint="eastAsia"/>
                <w:color w:val="000000" w:themeColor="text1"/>
                <w:kern w:val="0"/>
                <w:szCs w:val="21"/>
                <w:highlight w:val="none"/>
                <w14:textFill>
                  <w14:solidFill>
                    <w14:schemeClr w14:val="tx1"/>
                  </w14:solidFill>
                </w14:textFill>
              </w:rPr>
              <w:t>校准点</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lang w:val="en-US" w:eastAsia="zh-CN"/>
                <w14:textFill>
                  <w14:solidFill>
                    <w14:schemeClr w14:val="tx1"/>
                  </w14:solidFill>
                </w14:textFill>
              </w:rPr>
              <w:t>mm/m</w:t>
            </w:r>
            <w:r>
              <w:rPr>
                <w:color w:val="000000" w:themeColor="text1"/>
                <w:kern w:val="0"/>
                <w:szCs w:val="21"/>
                <w:highlight w:val="none"/>
                <w14:textFill>
                  <w14:solidFill>
                    <w14:schemeClr w14:val="tx1"/>
                  </w14:solidFill>
                </w14:textFill>
              </w:rPr>
              <w:t>）</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3DF2C586">
            <w:pPr>
              <w:spacing w:line="360" w:lineRule="auto"/>
              <w:jc w:val="center"/>
              <w:rPr>
                <w:color w:val="000000" w:themeColor="text1"/>
                <w:kern w:val="0"/>
                <w:szCs w:val="21"/>
                <w:highlight w:val="none"/>
                <w14:textFill>
                  <w14:solidFill>
                    <w14:schemeClr w14:val="tx1"/>
                  </w14:solidFill>
                </w14:textFill>
              </w:rPr>
            </w:pPr>
            <w:r>
              <w:rPr>
                <w:color w:val="000000" w:themeColor="text1"/>
                <w:kern w:val="0"/>
                <w:szCs w:val="21"/>
                <w:highlight w:val="none"/>
                <w14:textFill>
                  <w14:solidFill>
                    <w14:schemeClr w14:val="tx1"/>
                  </w14:solidFill>
                </w14:textFill>
              </w:rPr>
              <w:t>标准器</w:t>
            </w:r>
            <w:r>
              <w:rPr>
                <w:rFonts w:hint="eastAsia"/>
                <w:color w:val="000000" w:themeColor="text1"/>
                <w:kern w:val="0"/>
                <w:szCs w:val="21"/>
                <w:highlight w:val="none"/>
                <w14:textFill>
                  <w14:solidFill>
                    <w14:schemeClr w14:val="tx1"/>
                  </w14:solidFill>
                </w14:textFill>
              </w:rPr>
              <w:t>参考值</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lang w:val="en-US" w:eastAsia="zh-CN"/>
                <w14:textFill>
                  <w14:solidFill>
                    <w14:schemeClr w14:val="tx1"/>
                  </w14:solidFill>
                </w14:textFill>
              </w:rPr>
              <w:t>mm/m</w:t>
            </w:r>
            <w:r>
              <w:rPr>
                <w:color w:val="000000" w:themeColor="text1"/>
                <w:kern w:val="0"/>
                <w:szCs w:val="21"/>
                <w:highlight w:val="none"/>
                <w14:textFill>
                  <w14:solidFill>
                    <w14:schemeClr w14:val="tx1"/>
                  </w14:solidFill>
                </w14:textFill>
              </w:rPr>
              <w:t>）</w:t>
            </w:r>
          </w:p>
        </w:tc>
        <w:tc>
          <w:tcPr>
            <w:tcW w:w="3167" w:type="dxa"/>
            <w:gridSpan w:val="2"/>
            <w:tcBorders>
              <w:top w:val="single" w:color="auto" w:sz="2" w:space="0"/>
              <w:left w:val="single" w:color="auto" w:sz="2" w:space="0"/>
              <w:bottom w:val="single" w:color="auto" w:sz="2" w:space="0"/>
              <w:right w:val="single" w:color="auto" w:sz="2" w:space="0"/>
            </w:tcBorders>
            <w:vAlign w:val="center"/>
          </w:tcPr>
          <w:p w14:paraId="08226320">
            <w:pPr>
              <w:spacing w:line="360" w:lineRule="auto"/>
              <w:jc w:val="center"/>
              <w:rPr>
                <w:color w:val="000000" w:themeColor="text1"/>
                <w:kern w:val="0"/>
                <w:szCs w:val="21"/>
                <w:highlight w:val="none"/>
                <w14:textFill>
                  <w14:solidFill>
                    <w14:schemeClr w14:val="tx1"/>
                  </w14:solidFill>
                </w14:textFill>
              </w:rPr>
            </w:pPr>
            <w:r>
              <w:rPr>
                <w:color w:val="000000" w:themeColor="text1"/>
                <w:kern w:val="0"/>
                <w:szCs w:val="21"/>
                <w:highlight w:val="none"/>
                <w14:textFill>
                  <w14:solidFill>
                    <w14:schemeClr w14:val="tx1"/>
                  </w14:solidFill>
                </w14:textFill>
              </w:rPr>
              <w:t>被校器</w:t>
            </w:r>
            <w:r>
              <w:rPr>
                <w:rFonts w:hint="eastAsia"/>
                <w:color w:val="000000" w:themeColor="text1"/>
                <w:kern w:val="0"/>
                <w:szCs w:val="21"/>
                <w:highlight w:val="none"/>
                <w14:textFill>
                  <w14:solidFill>
                    <w14:schemeClr w14:val="tx1"/>
                  </w14:solidFill>
                </w14:textFill>
              </w:rPr>
              <w:t>示值</w:t>
            </w:r>
            <w:r>
              <w:rPr>
                <w:color w:val="000000" w:themeColor="text1"/>
                <w:kern w:val="0"/>
                <w:szCs w:val="21"/>
                <w:highlight w:val="none"/>
                <w14:textFill>
                  <w14:solidFill>
                    <w14:schemeClr w14:val="tx1"/>
                  </w14:solidFill>
                </w14:textFill>
              </w:rPr>
              <w:t>（</w:t>
            </w:r>
            <w:r>
              <w:rPr>
                <w:rFonts w:hint="eastAsia"/>
                <w:color w:val="000000" w:themeColor="text1"/>
                <w:kern w:val="0"/>
                <w:szCs w:val="21"/>
                <w:highlight w:val="none"/>
                <w:lang w:val="en-US" w:eastAsia="zh-CN"/>
                <w14:textFill>
                  <w14:solidFill>
                    <w14:schemeClr w14:val="tx1"/>
                  </w14:solidFill>
                </w14:textFill>
              </w:rPr>
              <w:t>mm/m</w:t>
            </w:r>
            <w:r>
              <w:rPr>
                <w:color w:val="000000" w:themeColor="text1"/>
                <w:kern w:val="0"/>
                <w:szCs w:val="21"/>
                <w:highlight w:val="none"/>
                <w14:textFill>
                  <w14:solidFill>
                    <w14:schemeClr w14:val="tx1"/>
                  </w14:solidFill>
                </w14:textFill>
              </w:rPr>
              <w:t>）</w:t>
            </w:r>
          </w:p>
        </w:tc>
      </w:tr>
      <w:tr w14:paraId="04212FA0">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6EC962D1">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校准点1</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74503BB4">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448B7B1B">
            <w:pPr>
              <w:spacing w:line="360" w:lineRule="auto"/>
              <w:jc w:val="center"/>
              <w:rPr>
                <w:color w:val="000000" w:themeColor="text1"/>
                <w:szCs w:val="21"/>
                <w:highlight w:val="none"/>
                <w14:textFill>
                  <w14:solidFill>
                    <w14:schemeClr w14:val="tx1"/>
                  </w14:solidFill>
                </w14:textFill>
              </w:rPr>
            </w:pPr>
          </w:p>
        </w:tc>
      </w:tr>
      <w:tr w14:paraId="38D89D01">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078024CC">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2D20E84F">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1C2B45B7">
            <w:pPr>
              <w:spacing w:line="360" w:lineRule="auto"/>
              <w:jc w:val="center"/>
              <w:rPr>
                <w:color w:val="000000" w:themeColor="text1"/>
                <w:szCs w:val="21"/>
                <w:highlight w:val="none"/>
                <w14:textFill>
                  <w14:solidFill>
                    <w14:schemeClr w14:val="tx1"/>
                  </w14:solidFill>
                </w14:textFill>
              </w:rPr>
            </w:pPr>
          </w:p>
        </w:tc>
      </w:tr>
      <w:tr w14:paraId="0CFE2D86">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2490" w:type="dxa"/>
            <w:gridSpan w:val="2"/>
            <w:tcBorders>
              <w:top w:val="single" w:color="auto" w:sz="2" w:space="0"/>
              <w:left w:val="single" w:color="auto" w:sz="2" w:space="0"/>
              <w:bottom w:val="single" w:color="auto" w:sz="2" w:space="0"/>
              <w:right w:val="single" w:color="auto" w:sz="2" w:space="0"/>
            </w:tcBorders>
            <w:vAlign w:val="center"/>
          </w:tcPr>
          <w:p w14:paraId="69C2F25D">
            <w:pPr>
              <w:spacing w:line="360" w:lineRule="auto"/>
              <w:jc w:val="center"/>
              <w:rPr>
                <w:color w:val="000000" w:themeColor="text1"/>
                <w:szCs w:val="21"/>
                <w:highlight w:val="none"/>
                <w14:textFill>
                  <w14:solidFill>
                    <w14:schemeClr w14:val="tx1"/>
                  </w14:solidFill>
                </w14:textFill>
              </w:rPr>
            </w:pPr>
            <w:r>
              <w:rPr>
                <w:rFonts w:hint="eastAsia"/>
                <w:color w:val="000000" w:themeColor="text1"/>
                <w:szCs w:val="21"/>
                <w:highlight w:val="none"/>
                <w14:textFill>
                  <w14:solidFill>
                    <w14:schemeClr w14:val="tx1"/>
                  </w14:solidFill>
                </w14:textFill>
              </w:rPr>
              <w:t>校准点n</w:t>
            </w:r>
          </w:p>
        </w:tc>
        <w:tc>
          <w:tcPr>
            <w:tcW w:w="3199" w:type="dxa"/>
            <w:gridSpan w:val="2"/>
            <w:tcBorders>
              <w:top w:val="single" w:color="auto" w:sz="2" w:space="0"/>
              <w:left w:val="single" w:color="auto" w:sz="2" w:space="0"/>
              <w:bottom w:val="single" w:color="auto" w:sz="2" w:space="0"/>
              <w:right w:val="single" w:color="auto" w:sz="2" w:space="0"/>
            </w:tcBorders>
            <w:vAlign w:val="center"/>
          </w:tcPr>
          <w:p w14:paraId="2C298878">
            <w:pPr>
              <w:spacing w:line="360" w:lineRule="auto"/>
              <w:jc w:val="center"/>
              <w:rPr>
                <w:color w:val="000000" w:themeColor="text1"/>
                <w:szCs w:val="21"/>
                <w:highlight w:val="none"/>
                <w14:textFill>
                  <w14:solidFill>
                    <w14:schemeClr w14:val="tx1"/>
                  </w14:solidFill>
                </w14:textFill>
              </w:rPr>
            </w:pPr>
          </w:p>
        </w:tc>
        <w:tc>
          <w:tcPr>
            <w:tcW w:w="3167" w:type="dxa"/>
            <w:gridSpan w:val="2"/>
            <w:tcBorders>
              <w:top w:val="single" w:color="auto" w:sz="2" w:space="0"/>
              <w:left w:val="single" w:color="auto" w:sz="2" w:space="0"/>
              <w:bottom w:val="single" w:color="auto" w:sz="2" w:space="0"/>
              <w:right w:val="single" w:color="auto" w:sz="4" w:space="0"/>
            </w:tcBorders>
            <w:vAlign w:val="center"/>
          </w:tcPr>
          <w:p w14:paraId="301A3183">
            <w:pPr>
              <w:spacing w:line="360" w:lineRule="auto"/>
              <w:jc w:val="center"/>
              <w:rPr>
                <w:color w:val="000000" w:themeColor="text1"/>
                <w:szCs w:val="21"/>
                <w:highlight w:val="none"/>
                <w14:textFill>
                  <w14:solidFill>
                    <w14:schemeClr w14:val="tx1"/>
                  </w14:solidFill>
                </w14:textFill>
              </w:rPr>
            </w:pPr>
          </w:p>
        </w:tc>
      </w:tr>
      <w:tr w14:paraId="31615D90">
        <w:tblPrEx>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0" w:type="dxa"/>
            <w:left w:w="108" w:type="dxa"/>
            <w:bottom w:w="0" w:type="dxa"/>
            <w:right w:w="108" w:type="dxa"/>
          </w:tblCellMar>
        </w:tblPrEx>
        <w:trPr>
          <w:trHeight w:val="340" w:hRule="atLeast"/>
          <w:jc w:val="center"/>
        </w:trPr>
        <w:tc>
          <w:tcPr>
            <w:tcW w:w="8856" w:type="dxa"/>
            <w:gridSpan w:val="6"/>
            <w:tcBorders>
              <w:top w:val="single" w:color="auto" w:sz="2" w:space="0"/>
              <w:left w:val="single" w:color="auto" w:sz="2" w:space="0"/>
              <w:bottom w:val="single" w:color="auto" w:sz="2" w:space="0"/>
              <w:right w:val="single" w:color="auto" w:sz="4" w:space="0"/>
            </w:tcBorders>
            <w:vAlign w:val="center"/>
          </w:tcPr>
          <w:p w14:paraId="0D2C9613">
            <w:pPr>
              <w:spacing w:line="360" w:lineRule="auto"/>
              <w:rPr>
                <w:color w:val="000000" w:themeColor="text1"/>
                <w:szCs w:val="21"/>
                <w:highlight w:val="none"/>
                <w14:textFill>
                  <w14:solidFill>
                    <w14:schemeClr w14:val="tx1"/>
                  </w14:solidFill>
                </w14:textFill>
              </w:rPr>
            </w:pPr>
            <w:r>
              <w:rPr>
                <w:rFonts w:hint="eastAsia"/>
                <w:color w:val="000000" w:themeColor="text1"/>
                <w:sz w:val="21"/>
                <w:szCs w:val="21"/>
                <w:highlight w:val="none"/>
                <w14:textFill>
                  <w14:solidFill>
                    <w14:schemeClr w14:val="tx1"/>
                  </w14:solidFill>
                </w14:textFill>
              </w:rPr>
              <w:t>校准结果扩展不确定度为：</w:t>
            </w:r>
          </w:p>
        </w:tc>
      </w:tr>
    </w:tbl>
    <w:p w14:paraId="0CD739F4">
      <w:pPr>
        <w:widowControl/>
        <w:jc w:val="left"/>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br w:type="page"/>
      </w:r>
    </w:p>
    <w:p w14:paraId="2EDA0D9A">
      <w:pPr>
        <w:pStyle w:val="3"/>
        <w:spacing w:before="0" w:after="0" w:line="360" w:lineRule="auto"/>
        <w:jc w:val="left"/>
        <w:rPr>
          <w:rFonts w:ascii="黑体" w:hAnsi="黑体"/>
          <w:color w:val="000000" w:themeColor="text1"/>
          <w:sz w:val="24"/>
          <w:szCs w:val="24"/>
          <w:highlight w:val="none"/>
          <w14:textFill>
            <w14:solidFill>
              <w14:schemeClr w14:val="tx1"/>
            </w14:solidFill>
          </w14:textFill>
        </w:rPr>
      </w:pPr>
      <w:bookmarkStart w:id="469" w:name="_Toc529287314"/>
      <w:bookmarkStart w:id="470" w:name="_Toc550"/>
      <w:bookmarkStart w:id="471" w:name="_Toc36547740"/>
      <w:r>
        <w:rPr>
          <w:rFonts w:ascii="黑体" w:hAnsi="黑体"/>
          <w:color w:val="000000" w:themeColor="text1"/>
          <w:sz w:val="24"/>
          <w:szCs w:val="24"/>
          <w:highlight w:val="none"/>
          <w14:textFill>
            <w14:solidFill>
              <w14:schemeClr w14:val="tx1"/>
            </w14:solidFill>
          </w14:textFill>
        </w:rPr>
        <w:t>附录C</w:t>
      </w:r>
      <w:bookmarkEnd w:id="469"/>
    </w:p>
    <w:p w14:paraId="7A8DD97A">
      <w:pPr>
        <w:pStyle w:val="3"/>
        <w:spacing w:before="0" w:after="0" w:line="360" w:lineRule="auto"/>
        <w:jc w:val="center"/>
        <w:rPr>
          <w:rFonts w:ascii="黑体" w:hAnsi="黑体"/>
          <w:color w:val="000000" w:themeColor="text1"/>
          <w:sz w:val="24"/>
          <w:szCs w:val="24"/>
          <w:highlight w:val="none"/>
          <w14:textFill>
            <w14:solidFill>
              <w14:schemeClr w14:val="tx1"/>
            </w14:solidFill>
          </w14:textFill>
        </w:rPr>
      </w:pPr>
      <w:r>
        <w:rPr>
          <w:rFonts w:hint="eastAsia" w:ascii="黑体" w:hAnsi="黑体"/>
          <w:color w:val="000000" w:themeColor="text1"/>
          <w:sz w:val="24"/>
          <w:szCs w:val="24"/>
          <w:highlight w:val="none"/>
          <w:lang w:val="en-US" w:eastAsia="zh-CN"/>
          <w14:textFill>
            <w14:solidFill>
              <w14:schemeClr w14:val="tx1"/>
            </w14:solidFill>
          </w14:textFill>
        </w:rPr>
        <w:t xml:space="preserve"> 流量</w:t>
      </w:r>
      <w:r>
        <w:rPr>
          <w:rFonts w:hint="eastAsia" w:ascii="黑体" w:hAnsi="黑体"/>
          <w:color w:val="000000" w:themeColor="text1"/>
          <w:sz w:val="24"/>
          <w:szCs w:val="24"/>
          <w:highlight w:val="none"/>
          <w:lang w:eastAsia="zh-CN"/>
          <w14:textFill>
            <w14:solidFill>
              <w14:schemeClr w14:val="tx1"/>
            </w14:solidFill>
          </w14:textFill>
        </w:rPr>
        <w:t>测量系统</w:t>
      </w:r>
      <w:r>
        <w:rPr>
          <w:rFonts w:ascii="黑体" w:hAnsi="黑体"/>
          <w:color w:val="000000" w:themeColor="text1"/>
          <w:sz w:val="24"/>
          <w:szCs w:val="24"/>
          <w:highlight w:val="none"/>
          <w14:textFill>
            <w14:solidFill>
              <w14:schemeClr w14:val="tx1"/>
            </w14:solidFill>
          </w14:textFill>
        </w:rPr>
        <w:t>校准</w:t>
      </w:r>
      <w:r>
        <w:rPr>
          <w:rFonts w:hint="eastAsia" w:ascii="黑体" w:hAnsi="黑体"/>
          <w:color w:val="000000" w:themeColor="text1"/>
          <w:sz w:val="24"/>
          <w:szCs w:val="24"/>
          <w:highlight w:val="none"/>
          <w14:textFill>
            <w14:solidFill>
              <w14:schemeClr w14:val="tx1"/>
            </w14:solidFill>
          </w14:textFill>
        </w:rPr>
        <w:t>结果</w:t>
      </w:r>
      <w:r>
        <w:rPr>
          <w:rFonts w:ascii="黑体" w:hAnsi="黑体"/>
          <w:color w:val="000000" w:themeColor="text1"/>
          <w:sz w:val="24"/>
          <w:szCs w:val="24"/>
          <w:highlight w:val="none"/>
          <w14:textFill>
            <w14:solidFill>
              <w14:schemeClr w14:val="tx1"/>
            </w14:solidFill>
          </w14:textFill>
        </w:rPr>
        <w:t>不确定度评定示例</w:t>
      </w:r>
      <w:bookmarkEnd w:id="470"/>
      <w:bookmarkEnd w:id="471"/>
    </w:p>
    <w:p w14:paraId="76A52245">
      <w:pPr>
        <w:spacing w:line="360" w:lineRule="auto"/>
        <w:rPr>
          <w:color w:val="000000" w:themeColor="text1"/>
          <w:sz w:val="24"/>
          <w:highlight w:val="none"/>
          <w14:textFill>
            <w14:solidFill>
              <w14:schemeClr w14:val="tx1"/>
            </w14:solidFill>
          </w14:textFill>
        </w:rPr>
      </w:pPr>
    </w:p>
    <w:p w14:paraId="38D33670">
      <w:pPr>
        <w:spacing w:line="360" w:lineRule="auto"/>
        <w:ind w:firstLine="480"/>
        <w:rPr>
          <w:sz w:val="24"/>
          <w:highlight w:val="none"/>
        </w:rPr>
      </w:pPr>
      <w:r>
        <w:rPr>
          <w:color w:val="000000" w:themeColor="text1"/>
          <w:sz w:val="24"/>
          <w:highlight w:val="none"/>
          <w14:textFill>
            <w14:solidFill>
              <w14:schemeClr w14:val="tx1"/>
            </w14:solidFill>
          </w14:textFill>
        </w:rPr>
        <w:t>以</w:t>
      </w:r>
      <w:r>
        <w:rPr>
          <w:rFonts w:hint="eastAsia"/>
          <w:color w:val="000000" w:themeColor="text1"/>
          <w:sz w:val="24"/>
          <w:highlight w:val="none"/>
          <w:lang w:val="en-US" w:eastAsia="zh-CN"/>
          <w14:textFill>
            <w14:solidFill>
              <w14:schemeClr w14:val="tx1"/>
            </w14:solidFill>
          </w14:textFill>
        </w:rPr>
        <w:t>一台坐便器水效测量装置用</w:t>
      </w:r>
      <w:r>
        <w:rPr>
          <w:rFonts w:hint="eastAsia"/>
          <w:color w:val="000000" w:themeColor="text1"/>
          <w:sz w:val="24"/>
          <w:highlight w:val="none"/>
          <w14:textFill>
            <w14:solidFill>
              <w14:schemeClr w14:val="tx1"/>
            </w14:solidFill>
          </w14:textFill>
        </w:rPr>
        <w:t>电磁流量计（</w:t>
      </w:r>
      <w:r>
        <w:rPr>
          <w:sz w:val="24"/>
          <w:highlight w:val="none"/>
        </w:rPr>
        <w:t>被</w:t>
      </w:r>
      <w:r>
        <w:rPr>
          <w:rFonts w:hint="eastAsia"/>
          <w:sz w:val="24"/>
          <w:highlight w:val="none"/>
        </w:rPr>
        <w:t>校</w:t>
      </w:r>
      <w:r>
        <w:rPr>
          <w:sz w:val="24"/>
          <w:highlight w:val="none"/>
        </w:rPr>
        <w:t>对象</w:t>
      </w:r>
      <w:r>
        <w:rPr>
          <w:rFonts w:hint="eastAsia"/>
          <w:color w:val="000000" w:themeColor="text1"/>
          <w:sz w:val="24"/>
          <w:highlight w:val="none"/>
          <w14:textFill>
            <w14:solidFill>
              <w14:schemeClr w14:val="tx1"/>
            </w14:solidFill>
          </w14:textFill>
        </w:rPr>
        <w:t>）</w:t>
      </w:r>
      <w:r>
        <w:rPr>
          <w:color w:val="000000" w:themeColor="text1"/>
          <w:sz w:val="24"/>
          <w:highlight w:val="none"/>
          <w14:textFill>
            <w14:solidFill>
              <w14:schemeClr w14:val="tx1"/>
            </w14:solidFill>
          </w14:textFill>
        </w:rPr>
        <w:t>为例</w:t>
      </w:r>
      <w:r>
        <w:rPr>
          <w:rFonts w:hint="eastAsia"/>
          <w:color w:val="000000" w:themeColor="text1"/>
          <w:sz w:val="24"/>
          <w:highlight w:val="none"/>
          <w:lang w:eastAsia="zh-CN"/>
          <w14:textFill>
            <w14:solidFill>
              <w14:schemeClr w14:val="tx1"/>
            </w14:solidFill>
          </w14:textFill>
        </w:rPr>
        <w:t>。</w:t>
      </w:r>
      <w:r>
        <w:rPr>
          <w:sz w:val="24"/>
          <w:highlight w:val="none"/>
        </w:rPr>
        <w:t>在满足现场校准条件下，将</w:t>
      </w:r>
      <w:r>
        <w:rPr>
          <w:rFonts w:hint="eastAsia"/>
          <w:sz w:val="24"/>
          <w:highlight w:val="none"/>
        </w:rPr>
        <w:t>标准流量计</w:t>
      </w:r>
      <w:r>
        <w:rPr>
          <w:sz w:val="24"/>
          <w:highlight w:val="none"/>
        </w:rPr>
        <w:t>串联接入现场管道。校准前被检表应在流量点处预运行，然后对被</w:t>
      </w:r>
      <w:r>
        <w:rPr>
          <w:rFonts w:hint="eastAsia"/>
          <w:sz w:val="24"/>
          <w:highlight w:val="none"/>
        </w:rPr>
        <w:t>校</w:t>
      </w:r>
      <w:r>
        <w:rPr>
          <w:sz w:val="24"/>
          <w:highlight w:val="none"/>
        </w:rPr>
        <w:t>对象进行在线</w:t>
      </w:r>
      <w:r>
        <w:rPr>
          <w:rFonts w:hint="eastAsia"/>
          <w:sz w:val="24"/>
          <w:highlight w:val="none"/>
        </w:rPr>
        <w:t>校准</w:t>
      </w:r>
      <w:r>
        <w:rPr>
          <w:sz w:val="24"/>
          <w:highlight w:val="none"/>
        </w:rPr>
        <w:t>，通过比较被</w:t>
      </w:r>
      <w:r>
        <w:rPr>
          <w:rFonts w:hint="eastAsia"/>
          <w:sz w:val="24"/>
          <w:highlight w:val="none"/>
        </w:rPr>
        <w:t>校</w:t>
      </w:r>
      <w:r>
        <w:rPr>
          <w:sz w:val="24"/>
          <w:highlight w:val="none"/>
        </w:rPr>
        <w:t>对象示值和</w:t>
      </w:r>
      <w:r>
        <w:rPr>
          <w:rFonts w:hint="eastAsia"/>
          <w:sz w:val="24"/>
          <w:highlight w:val="none"/>
        </w:rPr>
        <w:t>标准流量计</w:t>
      </w:r>
      <w:r>
        <w:rPr>
          <w:sz w:val="24"/>
          <w:highlight w:val="none"/>
        </w:rPr>
        <w:t>标准值，计算其示值误差。</w:t>
      </w:r>
    </w:p>
    <w:p w14:paraId="1E3B7CE8">
      <w:pPr>
        <w:spacing w:line="360" w:lineRule="auto"/>
        <w:rPr>
          <w:rFonts w:hint="eastAsia" w:eastAsia="宋体"/>
          <w:color w:val="000000" w:themeColor="text1"/>
          <w:sz w:val="24"/>
          <w:highlight w:val="none"/>
          <w:lang w:val="en-US" w:eastAsia="zh-CN"/>
          <w14:textFill>
            <w14:solidFill>
              <w14:schemeClr w14:val="tx1"/>
            </w14:solidFill>
          </w14:textFill>
        </w:rPr>
      </w:pPr>
      <w:r>
        <w:rPr>
          <w:color w:val="000000" w:themeColor="text1"/>
          <w:sz w:val="24"/>
          <w:highlight w:val="none"/>
          <w14:textFill>
            <w14:solidFill>
              <w14:schemeClr w14:val="tx1"/>
            </w14:solidFill>
          </w14:textFill>
        </w:rPr>
        <w:t xml:space="preserve">C.1 </w:t>
      </w:r>
      <w:r>
        <w:rPr>
          <w:rFonts w:hint="eastAsia"/>
          <w:color w:val="000000" w:themeColor="text1"/>
          <w:sz w:val="24"/>
          <w:highlight w:val="none"/>
          <w:lang w:val="en-US" w:eastAsia="zh-CN"/>
          <w14:textFill>
            <w14:solidFill>
              <w14:schemeClr w14:val="tx1"/>
            </w14:solidFill>
          </w14:textFill>
        </w:rPr>
        <w:t>校准条件</w:t>
      </w:r>
    </w:p>
    <w:p w14:paraId="2926C227">
      <w:pPr>
        <w:spacing w:line="360" w:lineRule="auto"/>
        <w:rPr>
          <w:rFonts w:hint="eastAsia"/>
          <w:color w:val="000000" w:themeColor="text1"/>
          <w:sz w:val="24"/>
          <w:highlight w:val="none"/>
          <w:lang w:val="en-US" w:eastAsia="zh-CN"/>
          <w14:textFill>
            <w14:solidFill>
              <w14:schemeClr w14:val="tx1"/>
            </w14:solidFill>
          </w14:textFill>
        </w:rPr>
      </w:pPr>
      <w:r>
        <w:rPr>
          <w:color w:val="000000" w:themeColor="text1"/>
          <w:sz w:val="24"/>
          <w:highlight w:val="none"/>
          <w14:textFill>
            <w14:solidFill>
              <w14:schemeClr w14:val="tx1"/>
            </w14:solidFill>
          </w14:textFill>
        </w:rPr>
        <w:t>C.</w:t>
      </w:r>
      <w:r>
        <w:rPr>
          <w:rFonts w:hint="eastAsia"/>
          <w:color w:val="000000" w:themeColor="text1"/>
          <w:sz w:val="24"/>
          <w:highlight w:val="none"/>
          <w:lang w:val="en-US" w:eastAsia="zh-CN"/>
          <w14:textFill>
            <w14:solidFill>
              <w14:schemeClr w14:val="tx1"/>
            </w14:solidFill>
          </w14:textFill>
        </w:rPr>
        <w:t>1</w:t>
      </w:r>
      <w:r>
        <w:rPr>
          <w:color w:val="000000" w:themeColor="text1"/>
          <w:sz w:val="24"/>
          <w:highlight w:val="none"/>
          <w14:textFill>
            <w14:solidFill>
              <w14:schemeClr w14:val="tx1"/>
            </w14:solidFill>
          </w14:textFill>
        </w:rPr>
        <w:t xml:space="preserve">.1 </w:t>
      </w:r>
      <w:r>
        <w:rPr>
          <w:rFonts w:hint="eastAsia"/>
          <w:color w:val="000000" w:themeColor="text1"/>
          <w:sz w:val="24"/>
          <w:highlight w:val="none"/>
          <w:lang w:val="en-US" w:eastAsia="zh-CN"/>
          <w14:textFill>
            <w14:solidFill>
              <w14:schemeClr w14:val="tx1"/>
            </w14:solidFill>
          </w14:textFill>
        </w:rPr>
        <w:t>校准环境：环境温度：（20士3）C；相对湿度：65%士5%；大气压力：86kPa~106 kPa。</w:t>
      </w:r>
    </w:p>
    <w:p w14:paraId="06AD2141">
      <w:pPr>
        <w:spacing w:line="360" w:lineRule="auto"/>
        <w:rPr>
          <w:rFonts w:hint="default"/>
          <w:color w:val="000000" w:themeColor="text1"/>
          <w:sz w:val="24"/>
          <w:highlight w:val="none"/>
          <w:lang w:val="en-US" w:eastAsia="zh-CN"/>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C 1.2 校准标准：标准流量计，最大允许误差为0.2 %。</w:t>
      </w:r>
    </w:p>
    <w:p w14:paraId="4159129D">
      <w:pPr>
        <w:spacing w:line="360" w:lineRule="auto"/>
        <w:rPr>
          <w:rFonts w:hint="eastAsia"/>
          <w:color w:val="000000" w:themeColor="text1"/>
          <w:sz w:val="24"/>
          <w:highlight w:val="none"/>
          <w:lang w:val="en-US" w:eastAsia="zh-CN"/>
          <w14:textFill>
            <w14:solidFill>
              <w14:schemeClr w14:val="tx1"/>
            </w14:solidFill>
          </w14:textFill>
        </w:rPr>
      </w:pPr>
      <w:r>
        <w:rPr>
          <w:color w:val="000000" w:themeColor="text1"/>
          <w:sz w:val="24"/>
          <w:highlight w:val="none"/>
          <w14:textFill>
            <w14:solidFill>
              <w14:schemeClr w14:val="tx1"/>
            </w14:solidFill>
          </w14:textFill>
        </w:rPr>
        <w:t>C.</w:t>
      </w:r>
      <w:r>
        <w:rPr>
          <w:rFonts w:hint="eastAsia"/>
          <w:color w:val="000000" w:themeColor="text1"/>
          <w:sz w:val="24"/>
          <w:highlight w:val="none"/>
          <w:lang w:val="en-US" w:eastAsia="zh-CN"/>
          <w14:textFill>
            <w14:solidFill>
              <w14:schemeClr w14:val="tx1"/>
            </w14:solidFill>
          </w14:textFill>
        </w:rPr>
        <w:t>1</w:t>
      </w:r>
      <w:r>
        <w:rPr>
          <w:color w:val="000000" w:themeColor="text1"/>
          <w:sz w:val="24"/>
          <w:highlight w:val="none"/>
          <w14:textFill>
            <w14:solidFill>
              <w14:schemeClr w14:val="tx1"/>
            </w14:solidFill>
          </w14:textFill>
        </w:rPr>
        <w:t>.</w:t>
      </w:r>
      <w:r>
        <w:rPr>
          <w:rFonts w:hint="eastAsia"/>
          <w:color w:val="000000" w:themeColor="text1"/>
          <w:sz w:val="24"/>
          <w:highlight w:val="none"/>
          <w:lang w:val="en-US" w:eastAsia="zh-CN"/>
          <w14:textFill>
            <w14:solidFill>
              <w14:schemeClr w14:val="tx1"/>
            </w14:solidFill>
          </w14:textFill>
        </w:rPr>
        <w:t>3</w:t>
      </w:r>
      <w:r>
        <w:rPr>
          <w:color w:val="000000" w:themeColor="text1"/>
          <w:sz w:val="24"/>
          <w:highlight w:val="none"/>
          <w14:textFill>
            <w14:solidFill>
              <w14:schemeClr w14:val="tx1"/>
            </w14:solidFill>
          </w14:textFill>
        </w:rPr>
        <w:t xml:space="preserve"> </w:t>
      </w:r>
      <w:r>
        <w:rPr>
          <w:rFonts w:hint="eastAsia"/>
          <w:color w:val="000000" w:themeColor="text1"/>
          <w:sz w:val="24"/>
          <w:highlight w:val="none"/>
          <w:lang w:val="en-US" w:eastAsia="zh-CN"/>
          <w14:textFill>
            <w14:solidFill>
              <w14:schemeClr w14:val="tx1"/>
            </w14:solidFill>
          </w14:textFill>
        </w:rPr>
        <w:t>被校对象：电磁流量，精度等级0.5级，分辨力为0.01 L。</w:t>
      </w:r>
    </w:p>
    <w:p w14:paraId="505E8718">
      <w:pPr>
        <w:spacing w:line="360" w:lineRule="auto"/>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C.2 评定模型</w:t>
      </w:r>
    </w:p>
    <w:p w14:paraId="739F54D4">
      <w:pPr>
        <w:spacing w:line="360" w:lineRule="auto"/>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 xml:space="preserve">C.2.1 </w:t>
      </w:r>
      <w:r>
        <w:rPr>
          <w:rFonts w:hint="eastAsia"/>
          <w:color w:val="000000" w:themeColor="text1"/>
          <w:sz w:val="24"/>
          <w:highlight w:val="none"/>
          <w:lang w:val="en-US" w:eastAsia="zh-CN"/>
          <w14:textFill>
            <w14:solidFill>
              <w14:schemeClr w14:val="tx1"/>
            </w14:solidFill>
          </w14:textFill>
        </w:rPr>
        <w:t>测量</w:t>
      </w:r>
      <w:r>
        <w:rPr>
          <w:color w:val="000000" w:themeColor="text1"/>
          <w:sz w:val="24"/>
          <w:highlight w:val="none"/>
          <w14:textFill>
            <w14:solidFill>
              <w14:schemeClr w14:val="tx1"/>
            </w14:solidFill>
          </w14:textFill>
        </w:rPr>
        <w:t>模型</w:t>
      </w:r>
    </w:p>
    <w:p w14:paraId="1A4821DD">
      <w:pPr>
        <w:spacing w:line="360" w:lineRule="auto"/>
        <w:ind w:firstLine="465"/>
        <w:rPr>
          <w:color w:val="000000" w:themeColor="text1"/>
          <w:sz w:val="24"/>
          <w:highlight w:val="none"/>
          <w14:textFill>
            <w14:solidFill>
              <w14:schemeClr w14:val="tx1"/>
            </w14:solidFill>
          </w14:textFill>
        </w:rPr>
      </w:pPr>
      <w:r>
        <w:rPr>
          <w:sz w:val="24"/>
          <w:highlight w:val="none"/>
        </w:rPr>
        <w:t>对于单次测量，</w:t>
      </w:r>
      <w:r>
        <w:rPr>
          <w:rFonts w:hint="eastAsia" w:ascii="宋体" w:hAnsi="宋体" w:cs="宋体"/>
          <w:kern w:val="0"/>
          <w:sz w:val="24"/>
          <w:highlight w:val="none"/>
        </w:rPr>
        <w:t>电磁流量计</w:t>
      </w:r>
      <w:r>
        <w:rPr>
          <w:rFonts w:hint="eastAsia"/>
          <w:sz w:val="24"/>
          <w:highlight w:val="none"/>
        </w:rPr>
        <w:t>相对示值误差</w:t>
      </w:r>
      <w:r>
        <w:rPr>
          <w:rFonts w:hint="eastAsia" w:ascii="宋体" w:hAnsi="宋体" w:cs="宋体"/>
          <w:kern w:val="0"/>
          <w:sz w:val="24"/>
          <w:highlight w:val="none"/>
        </w:rPr>
        <w:t>的</w:t>
      </w:r>
      <w:r>
        <w:rPr>
          <w:sz w:val="24"/>
          <w:highlight w:val="none"/>
        </w:rPr>
        <w:t>数学公式</w:t>
      </w:r>
      <w:r>
        <w:rPr>
          <w:rFonts w:hint="eastAsia"/>
          <w:sz w:val="24"/>
          <w:highlight w:val="none"/>
        </w:rPr>
        <w:t>如</w:t>
      </w:r>
      <w:r>
        <w:rPr>
          <w:color w:val="000000" w:themeColor="text1"/>
          <w:sz w:val="24"/>
          <w:highlight w:val="none"/>
          <w14:textFill>
            <w14:solidFill>
              <w14:schemeClr w14:val="tx1"/>
            </w14:solidFill>
          </w14:textFill>
        </w:rPr>
        <w:t>（</w:t>
      </w:r>
      <w:r>
        <w:rPr>
          <w:rFonts w:hint="eastAsia"/>
          <w:color w:val="000000" w:themeColor="text1"/>
          <w:sz w:val="24"/>
          <w:highlight w:val="none"/>
          <w14:textFill>
            <w14:solidFill>
              <w14:schemeClr w14:val="tx1"/>
            </w14:solidFill>
          </w14:textFill>
        </w:rPr>
        <w:t>C.</w:t>
      </w:r>
      <w:r>
        <w:rPr>
          <w:color w:val="000000" w:themeColor="text1"/>
          <w:sz w:val="24"/>
          <w:highlight w:val="none"/>
          <w14:textFill>
            <w14:solidFill>
              <w14:schemeClr w14:val="tx1"/>
            </w14:solidFill>
          </w14:textFill>
        </w:rPr>
        <w:t>1）。</w:t>
      </w:r>
    </w:p>
    <w:p w14:paraId="75F188D0">
      <w:pPr>
        <w:wordWrap w:val="0"/>
        <w:spacing w:line="360" w:lineRule="auto"/>
        <w:ind w:firstLine="465"/>
        <w:jc w:val="right"/>
        <w:rPr>
          <w:rFonts w:hint="eastAsia" w:eastAsia="宋体"/>
          <w:color w:val="000000" w:themeColor="text1"/>
          <w:sz w:val="24"/>
          <w:highlight w:val="none"/>
          <w:lang w:eastAsia="zh-CN"/>
          <w14:textFill>
            <w14:solidFill>
              <w14:schemeClr w14:val="tx1"/>
            </w14:solidFill>
          </w14:textFill>
        </w:rPr>
      </w:pPr>
      <w:r>
        <w:rPr>
          <w:rFonts w:ascii="宋体" w:hAnsi="宋体"/>
          <w:position w:val="-30"/>
          <w:sz w:val="24"/>
          <w:highlight w:val="none"/>
        </w:rPr>
        <w:object>
          <v:shape id="_x0000_i1028" o:spt="75" type="#_x0000_t75" style="height:36pt;width:96.7pt;" o:ole="t" filled="f" o:preferrelative="t" stroked="f" coordsize="21600,21600">
            <v:path/>
            <v:fill on="f" focussize="0,0"/>
            <v:stroke on="f" joinstyle="miter"/>
            <v:imagedata r:id="rId23" o:title=""/>
            <o:lock v:ext="edit" aspectratio="t"/>
            <w10:wrap type="none"/>
            <w10:anchorlock/>
          </v:shape>
          <o:OLEObject Type="Embed" ProgID="Equation.3" ShapeID="_x0000_i1028" DrawAspect="Content" ObjectID="_1468075728" r:id="rId22">
            <o:LockedField>false</o:LockedField>
          </o:OLEObject>
        </w:object>
      </w:r>
      <w:r>
        <w:rPr>
          <w:rFonts w:hint="eastAsia" w:ascii="宋体" w:hAnsi="宋体"/>
          <w:position w:val="-30"/>
          <w:sz w:val="24"/>
          <w:highlight w:val="none"/>
          <w:lang w:val="en-US" w:eastAsia="zh-CN"/>
        </w:rPr>
        <w:t xml:space="preserve">                    (</w:t>
      </w:r>
      <w:r>
        <w:rPr>
          <w:color w:val="000000" w:themeColor="text1"/>
          <w:sz w:val="24"/>
          <w:highlight w:val="none"/>
          <w14:textFill>
            <w14:solidFill>
              <w14:schemeClr w14:val="tx1"/>
            </w14:solidFill>
          </w14:textFill>
        </w:rPr>
        <w:t>C.1</w:t>
      </w:r>
      <w:r>
        <w:rPr>
          <w:rFonts w:hint="eastAsia"/>
          <w:color w:val="000000" w:themeColor="text1"/>
          <w:sz w:val="24"/>
          <w:highlight w:val="none"/>
          <w:lang w:eastAsia="zh-CN"/>
          <w14:textFill>
            <w14:solidFill>
              <w14:schemeClr w14:val="tx1"/>
            </w14:solidFill>
          </w14:textFill>
        </w:rPr>
        <w:t>)</w:t>
      </w:r>
    </w:p>
    <w:p w14:paraId="3B3208A6">
      <w:pPr>
        <w:spacing w:line="360" w:lineRule="auto"/>
        <w:ind w:firstLine="480" w:firstLineChars="200"/>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式中：</w:t>
      </w:r>
    </w:p>
    <w:p w14:paraId="790CD1EE">
      <w:pPr>
        <w:spacing w:line="360" w:lineRule="auto"/>
        <w:ind w:firstLine="720" w:firstLineChars="300"/>
        <w:rPr>
          <w:rFonts w:ascii="宋体" w:hAnsi="宋体"/>
          <w:sz w:val="24"/>
          <w:highlight w:val="none"/>
        </w:rPr>
      </w:pPr>
      <w:r>
        <w:rPr>
          <w:rFonts w:ascii="宋体" w:hAnsi="宋体"/>
          <w:i/>
          <w:position w:val="-4"/>
          <w:sz w:val="24"/>
          <w:highlight w:val="none"/>
        </w:rPr>
        <w:object>
          <v:shape id="_x0000_i1029" o:spt="75" type="#_x0000_t75" style="height:13.45pt;width:10.75pt;" o:ole="t" filled="f" o:preferrelative="t" stroked="f" coordsize="21600,21600">
            <v:path/>
            <v:fill on="f" focussize="0,0"/>
            <v:stroke on="f" joinstyle="miter"/>
            <v:imagedata r:id="rId25" o:title=""/>
            <o:lock v:ext="edit" aspectratio="t"/>
            <w10:wrap type="none"/>
            <w10:anchorlock/>
          </v:shape>
          <o:OLEObject Type="Embed" ProgID="Equation.3" ShapeID="_x0000_i1029" DrawAspect="Content" ObjectID="_1468075729" r:id="rId24">
            <o:LockedField>false</o:LockedField>
          </o:OLEObject>
        </w:object>
      </w:r>
      <w:r>
        <w:rPr>
          <w:sz w:val="24"/>
          <w:highlight w:val="none"/>
        </w:rPr>
        <w:t>—</w:t>
      </w:r>
      <w:r>
        <w:rPr>
          <w:rFonts w:hint="eastAsia" w:ascii="宋体" w:hAnsi="宋体"/>
          <w:sz w:val="24"/>
          <w:highlight w:val="none"/>
        </w:rPr>
        <w:t>被校流量计相对</w:t>
      </w:r>
      <w:r>
        <w:rPr>
          <w:rFonts w:ascii="宋体" w:hAnsi="宋体"/>
          <w:sz w:val="24"/>
          <w:highlight w:val="none"/>
        </w:rPr>
        <w:t>示值误差</w:t>
      </w:r>
      <w:r>
        <w:rPr>
          <w:rFonts w:hint="eastAsia" w:ascii="宋体" w:hAnsi="宋体"/>
          <w:sz w:val="24"/>
          <w:highlight w:val="none"/>
        </w:rPr>
        <w:t>；</w:t>
      </w:r>
    </w:p>
    <w:p w14:paraId="6AB51DC7">
      <w:pPr>
        <w:spacing w:line="360" w:lineRule="auto"/>
        <w:ind w:firstLine="720" w:firstLineChars="300"/>
        <w:rPr>
          <w:rFonts w:ascii="宋体" w:hAnsi="宋体"/>
          <w:sz w:val="24"/>
          <w:highlight w:val="none"/>
        </w:rPr>
      </w:pPr>
      <w:r>
        <w:rPr>
          <w:rFonts w:ascii="宋体" w:hAnsi="宋体"/>
          <w:position w:val="-10"/>
          <w:sz w:val="24"/>
          <w:highlight w:val="none"/>
        </w:rPr>
        <w:object>
          <v:shape id="_x0000_i1030" o:spt="75" type="#_x0000_t75" style="height:16.65pt;width:10.75pt;" o:ole="t" filled="f" o:preferrelative="t" stroked="f" coordsize="21600,21600">
            <v:path/>
            <v:fill on="f" focussize="0,0"/>
            <v:stroke on="f" joinstyle="miter"/>
            <v:imagedata r:id="rId27" o:title=""/>
            <o:lock v:ext="edit" aspectratio="t"/>
            <w10:wrap type="none"/>
            <w10:anchorlock/>
          </v:shape>
          <o:OLEObject Type="Embed" ProgID="Equation.3" ShapeID="_x0000_i1030" DrawAspect="Content" ObjectID="_1468075730" r:id="rId26">
            <o:LockedField>false</o:LockedField>
          </o:OLEObject>
        </w:object>
      </w:r>
      <w:r>
        <w:rPr>
          <w:sz w:val="24"/>
          <w:highlight w:val="none"/>
        </w:rPr>
        <w:t>—</w:t>
      </w:r>
      <w:r>
        <w:rPr>
          <w:rFonts w:ascii="宋体" w:hAnsi="宋体"/>
          <w:sz w:val="24"/>
          <w:highlight w:val="none"/>
        </w:rPr>
        <w:t>被校</w:t>
      </w:r>
      <w:r>
        <w:rPr>
          <w:rFonts w:hint="eastAsia" w:ascii="宋体" w:hAnsi="宋体"/>
          <w:sz w:val="24"/>
          <w:highlight w:val="none"/>
        </w:rPr>
        <w:t>电磁</w:t>
      </w:r>
      <w:r>
        <w:rPr>
          <w:rFonts w:ascii="宋体" w:hAnsi="宋体"/>
          <w:sz w:val="24"/>
          <w:highlight w:val="none"/>
        </w:rPr>
        <w:t>流量计</w:t>
      </w:r>
      <w:r>
        <w:rPr>
          <w:rFonts w:hint="eastAsia" w:ascii="宋体" w:hAnsi="宋体"/>
          <w:sz w:val="24"/>
          <w:highlight w:val="none"/>
        </w:rPr>
        <w:t>累积流量</w:t>
      </w:r>
      <w:r>
        <w:rPr>
          <w:rFonts w:ascii="宋体" w:hAnsi="宋体"/>
          <w:sz w:val="24"/>
          <w:highlight w:val="none"/>
        </w:rPr>
        <w:t>值</w:t>
      </w:r>
      <w:r>
        <w:rPr>
          <w:rFonts w:hint="eastAsia" w:ascii="宋体" w:hAnsi="宋体"/>
          <w:sz w:val="24"/>
          <w:highlight w:val="none"/>
        </w:rPr>
        <w:t>，L</w:t>
      </w:r>
      <w:r>
        <w:rPr>
          <w:rFonts w:ascii="宋体" w:hAnsi="宋体"/>
          <w:sz w:val="24"/>
          <w:highlight w:val="none"/>
        </w:rPr>
        <w:t xml:space="preserve">； </w:t>
      </w:r>
    </w:p>
    <w:p w14:paraId="6C3668CF">
      <w:pPr>
        <w:spacing w:line="360" w:lineRule="auto"/>
        <w:ind w:firstLine="672" w:firstLineChars="280"/>
        <w:rPr>
          <w:rFonts w:ascii="宋体" w:hAnsi="宋体"/>
          <w:sz w:val="24"/>
          <w:highlight w:val="none"/>
        </w:rPr>
      </w:pPr>
      <w:r>
        <w:rPr>
          <w:rFonts w:ascii="宋体" w:hAnsi="宋体"/>
          <w:position w:val="-12"/>
          <w:sz w:val="24"/>
          <w:highlight w:val="none"/>
        </w:rPr>
        <w:object>
          <v:shape id="_x0000_i1031" o:spt="75" type="#_x0000_t75" style="height:18.25pt;width:16.65pt;" o:ole="t" filled="f" o:preferrelative="t" stroked="f" coordsize="21600,21600">
            <v:path/>
            <v:fill on="f" focussize="0,0"/>
            <v:stroke on="f" joinstyle="miter"/>
            <v:imagedata r:id="rId29" o:title=""/>
            <o:lock v:ext="edit" aspectratio="t"/>
            <w10:wrap type="none"/>
            <w10:anchorlock/>
          </v:shape>
          <o:OLEObject Type="Embed" ProgID="Equation.3" ShapeID="_x0000_i1031" DrawAspect="Content" ObjectID="_1468075731" r:id="rId28">
            <o:LockedField>false</o:LockedField>
          </o:OLEObject>
        </w:object>
      </w:r>
      <w:r>
        <w:rPr>
          <w:sz w:val="24"/>
          <w:highlight w:val="none"/>
        </w:rPr>
        <w:t>—</w:t>
      </w:r>
      <w:r>
        <w:rPr>
          <w:rFonts w:hint="eastAsia" w:ascii="宋体" w:hAnsi="宋体"/>
          <w:sz w:val="24"/>
          <w:highlight w:val="none"/>
        </w:rPr>
        <w:t>标准流量计累积流量</w:t>
      </w:r>
      <w:r>
        <w:rPr>
          <w:rFonts w:ascii="宋体" w:hAnsi="宋体"/>
          <w:sz w:val="24"/>
          <w:highlight w:val="none"/>
        </w:rPr>
        <w:t>值</w:t>
      </w:r>
      <w:r>
        <w:rPr>
          <w:rFonts w:hint="eastAsia" w:ascii="宋体" w:hAnsi="宋体"/>
          <w:sz w:val="24"/>
          <w:highlight w:val="none"/>
        </w:rPr>
        <w:t>，L。</w:t>
      </w:r>
    </w:p>
    <w:p w14:paraId="766D8A3A">
      <w:pPr>
        <w:spacing w:line="360" w:lineRule="auto"/>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C.2.2 灵敏系数</w:t>
      </w:r>
    </w:p>
    <w:p w14:paraId="17B26450">
      <w:pPr>
        <w:spacing w:line="360" w:lineRule="auto"/>
        <w:jc w:val="left"/>
        <w:rPr>
          <w:rFonts w:ascii="宋体" w:hAnsi="宋体"/>
          <w:sz w:val="24"/>
          <w:highlight w:val="none"/>
        </w:rPr>
      </w:pPr>
      <w:r>
        <w:rPr>
          <w:rFonts w:ascii="宋体" w:hAnsi="宋体"/>
          <w:position w:val="-10"/>
          <w:sz w:val="24"/>
          <w:highlight w:val="none"/>
        </w:rPr>
        <w:object>
          <v:shape id="_x0000_i1032" o:spt="75" type="#_x0000_t75" style="height:16.65pt;width:10.75pt;" o:ole="t" filled="f" o:preferrelative="t" stroked="f" coordsize="21600,21600">
            <v:path/>
            <v:fill on="f" focussize="0,0"/>
            <v:stroke on="f" joinstyle="miter"/>
            <v:imagedata r:id="rId27" o:title=""/>
            <o:lock v:ext="edit" aspectratio="t"/>
            <w10:wrap type="none"/>
            <w10:anchorlock/>
          </v:shape>
          <o:OLEObject Type="Embed" ProgID="Equation.3" ShapeID="_x0000_i1032" DrawAspect="Content" ObjectID="_1468075732" r:id="rId30">
            <o:LockedField>false</o:LockedField>
          </o:OLEObject>
        </w:object>
      </w:r>
      <w:r>
        <w:rPr>
          <w:rFonts w:ascii="宋体" w:hAnsi="宋体"/>
          <w:sz w:val="24"/>
          <w:highlight w:val="none"/>
        </w:rPr>
        <w:t>的灵敏系数</w:t>
      </w:r>
      <w:r>
        <w:rPr>
          <w:rFonts w:hint="eastAsia" w:ascii="宋体" w:hAnsi="宋体"/>
          <w:sz w:val="24"/>
          <w:highlight w:val="none"/>
        </w:rPr>
        <w:t>：</w:t>
      </w:r>
    </w:p>
    <w:p w14:paraId="69A7E8DF">
      <w:pPr>
        <w:spacing w:line="360" w:lineRule="auto"/>
        <w:jc w:val="right"/>
        <w:rPr>
          <w:color w:val="000000" w:themeColor="text1"/>
          <w:sz w:val="24"/>
          <w:highlight w:val="none"/>
          <w14:textFill>
            <w14:solidFill>
              <w14:schemeClr w14:val="tx1"/>
            </w14:solidFill>
          </w14:textFill>
        </w:rPr>
      </w:pPr>
      <w:r>
        <w:rPr>
          <w:rFonts w:ascii="宋体" w:hAnsi="宋体"/>
          <w:position w:val="-30"/>
          <w:sz w:val="24"/>
          <w:highlight w:val="none"/>
        </w:rPr>
        <w:object>
          <v:shape id="_x0000_i1033" o:spt="75" type="#_x0000_t75" style="height:32.25pt;width:62.85pt;" o:ole="t" filled="f" o:preferrelative="t" stroked="f" coordsize="21600,21600">
            <v:path/>
            <v:fill on="f" focussize="0,0"/>
            <v:stroke on="f" joinstyle="miter"/>
            <v:imagedata r:id="rId32" o:title=""/>
            <o:lock v:ext="edit" aspectratio="t"/>
            <w10:wrap type="none"/>
            <w10:anchorlock/>
          </v:shape>
          <o:OLEObject Type="Embed" ProgID="Equation.DSMT4" ShapeID="_x0000_i1033" DrawAspect="Content" ObjectID="_1468075733" r:id="rId31">
            <o:LockedField>false</o:LockedField>
          </o:OLEObject>
        </w:object>
      </w:r>
      <w:r>
        <w:rPr>
          <w:rFonts w:hint="eastAsia" w:ascii="宋体" w:hAnsi="宋体"/>
          <w:position w:val="-30"/>
          <w:sz w:val="24"/>
          <w:highlight w:val="none"/>
          <w:lang w:val="en-US" w:eastAsia="zh-CN"/>
        </w:rPr>
        <w:t xml:space="preserve">                          (</w:t>
      </w:r>
      <w:r>
        <w:rPr>
          <w:color w:val="000000" w:themeColor="text1"/>
          <w:sz w:val="24"/>
          <w:highlight w:val="none"/>
          <w14:textFill>
            <w14:solidFill>
              <w14:schemeClr w14:val="tx1"/>
            </w14:solidFill>
          </w14:textFill>
        </w:rPr>
        <w:t>C.2</w:t>
      </w:r>
      <w:r>
        <w:rPr>
          <w:rFonts w:hint="eastAsia"/>
          <w:color w:val="000000" w:themeColor="text1"/>
          <w:sz w:val="24"/>
          <w:highlight w:val="none"/>
          <w:lang w:eastAsia="zh-CN"/>
          <w14:textFill>
            <w14:solidFill>
              <w14:schemeClr w14:val="tx1"/>
            </w14:solidFill>
          </w14:textFill>
        </w:rPr>
        <w:t>)</w:t>
      </w:r>
    </w:p>
    <w:p w14:paraId="548F024C">
      <w:pPr>
        <w:spacing w:line="360" w:lineRule="auto"/>
        <w:rPr>
          <w:color w:val="000000" w:themeColor="text1"/>
          <w:sz w:val="24"/>
          <w:highlight w:val="none"/>
          <w14:textFill>
            <w14:solidFill>
              <w14:schemeClr w14:val="tx1"/>
            </w14:solidFill>
          </w14:textFill>
        </w:rPr>
      </w:pPr>
      <w:r>
        <w:rPr>
          <w:rFonts w:ascii="宋体" w:hAnsi="宋体"/>
          <w:position w:val="-12"/>
          <w:sz w:val="24"/>
          <w:highlight w:val="none"/>
        </w:rPr>
        <w:object>
          <v:shape id="_x0000_i1034" o:spt="75" type="#_x0000_t75" style="height:18.25pt;width:16.65pt;" o:ole="t" filled="f" o:preferrelative="t" stroked="f" coordsize="21600,21600">
            <v:path/>
            <v:fill on="f" focussize="0,0"/>
            <v:stroke on="f" joinstyle="miter"/>
            <v:imagedata r:id="rId29" o:title=""/>
            <o:lock v:ext="edit" aspectratio="t"/>
            <w10:wrap type="none"/>
            <w10:anchorlock/>
          </v:shape>
          <o:OLEObject Type="Embed" ProgID="Equation.3" ShapeID="_x0000_i1034" DrawAspect="Content" ObjectID="_1468075734" r:id="rId33">
            <o:LockedField>false</o:LockedField>
          </o:OLEObject>
        </w:object>
      </w:r>
      <w:r>
        <w:rPr>
          <w:color w:val="000000" w:themeColor="text1"/>
          <w:sz w:val="24"/>
          <w:highlight w:val="none"/>
          <w14:textFill>
            <w14:solidFill>
              <w14:schemeClr w14:val="tx1"/>
            </w14:solidFill>
          </w14:textFill>
        </w:rPr>
        <w:t>的灵敏系数：</w:t>
      </w:r>
    </w:p>
    <w:p w14:paraId="0ED72CA5">
      <w:pPr>
        <w:spacing w:line="360" w:lineRule="auto"/>
        <w:jc w:val="right"/>
        <w:rPr>
          <w:color w:val="000000" w:themeColor="text1"/>
          <w:sz w:val="24"/>
          <w:highlight w:val="none"/>
          <w14:textFill>
            <w14:solidFill>
              <w14:schemeClr w14:val="tx1"/>
            </w14:solidFill>
          </w14:textFill>
        </w:rPr>
      </w:pPr>
      <w:r>
        <w:rPr>
          <w:rFonts w:ascii="宋体" w:hAnsi="宋体"/>
          <w:position w:val="-30"/>
          <w:sz w:val="24"/>
          <w:highlight w:val="none"/>
        </w:rPr>
        <w:object>
          <v:shape id="_x0000_i1035" o:spt="75" type="#_x0000_t75" style="height:32.25pt;width:76.3pt;" o:ole="t" filled="f" o:preferrelative="t" stroked="f" coordsize="21600,21600">
            <v:path/>
            <v:fill on="f" focussize="0,0"/>
            <v:stroke on="f" joinstyle="miter"/>
            <v:imagedata r:id="rId35" o:title=""/>
            <o:lock v:ext="edit" aspectratio="t"/>
            <w10:wrap type="none"/>
            <w10:anchorlock/>
          </v:shape>
          <o:OLEObject Type="Embed" ProgID="Equation.DSMT4" ShapeID="_x0000_i1035" DrawAspect="Content" ObjectID="_1468075735" r:id="rId34">
            <o:LockedField>false</o:LockedField>
          </o:OLEObject>
        </w:object>
      </w:r>
      <w:r>
        <w:rPr>
          <w:rFonts w:hint="eastAsia" w:ascii="宋体" w:hAnsi="宋体"/>
          <w:position w:val="-30"/>
          <w:sz w:val="24"/>
          <w:highlight w:val="none"/>
          <w:lang w:val="en-US" w:eastAsia="zh-CN"/>
        </w:rPr>
        <w:t xml:space="preserve">                        (</w:t>
      </w:r>
      <w:r>
        <w:rPr>
          <w:color w:val="000000" w:themeColor="text1"/>
          <w:sz w:val="24"/>
          <w:highlight w:val="none"/>
          <w14:textFill>
            <w14:solidFill>
              <w14:schemeClr w14:val="tx1"/>
            </w14:solidFill>
          </w14:textFill>
        </w:rPr>
        <w:t>C.3</w:t>
      </w:r>
      <w:r>
        <w:rPr>
          <w:rFonts w:hint="eastAsia"/>
          <w:color w:val="000000" w:themeColor="text1"/>
          <w:sz w:val="24"/>
          <w:highlight w:val="none"/>
          <w:lang w:eastAsia="zh-CN"/>
          <w14:textFill>
            <w14:solidFill>
              <w14:schemeClr w14:val="tx1"/>
            </w14:solidFill>
          </w14:textFill>
        </w:rPr>
        <w:t>)</w:t>
      </w:r>
    </w:p>
    <w:p w14:paraId="5CA729AD">
      <w:pPr>
        <w:spacing w:line="360" w:lineRule="auto"/>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C.2.3 示值误差的合成标准不确定度</w:t>
      </w:r>
    </w:p>
    <w:p w14:paraId="3DB0876D">
      <w:pPr>
        <w:spacing w:line="360" w:lineRule="auto"/>
        <w:rPr>
          <w:sz w:val="24"/>
          <w:highlight w:val="none"/>
        </w:rPr>
      </w:pPr>
      <w:r>
        <w:rPr>
          <w:sz w:val="24"/>
          <w:highlight w:val="none"/>
        </w:rPr>
        <w:t>各输入量彼此独立不相关，合成标准不确定度可按下式计算得到。</w:t>
      </w:r>
    </w:p>
    <w:p w14:paraId="768C17C0">
      <w:pPr>
        <w:spacing w:line="360" w:lineRule="auto"/>
        <w:ind w:firstLine="1680" w:firstLineChars="700"/>
        <w:jc w:val="right"/>
        <w:rPr>
          <w:rFonts w:ascii="宋体" w:hAnsi="宋体"/>
          <w:sz w:val="24"/>
          <w:highlight w:val="none"/>
        </w:rPr>
      </w:pPr>
      <w:r>
        <w:rPr>
          <w:rFonts w:ascii="宋体" w:hAnsi="宋体"/>
          <w:position w:val="-14"/>
          <w:sz w:val="24"/>
          <w:highlight w:val="none"/>
        </w:rPr>
        <w:object>
          <v:shape id="_x0000_i1036" o:spt="75" type="#_x0000_t75" style="height:23.6pt;width:187.25pt;" o:ole="t" filled="f" o:preferrelative="t" stroked="f" coordsize="21600,21600">
            <v:path/>
            <v:fill on="f" focussize="0,0"/>
            <v:stroke on="f"/>
            <v:imagedata r:id="rId37" o:title=""/>
            <o:lock v:ext="edit" aspectratio="t"/>
            <w10:wrap type="none"/>
            <w10:anchorlock/>
          </v:shape>
          <o:OLEObject Type="Embed" ProgID="Equation.3" ShapeID="_x0000_i1036" DrawAspect="Content" ObjectID="_1468075736" r:id="rId36">
            <o:LockedField>false</o:LockedField>
          </o:OLEObject>
        </w:object>
      </w:r>
      <w:r>
        <w:rPr>
          <w:rFonts w:hint="eastAsia" w:ascii="宋体" w:hAnsi="宋体"/>
          <w:position w:val="-14"/>
          <w:sz w:val="24"/>
          <w:highlight w:val="none"/>
          <w:lang w:val="en-US" w:eastAsia="zh-CN"/>
        </w:rPr>
        <w:t xml:space="preserve">                (</w:t>
      </w:r>
      <w:r>
        <w:rPr>
          <w:color w:val="000000" w:themeColor="text1"/>
          <w:sz w:val="24"/>
          <w:highlight w:val="none"/>
          <w14:textFill>
            <w14:solidFill>
              <w14:schemeClr w14:val="tx1"/>
            </w14:solidFill>
          </w14:textFill>
        </w:rPr>
        <w:t>C.4</w:t>
      </w:r>
      <w:r>
        <w:rPr>
          <w:rFonts w:hint="eastAsia"/>
          <w:color w:val="000000" w:themeColor="text1"/>
          <w:sz w:val="24"/>
          <w:highlight w:val="none"/>
          <w:lang w:eastAsia="zh-CN"/>
          <w14:textFill>
            <w14:solidFill>
              <w14:schemeClr w14:val="tx1"/>
            </w14:solidFill>
          </w14:textFill>
        </w:rPr>
        <w:t>)</w:t>
      </w:r>
    </w:p>
    <w:p w14:paraId="33A7D7B8">
      <w:pPr>
        <w:spacing w:line="360" w:lineRule="auto"/>
        <w:jc w:val="left"/>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C.3</w:t>
      </w:r>
      <w:r>
        <w:rPr>
          <w:rFonts w:hint="default"/>
          <w:color w:val="000000" w:themeColor="text1"/>
          <w:sz w:val="24"/>
          <w:highlight w:val="none"/>
          <w:lang w:val="en-US"/>
          <w14:textFill>
            <w14:solidFill>
              <w14:schemeClr w14:val="tx1"/>
            </w14:solidFill>
          </w14:textFill>
        </w:rPr>
        <w:t xml:space="preserve"> </w:t>
      </w:r>
      <w:r>
        <w:rPr>
          <w:rFonts w:ascii="宋体" w:hAnsi="宋体"/>
          <w:position w:val="-10"/>
          <w:sz w:val="24"/>
          <w:highlight w:val="none"/>
        </w:rPr>
        <w:object>
          <v:shape id="_x0000_i1037" o:spt="75" type="#_x0000_t75" style="height:16.65pt;width:10.75pt;" o:ole="t" filled="f" o:preferrelative="t" stroked="f" coordsize="21600,21600">
            <v:path/>
            <v:fill on="f" focussize="0,0"/>
            <v:stroke on="f" joinstyle="miter"/>
            <v:imagedata r:id="rId27" o:title=""/>
            <o:lock v:ext="edit" aspectratio="t"/>
            <w10:wrap type="none"/>
            <w10:anchorlock/>
          </v:shape>
          <o:OLEObject Type="Embed" ProgID="Equation.3" ShapeID="_x0000_i1037" DrawAspect="Content" ObjectID="_1468075737" r:id="rId38">
            <o:LockedField>false</o:LockedField>
          </o:OLEObject>
        </w:object>
      </w:r>
      <w:r>
        <w:rPr>
          <w:rFonts w:hint="eastAsia" w:ascii="宋体" w:hAnsi="宋体"/>
          <w:sz w:val="24"/>
          <w:highlight w:val="none"/>
        </w:rPr>
        <w:t>、</w:t>
      </w:r>
      <m:oMath>
        <m:sSub>
          <m:sSubPr>
            <m:ctrlPr>
              <w:rPr>
                <w:rFonts w:ascii="Cambria Math" w:hAnsi="Cambria Math"/>
                <w:i/>
                <w:color w:val="000000" w:themeColor="text1"/>
                <w:sz w:val="24"/>
                <w:highlight w:val="none"/>
                <w14:textFill>
                  <w14:solidFill>
                    <w14:schemeClr w14:val="tx1"/>
                  </w14:solidFill>
                </w14:textFill>
              </w:rPr>
            </m:ctrlPr>
          </m:sSubPr>
          <m:e>
            <m:r>
              <m:rPr>
                <m:nor/>
              </m:rPr>
              <w:rPr>
                <w:rFonts w:hint="eastAsia"/>
                <w:i/>
                <w:color w:val="000000" w:themeColor="text1"/>
                <w:sz w:val="24"/>
                <w:highlight w:val="none"/>
                <w14:textFill>
                  <w14:solidFill>
                    <w14:schemeClr w14:val="tx1"/>
                  </w14:solidFill>
                </w14:textFill>
              </w:rPr>
              <m:t>Q</m:t>
            </m:r>
            <m:ctrlPr>
              <w:rPr>
                <w:rFonts w:ascii="Cambria Math" w:hAnsi="Cambria Math"/>
                <w:i/>
                <w:color w:val="000000" w:themeColor="text1"/>
                <w:sz w:val="24"/>
                <w:highlight w:val="none"/>
                <w14:textFill>
                  <w14:solidFill>
                    <w14:schemeClr w14:val="tx1"/>
                  </w14:solidFill>
                </w14:textFill>
              </w:rPr>
            </m:ctrlPr>
          </m:e>
          <m:sub>
            <m:r>
              <m:rPr>
                <m:nor/>
              </m:rPr>
              <w:rPr>
                <w:rFonts w:hint="eastAsia" w:ascii="Cambria Math"/>
                <w:i/>
                <w:color w:val="000000" w:themeColor="text1"/>
                <w:sz w:val="24"/>
                <w:highlight w:val="none"/>
                <w14:textFill>
                  <w14:solidFill>
                    <w14:schemeClr w14:val="tx1"/>
                  </w14:solidFill>
                </w14:textFill>
              </w:rPr>
              <m:t>s</m:t>
            </m:r>
            <m:ctrlPr>
              <w:rPr>
                <w:rFonts w:ascii="Cambria Math" w:hAnsi="Cambria Math"/>
                <w:i/>
                <w:color w:val="000000" w:themeColor="text1"/>
                <w:sz w:val="24"/>
                <w:highlight w:val="none"/>
                <w14:textFill>
                  <w14:solidFill>
                    <w14:schemeClr w14:val="tx1"/>
                  </w14:solidFill>
                </w14:textFill>
              </w:rPr>
            </m:ctrlPr>
          </m:sub>
        </m:sSub>
      </m:oMath>
      <w:r>
        <w:rPr>
          <w:color w:val="000000" w:themeColor="text1"/>
          <w:sz w:val="24"/>
          <w:highlight w:val="none"/>
          <w14:textFill>
            <w14:solidFill>
              <w14:schemeClr w14:val="tx1"/>
            </w14:solidFill>
          </w14:textFill>
        </w:rPr>
        <w:t>标准不确定度</w:t>
      </w:r>
      <m:oMath>
        <m:r>
          <m:rPr>
            <m:nor/>
          </m:rPr>
          <w:rPr>
            <w:i/>
            <w:color w:val="000000" w:themeColor="text1"/>
            <w:sz w:val="24"/>
            <w:highlight w:val="none"/>
            <w14:textFill>
              <w14:solidFill>
                <w14:schemeClr w14:val="tx1"/>
              </w14:solidFill>
            </w14:textFill>
          </w:rPr>
          <m:t>u</m:t>
        </m:r>
        <m:d>
          <m:dPr>
            <m:ctrlPr>
              <w:rPr>
                <w:rFonts w:ascii="Cambria Math" w:hAnsi="Cambria Math"/>
                <w:i/>
                <w:color w:val="000000" w:themeColor="text1"/>
                <w:sz w:val="24"/>
                <w:highlight w:val="none"/>
                <w14:textFill>
                  <w14:solidFill>
                    <w14:schemeClr w14:val="tx1"/>
                  </w14:solidFill>
                </w14:textFill>
              </w:rPr>
            </m:ctrlPr>
          </m:dPr>
          <m:e>
            <m:r>
              <m:rPr>
                <m:nor/>
              </m:rPr>
              <w:rPr>
                <w:rFonts w:hint="eastAsia" w:ascii="Cambria Math"/>
                <w:i/>
                <w:color w:val="000000" w:themeColor="text1"/>
                <w:sz w:val="24"/>
                <w:highlight w:val="none"/>
                <w14:textFill>
                  <w14:solidFill>
                    <w14:schemeClr w14:val="tx1"/>
                  </w14:solidFill>
                </w14:textFill>
              </w:rPr>
              <m:t>Q</m:t>
            </m:r>
            <m:ctrlPr>
              <w:rPr>
                <w:rFonts w:ascii="Cambria Math" w:hAnsi="Cambria Math"/>
                <w:i/>
                <w:color w:val="000000" w:themeColor="text1"/>
                <w:sz w:val="24"/>
                <w:highlight w:val="none"/>
                <w14:textFill>
                  <w14:solidFill>
                    <w14:schemeClr w14:val="tx1"/>
                  </w14:solidFill>
                </w14:textFill>
              </w:rPr>
            </m:ctrlPr>
          </m:e>
        </m:d>
      </m:oMath>
      <w:r>
        <w:rPr>
          <w:color w:val="000000" w:themeColor="text1"/>
          <w:sz w:val="24"/>
          <w:highlight w:val="none"/>
          <w14:textFill>
            <w14:solidFill>
              <w14:schemeClr w14:val="tx1"/>
            </w14:solidFill>
          </w14:textFill>
        </w:rPr>
        <w:t>和</w:t>
      </w:r>
      <w:r>
        <w:rPr>
          <w:position w:val="-14"/>
          <w:sz w:val="24"/>
          <w:highlight w:val="none"/>
        </w:rPr>
        <w:object>
          <v:shape id="_x0000_i1038" o:spt="75" type="#_x0000_t75" style="height:20.95pt;width:32.8pt;" o:ole="t" filled="f" o:preferrelative="t" stroked="f" coordsize="21600,21600">
            <v:path/>
            <v:fill on="f" focussize="0,0"/>
            <v:stroke on="f" joinstyle="miter"/>
            <v:imagedata r:id="rId40" o:title=""/>
            <o:lock v:ext="edit" aspectratio="t"/>
            <w10:wrap type="none"/>
            <w10:anchorlock/>
          </v:shape>
          <o:OLEObject Type="Embed" ProgID="Equation.DSMT4" ShapeID="_x0000_i1038" DrawAspect="Content" ObjectID="_1468075738" r:id="rId39">
            <o:LockedField>false</o:LockedField>
          </o:OLEObject>
        </w:object>
      </w:r>
    </w:p>
    <w:p w14:paraId="1F20E283">
      <w:pPr>
        <w:spacing w:line="360" w:lineRule="auto"/>
        <w:ind w:right="105" w:rightChars="50" w:firstLine="480" w:firstLineChars="200"/>
        <w:rPr>
          <w:rFonts w:hint="eastAsia" w:eastAsia="宋体"/>
          <w:sz w:val="24"/>
          <w:highlight w:val="none"/>
          <w:lang w:val="en-US" w:eastAsia="zh-CN"/>
        </w:rPr>
      </w:pPr>
      <w:r>
        <w:rPr>
          <w:sz w:val="24"/>
          <w:highlight w:val="none"/>
        </w:rPr>
        <w:t>经分析：测量不确定度的主要来源有</w:t>
      </w:r>
      <w:r>
        <w:rPr>
          <w:rFonts w:hint="eastAsia"/>
          <w:sz w:val="24"/>
          <w:highlight w:val="none"/>
        </w:rPr>
        <w:t>标准流量计的标准不确定度</w:t>
      </w:r>
      <w:r>
        <w:rPr>
          <w:sz w:val="24"/>
          <w:highlight w:val="none"/>
        </w:rPr>
        <w:t>、被校</w:t>
      </w:r>
      <w:r>
        <w:rPr>
          <w:kern w:val="0"/>
          <w:sz w:val="24"/>
          <w:highlight w:val="none"/>
        </w:rPr>
        <w:t>流量计</w:t>
      </w:r>
      <w:r>
        <w:rPr>
          <w:sz w:val="24"/>
          <w:highlight w:val="none"/>
        </w:rPr>
        <w:t>的测量重复性及</w:t>
      </w:r>
      <w:r>
        <w:rPr>
          <w:rFonts w:hint="eastAsia"/>
          <w:sz w:val="24"/>
          <w:highlight w:val="none"/>
        </w:rPr>
        <w:t>温度测量</w:t>
      </w:r>
      <w:r>
        <w:rPr>
          <w:sz w:val="24"/>
          <w:highlight w:val="none"/>
        </w:rPr>
        <w:t>误差</w:t>
      </w:r>
      <w:r>
        <w:rPr>
          <w:rFonts w:hint="eastAsia"/>
          <w:sz w:val="24"/>
          <w:highlight w:val="none"/>
        </w:rPr>
        <w:t>、压力变化等</w:t>
      </w:r>
      <w:r>
        <w:rPr>
          <w:sz w:val="24"/>
          <w:highlight w:val="none"/>
        </w:rPr>
        <w:t>因素带来的不确定度分量。</w:t>
      </w:r>
      <w:r>
        <w:rPr>
          <w:rFonts w:hint="eastAsia"/>
          <w:sz w:val="24"/>
          <w:highlight w:val="none"/>
        </w:rPr>
        <w:t>测量时间不同步引起的分量，估计值为±0.5</w:t>
      </w:r>
      <w:r>
        <w:rPr>
          <w:rFonts w:hint="default"/>
          <w:sz w:val="24"/>
          <w:highlight w:val="none"/>
          <w:lang w:val="en-US"/>
        </w:rPr>
        <w:t xml:space="preserve"> </w:t>
      </w:r>
      <w:r>
        <w:rPr>
          <w:rFonts w:hint="eastAsia"/>
          <w:sz w:val="24"/>
          <w:highlight w:val="none"/>
        </w:rPr>
        <w:t>s，检测时间约为1200</w:t>
      </w:r>
      <w:r>
        <w:rPr>
          <w:rFonts w:hint="default"/>
          <w:sz w:val="24"/>
          <w:highlight w:val="none"/>
          <w:lang w:val="en-US"/>
        </w:rPr>
        <w:t xml:space="preserve"> </w:t>
      </w:r>
      <w:r>
        <w:rPr>
          <w:rFonts w:hint="eastAsia"/>
          <w:sz w:val="24"/>
          <w:highlight w:val="none"/>
        </w:rPr>
        <w:t>s，引起的测量不确定度分量很小，可以忽略。介质为水时，为不可压缩流体，</w:t>
      </w:r>
      <w:r>
        <w:rPr>
          <w:rFonts w:hint="eastAsia"/>
          <w:sz w:val="24"/>
          <w:highlight w:val="none"/>
          <w:lang w:eastAsia="zh-CN"/>
        </w:rPr>
        <w:t>压力传感器</w:t>
      </w:r>
      <w:r>
        <w:rPr>
          <w:sz w:val="24"/>
          <w:highlight w:val="none"/>
        </w:rPr>
        <w:t>测量</w:t>
      </w:r>
      <w:r>
        <w:rPr>
          <w:rFonts w:hint="eastAsia"/>
          <w:sz w:val="24"/>
          <w:highlight w:val="none"/>
        </w:rPr>
        <w:t>误差对其影响非常小，引起的测量不确定度分量很小，可以忽略。</w:t>
      </w:r>
    </w:p>
    <w:p w14:paraId="6DCD6AAD">
      <w:pPr>
        <w:spacing w:line="360" w:lineRule="auto"/>
        <w:jc w:val="left"/>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C</w:t>
      </w:r>
      <w:r>
        <w:rPr>
          <w:rFonts w:hint="eastAsia"/>
          <w:color w:val="000000" w:themeColor="text1"/>
          <w:sz w:val="24"/>
          <w:highlight w:val="none"/>
          <w14:textFill>
            <w14:solidFill>
              <w14:schemeClr w14:val="tx1"/>
            </w14:solidFill>
          </w14:textFill>
        </w:rPr>
        <w:t>.</w:t>
      </w:r>
      <w:r>
        <w:rPr>
          <w:color w:val="000000" w:themeColor="text1"/>
          <w:sz w:val="24"/>
          <w:highlight w:val="none"/>
          <w14:textFill>
            <w14:solidFill>
              <w14:schemeClr w14:val="tx1"/>
            </w14:solidFill>
          </w14:textFill>
        </w:rPr>
        <w:t>3.1</w:t>
      </w:r>
      <w:r>
        <w:rPr>
          <w:rFonts w:hint="eastAsia"/>
          <w:color w:val="000000" w:themeColor="text1"/>
          <w:sz w:val="24"/>
          <w:highlight w:val="none"/>
          <w:lang w:val="en-US" w:eastAsia="zh-CN"/>
          <w14:textFill>
            <w14:solidFill>
              <w14:schemeClr w14:val="tx1"/>
            </w14:solidFill>
          </w14:textFill>
        </w:rPr>
        <w:t xml:space="preserve"> </w:t>
      </w:r>
      <w:r>
        <w:rPr>
          <w:rFonts w:ascii="宋体" w:hAnsi="宋体"/>
          <w:position w:val="-10"/>
          <w:sz w:val="24"/>
          <w:highlight w:val="none"/>
        </w:rPr>
        <w:object>
          <v:shape id="_x0000_i1039" o:spt="75" type="#_x0000_t75" style="height:16.65pt;width:10.75pt;" o:ole="t" filled="f" o:preferrelative="t" stroked="f" coordsize="21600,21600">
            <v:path/>
            <v:fill on="f" focussize="0,0"/>
            <v:stroke on="f" joinstyle="miter"/>
            <v:imagedata r:id="rId27" o:title=""/>
            <o:lock v:ext="edit" aspectratio="t"/>
            <w10:wrap type="none"/>
            <w10:anchorlock/>
          </v:shape>
          <o:OLEObject Type="Embed" ProgID="Equation.3" ShapeID="_x0000_i1039" DrawAspect="Content" ObjectID="_1468075739" r:id="rId41">
            <o:LockedField>false</o:LockedField>
          </o:OLEObject>
        </w:object>
      </w:r>
      <w:r>
        <w:rPr>
          <w:color w:val="000000" w:themeColor="text1"/>
          <w:sz w:val="24"/>
          <w:highlight w:val="none"/>
          <w14:textFill>
            <w14:solidFill>
              <w14:schemeClr w14:val="tx1"/>
            </w14:solidFill>
          </w14:textFill>
        </w:rPr>
        <w:t>标准不确定度</w:t>
      </w:r>
      <m:oMath>
        <m:r>
          <m:rPr>
            <m:nor/>
          </m:rPr>
          <w:rPr>
            <w:i/>
            <w:color w:val="000000" w:themeColor="text1"/>
            <w:sz w:val="24"/>
            <w:highlight w:val="none"/>
            <w14:textFill>
              <w14:solidFill>
                <w14:schemeClr w14:val="tx1"/>
              </w14:solidFill>
            </w14:textFill>
          </w:rPr>
          <m:t>u</m:t>
        </m:r>
        <m:d>
          <m:dPr>
            <m:ctrlPr>
              <w:rPr>
                <w:rFonts w:ascii="Cambria Math" w:hAnsi="Cambria Math"/>
                <w:i/>
                <w:color w:val="000000" w:themeColor="text1"/>
                <w:sz w:val="24"/>
                <w:highlight w:val="none"/>
                <w14:textFill>
                  <w14:solidFill>
                    <w14:schemeClr w14:val="tx1"/>
                  </w14:solidFill>
                </w14:textFill>
              </w:rPr>
            </m:ctrlPr>
          </m:dPr>
          <m:e>
            <m:r>
              <m:rPr>
                <m:nor/>
              </m:rPr>
              <w:rPr>
                <w:rFonts w:hint="eastAsia" w:ascii="Cambria Math"/>
                <w:i/>
                <w:color w:val="000000" w:themeColor="text1"/>
                <w:sz w:val="24"/>
                <w:highlight w:val="none"/>
                <w14:textFill>
                  <w14:solidFill>
                    <w14:schemeClr w14:val="tx1"/>
                  </w14:solidFill>
                </w14:textFill>
              </w:rPr>
              <m:t>Q</m:t>
            </m:r>
            <m:ctrlPr>
              <w:rPr>
                <w:rFonts w:ascii="Cambria Math" w:hAnsi="Cambria Math"/>
                <w:i/>
                <w:color w:val="000000" w:themeColor="text1"/>
                <w:sz w:val="24"/>
                <w:highlight w:val="none"/>
                <w14:textFill>
                  <w14:solidFill>
                    <w14:schemeClr w14:val="tx1"/>
                  </w14:solidFill>
                </w14:textFill>
              </w:rPr>
            </m:ctrlPr>
          </m:e>
        </m:d>
      </m:oMath>
      <w:r>
        <w:rPr>
          <w:color w:val="000000" w:themeColor="text1"/>
          <w:sz w:val="24"/>
          <w:highlight w:val="none"/>
          <w14:textFill>
            <w14:solidFill>
              <w14:schemeClr w14:val="tx1"/>
            </w14:solidFill>
          </w14:textFill>
        </w:rPr>
        <w:t>分量</w:t>
      </w:r>
    </w:p>
    <w:p w14:paraId="2805219E">
      <w:pPr>
        <w:spacing w:line="360" w:lineRule="auto"/>
        <w:jc w:val="left"/>
        <w:rPr>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C</w:t>
      </w:r>
      <w:r>
        <w:rPr>
          <w:rFonts w:hint="eastAsia"/>
          <w:color w:val="000000" w:themeColor="text1"/>
          <w:sz w:val="24"/>
          <w:highlight w:val="none"/>
          <w14:textFill>
            <w14:solidFill>
              <w14:schemeClr w14:val="tx1"/>
            </w14:solidFill>
          </w14:textFill>
        </w:rPr>
        <w:t>.</w:t>
      </w:r>
      <w:r>
        <w:rPr>
          <w:color w:val="000000" w:themeColor="text1"/>
          <w:sz w:val="24"/>
          <w:highlight w:val="none"/>
          <w14:textFill>
            <w14:solidFill>
              <w14:schemeClr w14:val="tx1"/>
            </w14:solidFill>
          </w14:textFill>
        </w:rPr>
        <w:t>3.1.1 测量重复性</w:t>
      </w:r>
      <w:r>
        <w:rPr>
          <w:bCs/>
          <w:position w:val="-14"/>
          <w:sz w:val="24"/>
          <w:highlight w:val="none"/>
        </w:rPr>
        <w:object>
          <v:shape id="_x0000_i1040" o:spt="75" type="#_x0000_t75" style="height:20.95pt;width:32.25pt;" o:ole="t" filled="f" o:preferrelative="t" stroked="f" coordsize="21600,21600">
            <v:path/>
            <v:fill on="f" focussize="0,0"/>
            <v:stroke on="f" joinstyle="miter"/>
            <v:imagedata r:id="rId43" o:title=""/>
            <o:lock v:ext="edit" aspectratio="t"/>
            <w10:wrap type="none"/>
            <w10:anchorlock/>
          </v:shape>
          <o:OLEObject Type="Embed" ProgID="Equation.DSMT4" ShapeID="_x0000_i1040" DrawAspect="Content" ObjectID="_1468075740" r:id="rId42">
            <o:LockedField>false</o:LockedField>
          </o:OLEObject>
        </w:object>
      </w:r>
    </w:p>
    <w:p w14:paraId="35B264AF">
      <w:pPr>
        <w:spacing w:line="360" w:lineRule="auto"/>
        <w:ind w:firstLine="480" w:firstLineChars="200"/>
        <w:jc w:val="left"/>
        <w:rPr>
          <w:color w:val="000000" w:themeColor="text1"/>
          <w:sz w:val="24"/>
          <w:highlight w:val="none"/>
          <w14:textFill>
            <w14:solidFill>
              <w14:schemeClr w14:val="tx1"/>
            </w14:solidFill>
          </w14:textFill>
        </w:rPr>
      </w:pPr>
      <w:r>
        <w:rPr>
          <w:sz w:val="24"/>
          <w:highlight w:val="none"/>
        </w:rPr>
        <w:t>测量条件：介质为</w:t>
      </w:r>
      <w:r>
        <w:rPr>
          <w:rFonts w:hint="eastAsia"/>
          <w:sz w:val="24"/>
          <w:highlight w:val="none"/>
        </w:rPr>
        <w:t>水</w:t>
      </w:r>
      <w:r>
        <w:rPr>
          <w:sz w:val="24"/>
          <w:highlight w:val="none"/>
        </w:rPr>
        <w:t>，温度</w:t>
      </w:r>
      <w:r>
        <w:rPr>
          <w:rFonts w:hint="eastAsia"/>
          <w:sz w:val="24"/>
          <w:highlight w:val="none"/>
          <w:lang w:val="en-US" w:eastAsia="zh-CN"/>
        </w:rPr>
        <w:t>20</w:t>
      </w:r>
      <w:r>
        <w:rPr>
          <w:rFonts w:hint="default"/>
          <w:sz w:val="24"/>
          <w:highlight w:val="none"/>
          <w:lang w:val="en-US"/>
        </w:rPr>
        <w:t xml:space="preserve"> </w:t>
      </w:r>
      <w:r>
        <w:rPr>
          <w:rFonts w:ascii="宋体" w:hAnsi="宋体"/>
          <w:sz w:val="24"/>
          <w:highlight w:val="none"/>
        </w:rPr>
        <w:t>℃</w:t>
      </w:r>
      <w:r>
        <w:rPr>
          <w:sz w:val="24"/>
          <w:highlight w:val="none"/>
        </w:rPr>
        <w:t>，</w:t>
      </w:r>
      <w:r>
        <w:rPr>
          <w:rFonts w:hint="eastAsia"/>
          <w:sz w:val="24"/>
          <w:highlight w:val="none"/>
        </w:rPr>
        <w:t>电磁</w:t>
      </w:r>
      <w:r>
        <w:rPr>
          <w:sz w:val="24"/>
          <w:highlight w:val="none"/>
        </w:rPr>
        <w:t>流量计，口径DN1</w:t>
      </w:r>
      <w:r>
        <w:rPr>
          <w:rFonts w:hint="eastAsia"/>
          <w:sz w:val="24"/>
          <w:highlight w:val="none"/>
          <w:lang w:val="en-US" w:eastAsia="zh-CN"/>
        </w:rPr>
        <w:t>5</w:t>
      </w:r>
      <w:r>
        <w:rPr>
          <w:sz w:val="24"/>
          <w:highlight w:val="none"/>
        </w:rPr>
        <w:t>，准确度</w:t>
      </w:r>
      <w:r>
        <w:rPr>
          <w:rFonts w:hint="eastAsia"/>
          <w:sz w:val="24"/>
          <w:highlight w:val="none"/>
        </w:rPr>
        <w:t>等级</w:t>
      </w:r>
      <w:r>
        <w:rPr>
          <w:sz w:val="24"/>
          <w:highlight w:val="none"/>
        </w:rPr>
        <w:t>0.</w:t>
      </w:r>
      <w:r>
        <w:rPr>
          <w:rFonts w:hint="eastAsia"/>
          <w:sz w:val="24"/>
          <w:highlight w:val="none"/>
        </w:rPr>
        <w:t>5</w:t>
      </w:r>
      <w:r>
        <w:rPr>
          <w:sz w:val="24"/>
          <w:highlight w:val="none"/>
        </w:rPr>
        <w:t>级</w:t>
      </w:r>
      <w:r>
        <w:rPr>
          <w:color w:val="000000" w:themeColor="text1"/>
          <w:sz w:val="24"/>
          <w:highlight w:val="none"/>
          <w14:textFill>
            <w14:solidFill>
              <w14:schemeClr w14:val="tx1"/>
            </w14:solidFill>
          </w14:textFill>
        </w:rPr>
        <w:t>，</w:t>
      </w:r>
      <w:r>
        <w:rPr>
          <w:rFonts w:hint="eastAsia"/>
          <w:color w:val="000000" w:themeColor="text1"/>
          <w:sz w:val="24"/>
          <w:highlight w:val="none"/>
          <w14:textFill>
            <w14:solidFill>
              <w14:schemeClr w14:val="tx1"/>
            </w14:solidFill>
          </w14:textFill>
        </w:rPr>
        <w:t>流量点：</w:t>
      </w:r>
      <w:r>
        <w:rPr>
          <w:rFonts w:hint="eastAsia"/>
          <w:color w:val="000000" w:themeColor="text1"/>
          <w:sz w:val="24"/>
          <w:highlight w:val="none"/>
          <w:lang w:val="en-US" w:eastAsia="zh-CN"/>
          <w14:textFill>
            <w14:solidFill>
              <w14:schemeClr w14:val="tx1"/>
            </w14:solidFill>
          </w14:textFill>
        </w:rPr>
        <w:t>2</w:t>
      </w:r>
      <w:r>
        <w:rPr>
          <w:rFonts w:hint="eastAsia"/>
          <w:color w:val="000000" w:themeColor="text1"/>
          <w:sz w:val="24"/>
          <w:highlight w:val="none"/>
          <w14:textFill>
            <w14:solidFill>
              <w14:schemeClr w14:val="tx1"/>
            </w14:solidFill>
          </w14:textFill>
        </w:rPr>
        <w:t>0</w:t>
      </w:r>
      <w:r>
        <w:rPr>
          <w:rFonts w:hint="default"/>
          <w:color w:val="000000" w:themeColor="text1"/>
          <w:sz w:val="24"/>
          <w:highlight w:val="none"/>
          <w:lang w:val="en-US"/>
          <w14:textFill>
            <w14:solidFill>
              <w14:schemeClr w14:val="tx1"/>
            </w14:solidFill>
          </w14:textFill>
        </w:rPr>
        <w:t xml:space="preserve"> </w:t>
      </w:r>
      <w:r>
        <w:rPr>
          <w:rFonts w:hint="eastAsia"/>
          <w:sz w:val="24"/>
          <w:highlight w:val="none"/>
        </w:rPr>
        <w:t>L</w:t>
      </w:r>
      <w:r>
        <w:rPr>
          <w:sz w:val="24"/>
          <w:highlight w:val="none"/>
        </w:rPr>
        <w:t>/</w:t>
      </w:r>
      <w:r>
        <w:rPr>
          <w:rFonts w:hint="eastAsia"/>
          <w:sz w:val="24"/>
          <w:highlight w:val="none"/>
          <w:lang w:val="en-US" w:eastAsia="zh-CN"/>
        </w:rPr>
        <w:t>min</w:t>
      </w:r>
      <w:r>
        <w:rPr>
          <w:rFonts w:hint="eastAsia"/>
          <w:sz w:val="24"/>
          <w:highlight w:val="none"/>
        </w:rPr>
        <w:t>，</w:t>
      </w:r>
      <w:r>
        <w:rPr>
          <w:rFonts w:hint="eastAsia"/>
          <w:color w:val="000000" w:themeColor="text1"/>
          <w:sz w:val="24"/>
          <w:highlight w:val="none"/>
          <w14:textFill>
            <w14:solidFill>
              <w14:schemeClr w14:val="tx1"/>
            </w14:solidFill>
          </w14:textFill>
        </w:rPr>
        <w:t>被测电磁流量计</w:t>
      </w:r>
      <w:r>
        <w:rPr>
          <w:color w:val="000000" w:themeColor="text1"/>
          <w:sz w:val="24"/>
          <w:highlight w:val="none"/>
          <w14:textFill>
            <w14:solidFill>
              <w14:schemeClr w14:val="tx1"/>
            </w14:solidFill>
          </w14:textFill>
        </w:rPr>
        <w:t>10次独立测量</w:t>
      </w:r>
      <w:r>
        <w:rPr>
          <w:rFonts w:hint="eastAsia"/>
          <w:color w:val="000000" w:themeColor="text1"/>
          <w:sz w:val="24"/>
          <w:highlight w:val="none"/>
          <w14:textFill>
            <w14:solidFill>
              <w14:schemeClr w14:val="tx1"/>
            </w14:solidFill>
          </w14:textFill>
        </w:rPr>
        <w:t>，</w:t>
      </w:r>
      <w:r>
        <w:rPr>
          <w:sz w:val="24"/>
          <w:highlight w:val="none"/>
        </w:rPr>
        <w:t>得到测量</w:t>
      </w:r>
      <w:r>
        <w:rPr>
          <w:rFonts w:hint="eastAsia"/>
          <w:sz w:val="24"/>
          <w:highlight w:val="none"/>
        </w:rPr>
        <w:t>相对</w:t>
      </w:r>
      <w:r>
        <w:rPr>
          <w:rFonts w:hint="eastAsia"/>
          <w:sz w:val="24"/>
          <w:highlight w:val="none"/>
          <w:lang w:val="en-US" w:eastAsia="zh-CN"/>
        </w:rPr>
        <w:t>示值</w:t>
      </w:r>
      <w:r>
        <w:rPr>
          <w:sz w:val="24"/>
          <w:highlight w:val="none"/>
        </w:rPr>
        <w:t>误差数据</w:t>
      </w:r>
      <w:r>
        <w:rPr>
          <w:color w:val="000000" w:themeColor="text1"/>
          <w:sz w:val="24"/>
          <w:highlight w:val="none"/>
          <w14:textFill>
            <w14:solidFill>
              <w14:schemeClr w14:val="tx1"/>
            </w14:solidFill>
          </w14:textFill>
        </w:rPr>
        <w:t>结果</w:t>
      </w:r>
      <w:r>
        <w:rPr>
          <w:rFonts w:hint="eastAsia"/>
          <w:color w:val="000000" w:themeColor="text1"/>
          <w:sz w:val="24"/>
          <w:highlight w:val="none"/>
          <w14:textFill>
            <w14:solidFill>
              <w14:schemeClr w14:val="tx1"/>
            </w14:solidFill>
          </w14:textFill>
        </w:rPr>
        <w:t>见</w:t>
      </w:r>
      <w:r>
        <w:rPr>
          <w:rFonts w:hint="eastAsia"/>
          <w:color w:val="000000" w:themeColor="text1"/>
          <w:sz w:val="24"/>
          <w:highlight w:val="none"/>
          <w:lang w:eastAsia="zh-CN"/>
          <w14:textFill>
            <w14:solidFill>
              <w14:schemeClr w14:val="tx1"/>
            </w14:solidFill>
          </w14:textFill>
        </w:rPr>
        <w:t>表</w:t>
      </w:r>
      <w:r>
        <w:rPr>
          <w:rFonts w:hint="default"/>
          <w:color w:val="000000" w:themeColor="text1"/>
          <w:sz w:val="24"/>
          <w:szCs w:val="24"/>
          <w:highlight w:val="none"/>
          <w:lang w:val="en-US"/>
          <w14:textFill>
            <w14:solidFill>
              <w14:schemeClr w14:val="tx1"/>
            </w14:solidFill>
          </w14:textFill>
        </w:rPr>
        <w:t xml:space="preserve"> </w:t>
      </w:r>
      <w:r>
        <w:rPr>
          <w:color w:val="000000" w:themeColor="text1"/>
          <w:sz w:val="24"/>
          <w:szCs w:val="24"/>
          <w:highlight w:val="none"/>
          <w14:textFill>
            <w14:solidFill>
              <w14:schemeClr w14:val="tx1"/>
            </w14:solidFill>
          </w14:textFill>
        </w:rPr>
        <w:t>C.1</w:t>
      </w:r>
      <w:r>
        <w:rPr>
          <w:color w:val="000000" w:themeColor="text1"/>
          <w:sz w:val="24"/>
          <w:highlight w:val="none"/>
          <w14:textFill>
            <w14:solidFill>
              <w14:schemeClr w14:val="tx1"/>
            </w14:solidFill>
          </w14:textFill>
        </w:rPr>
        <w:t>：</w:t>
      </w:r>
    </w:p>
    <w:p w14:paraId="2D3610CA">
      <w:pPr>
        <w:spacing w:line="360" w:lineRule="auto"/>
        <w:jc w:val="center"/>
        <w:rPr>
          <w:color w:val="000000" w:themeColor="text1"/>
          <w:sz w:val="24"/>
          <w:highlight w:val="none"/>
          <w14:textFill>
            <w14:solidFill>
              <w14:schemeClr w14:val="tx1"/>
            </w14:solidFill>
          </w14:textFill>
        </w:rPr>
      </w:pPr>
      <w:r>
        <w:rPr>
          <w:color w:val="000000" w:themeColor="text1"/>
          <w:szCs w:val="21"/>
          <w:highlight w:val="none"/>
          <w14:textFill>
            <w14:solidFill>
              <w14:schemeClr w14:val="tx1"/>
            </w14:solidFill>
          </w14:textFill>
        </w:rPr>
        <w:t>表C.1</w:t>
      </w:r>
      <w:r>
        <w:rPr>
          <w:rFonts w:hint="default"/>
          <w:color w:val="000000" w:themeColor="text1"/>
          <w:szCs w:val="21"/>
          <w:highlight w:val="none"/>
          <w:lang w:val="en-US"/>
          <w14:textFill>
            <w14:solidFill>
              <w14:schemeClr w14:val="tx1"/>
            </w14:solidFill>
          </w14:textFill>
        </w:rPr>
        <w:t xml:space="preserve"> </w:t>
      </w:r>
      <w:r>
        <w:rPr>
          <w:rFonts w:hint="eastAsia"/>
          <w:color w:val="000000" w:themeColor="text1"/>
          <w:szCs w:val="21"/>
          <w:highlight w:val="none"/>
          <w14:textFill>
            <w14:solidFill>
              <w14:schemeClr w14:val="tx1"/>
            </w14:solidFill>
          </w14:textFill>
        </w:rPr>
        <w:t>被测电磁流量计</w:t>
      </w:r>
      <w:r>
        <w:rPr>
          <w:rFonts w:hint="eastAsia"/>
          <w:color w:val="000000" w:themeColor="text1"/>
          <w:szCs w:val="21"/>
          <w:highlight w:val="none"/>
          <w:lang w:val="en-US" w:eastAsia="zh-CN"/>
          <w14:textFill>
            <w14:solidFill>
              <w14:schemeClr w14:val="tx1"/>
            </w14:solidFill>
          </w14:textFill>
        </w:rPr>
        <w:t>相对示值</w:t>
      </w:r>
      <w:r>
        <w:rPr>
          <w:rFonts w:hint="eastAsia"/>
          <w:color w:val="000000" w:themeColor="text1"/>
          <w:szCs w:val="21"/>
          <w:highlight w:val="none"/>
          <w14:textFill>
            <w14:solidFill>
              <w14:schemeClr w14:val="tx1"/>
            </w14:solidFill>
          </w14:textFill>
        </w:rPr>
        <w:t>误差</w:t>
      </w:r>
      <w:r>
        <w:rPr>
          <w:rFonts w:hint="eastAsia"/>
          <w:color w:val="000000" w:themeColor="text1"/>
          <w:szCs w:val="21"/>
          <w:highlight w:val="none"/>
          <w:lang w:val="en-US" w:eastAsia="zh-CN"/>
          <w14:textFill>
            <w14:solidFill>
              <w14:schemeClr w14:val="tx1"/>
            </w14:solidFill>
          </w14:textFill>
        </w:rPr>
        <w:t>测量结果</w:t>
      </w:r>
      <w:r>
        <w:rPr>
          <w:rFonts w:hint="eastAsia"/>
          <w:color w:val="000000" w:themeColor="text1"/>
          <w:szCs w:val="21"/>
          <w:highlight w:val="none"/>
          <w14:textFill>
            <w14:solidFill>
              <w14:schemeClr w14:val="tx1"/>
            </w14:solidFill>
          </w14:textFill>
        </w:rPr>
        <w:t>（%）</w:t>
      </w:r>
    </w:p>
    <w:tbl>
      <w:tblPr>
        <w:tblStyle w:val="28"/>
        <w:tblW w:w="914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2"/>
        <w:gridCol w:w="763"/>
        <w:gridCol w:w="763"/>
        <w:gridCol w:w="764"/>
        <w:gridCol w:w="764"/>
        <w:gridCol w:w="764"/>
        <w:gridCol w:w="764"/>
        <w:gridCol w:w="764"/>
        <w:gridCol w:w="764"/>
        <w:gridCol w:w="764"/>
        <w:gridCol w:w="764"/>
      </w:tblGrid>
      <w:tr w14:paraId="096AA0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jc w:val="center"/>
        </w:trPr>
        <w:tc>
          <w:tcPr>
            <w:tcW w:w="1502" w:type="dxa"/>
            <w:vAlign w:val="center"/>
          </w:tcPr>
          <w:p w14:paraId="08BFD920">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次数</w:t>
            </w:r>
          </w:p>
        </w:tc>
        <w:tc>
          <w:tcPr>
            <w:tcW w:w="763" w:type="dxa"/>
            <w:vAlign w:val="center"/>
          </w:tcPr>
          <w:p w14:paraId="25F551C0">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1</w:t>
            </w:r>
          </w:p>
        </w:tc>
        <w:tc>
          <w:tcPr>
            <w:tcW w:w="763" w:type="dxa"/>
            <w:vAlign w:val="center"/>
          </w:tcPr>
          <w:p w14:paraId="73C8FED9">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2</w:t>
            </w:r>
          </w:p>
        </w:tc>
        <w:tc>
          <w:tcPr>
            <w:tcW w:w="764" w:type="dxa"/>
            <w:vAlign w:val="center"/>
          </w:tcPr>
          <w:p w14:paraId="6C9E2814">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3</w:t>
            </w:r>
          </w:p>
        </w:tc>
        <w:tc>
          <w:tcPr>
            <w:tcW w:w="764" w:type="dxa"/>
            <w:vAlign w:val="center"/>
          </w:tcPr>
          <w:p w14:paraId="0156A144">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4</w:t>
            </w:r>
          </w:p>
        </w:tc>
        <w:tc>
          <w:tcPr>
            <w:tcW w:w="764" w:type="dxa"/>
            <w:vAlign w:val="center"/>
          </w:tcPr>
          <w:p w14:paraId="22015EA0">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5</w:t>
            </w:r>
          </w:p>
        </w:tc>
        <w:tc>
          <w:tcPr>
            <w:tcW w:w="764" w:type="dxa"/>
            <w:vAlign w:val="center"/>
          </w:tcPr>
          <w:p w14:paraId="697CC5E3">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6</w:t>
            </w:r>
          </w:p>
        </w:tc>
        <w:tc>
          <w:tcPr>
            <w:tcW w:w="764" w:type="dxa"/>
            <w:vAlign w:val="center"/>
          </w:tcPr>
          <w:p w14:paraId="2032417D">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7</w:t>
            </w:r>
          </w:p>
        </w:tc>
        <w:tc>
          <w:tcPr>
            <w:tcW w:w="764" w:type="dxa"/>
            <w:vAlign w:val="center"/>
          </w:tcPr>
          <w:p w14:paraId="5B67603B">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8</w:t>
            </w:r>
          </w:p>
        </w:tc>
        <w:tc>
          <w:tcPr>
            <w:tcW w:w="764" w:type="dxa"/>
            <w:vAlign w:val="center"/>
          </w:tcPr>
          <w:p w14:paraId="44C05618">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9</w:t>
            </w:r>
          </w:p>
        </w:tc>
        <w:tc>
          <w:tcPr>
            <w:tcW w:w="764" w:type="dxa"/>
            <w:vAlign w:val="center"/>
          </w:tcPr>
          <w:p w14:paraId="431E9AAF">
            <w:pPr>
              <w:spacing w:line="360" w:lineRule="auto"/>
              <w:jc w:val="center"/>
              <w:rPr>
                <w:color w:val="000000" w:themeColor="text1"/>
                <w:szCs w:val="21"/>
                <w:highlight w:val="none"/>
                <w14:textFill>
                  <w14:solidFill>
                    <w14:schemeClr w14:val="tx1"/>
                  </w14:solidFill>
                </w14:textFill>
              </w:rPr>
            </w:pPr>
            <w:r>
              <w:rPr>
                <w:color w:val="000000" w:themeColor="text1"/>
                <w:szCs w:val="21"/>
                <w:highlight w:val="none"/>
                <w14:textFill>
                  <w14:solidFill>
                    <w14:schemeClr w14:val="tx1"/>
                  </w14:solidFill>
                </w14:textFill>
              </w:rPr>
              <w:t>10</w:t>
            </w:r>
          </w:p>
        </w:tc>
      </w:tr>
      <w:tr w14:paraId="2C596F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atLeast"/>
          <w:jc w:val="center"/>
        </w:trPr>
        <w:tc>
          <w:tcPr>
            <w:tcW w:w="1502" w:type="dxa"/>
            <w:vAlign w:val="center"/>
          </w:tcPr>
          <w:p w14:paraId="67AD4AD4">
            <w:pPr>
              <w:spacing w:line="360" w:lineRule="auto"/>
              <w:jc w:val="center"/>
              <w:rPr>
                <w:rFonts w:hint="eastAsia" w:eastAsia="宋体"/>
                <w:color w:val="000000" w:themeColor="text1"/>
                <w:szCs w:val="21"/>
                <w:highlight w:val="none"/>
                <w:lang w:val="en-US" w:eastAsia="zh-CN"/>
                <w14:textFill>
                  <w14:solidFill>
                    <w14:schemeClr w14:val="tx1"/>
                  </w14:solidFill>
                </w14:textFill>
              </w:rPr>
            </w:pPr>
            <w:r>
              <w:rPr>
                <w:rFonts w:hint="eastAsia"/>
                <w:color w:val="000000" w:themeColor="text1"/>
                <w:szCs w:val="21"/>
                <w:highlight w:val="none"/>
                <w:lang w:val="en-US" w:eastAsia="zh-CN"/>
                <w14:textFill>
                  <w14:solidFill>
                    <w14:schemeClr w14:val="tx1"/>
                  </w14:solidFill>
                </w14:textFill>
              </w:rPr>
              <w:t>示值</w:t>
            </w:r>
            <w:r>
              <w:rPr>
                <w:rFonts w:hint="eastAsia"/>
                <w:color w:val="000000" w:themeColor="text1"/>
                <w:szCs w:val="21"/>
                <w:highlight w:val="none"/>
                <w14:textFill>
                  <w14:solidFill>
                    <w14:schemeClr w14:val="tx1"/>
                  </w14:solidFill>
                </w14:textFill>
              </w:rPr>
              <w:t>误差</w:t>
            </w:r>
            <w:r>
              <w:rPr>
                <w:rFonts w:hint="eastAsia"/>
                <w:i/>
                <w:iCs/>
                <w:color w:val="000000" w:themeColor="text1"/>
                <w:szCs w:val="21"/>
                <w:highlight w:val="none"/>
                <w:lang w:val="en-US" w:eastAsia="zh-CN"/>
                <w14:textFill>
                  <w14:solidFill>
                    <w14:schemeClr w14:val="tx1"/>
                  </w14:solidFill>
                </w14:textFill>
              </w:rPr>
              <w:t>x</w:t>
            </w:r>
          </w:p>
        </w:tc>
        <w:tc>
          <w:tcPr>
            <w:tcW w:w="763" w:type="dxa"/>
            <w:vAlign w:val="center"/>
          </w:tcPr>
          <w:p w14:paraId="622609DF">
            <w:pPr>
              <w:keepNext w:val="0"/>
              <w:keepLines w:val="0"/>
              <w:widowControl/>
              <w:suppressLineNumbers w:val="0"/>
              <w:jc w:val="center"/>
              <w:textAlignment w:val="center"/>
              <w:rPr>
                <w:color w:val="000000"/>
                <w:szCs w:val="21"/>
                <w:highlight w:val="none"/>
              </w:rPr>
            </w:pPr>
            <w:r>
              <w:rPr>
                <w:rFonts w:hint="default" w:ascii="Times New Roman" w:hAnsi="Times New Roman" w:eastAsia="宋体" w:cs="Times New Roman"/>
                <w:i w:val="0"/>
                <w:iCs w:val="0"/>
                <w:color w:val="000000"/>
                <w:kern w:val="0"/>
                <w:sz w:val="21"/>
                <w:szCs w:val="21"/>
                <w:u w:val="none"/>
                <w:lang w:val="en-US" w:eastAsia="zh-CN" w:bidi="ar"/>
              </w:rPr>
              <w:t>0.17</w:t>
            </w:r>
          </w:p>
        </w:tc>
        <w:tc>
          <w:tcPr>
            <w:tcW w:w="763" w:type="dxa"/>
            <w:vAlign w:val="center"/>
          </w:tcPr>
          <w:p w14:paraId="3C0EF5C6">
            <w:pPr>
              <w:keepNext w:val="0"/>
              <w:keepLines w:val="0"/>
              <w:widowControl/>
              <w:suppressLineNumbers w:val="0"/>
              <w:jc w:val="center"/>
              <w:textAlignment w:val="center"/>
              <w:rPr>
                <w:color w:val="000000"/>
                <w:szCs w:val="21"/>
                <w:highlight w:val="none"/>
              </w:rPr>
            </w:pPr>
            <w:r>
              <w:rPr>
                <w:rFonts w:hint="default" w:ascii="Times New Roman" w:hAnsi="Times New Roman" w:eastAsia="宋体" w:cs="Times New Roman"/>
                <w:i w:val="0"/>
                <w:iCs w:val="0"/>
                <w:color w:val="000000"/>
                <w:kern w:val="0"/>
                <w:sz w:val="21"/>
                <w:szCs w:val="21"/>
                <w:u w:val="none"/>
                <w:lang w:val="en-US" w:eastAsia="zh-CN" w:bidi="ar"/>
              </w:rPr>
              <w:t>0.15</w:t>
            </w:r>
          </w:p>
        </w:tc>
        <w:tc>
          <w:tcPr>
            <w:tcW w:w="764" w:type="dxa"/>
            <w:vAlign w:val="center"/>
          </w:tcPr>
          <w:p w14:paraId="7E6D7725">
            <w:pPr>
              <w:keepNext w:val="0"/>
              <w:keepLines w:val="0"/>
              <w:widowControl/>
              <w:suppressLineNumbers w:val="0"/>
              <w:jc w:val="center"/>
              <w:textAlignment w:val="center"/>
              <w:rPr>
                <w:color w:val="000000"/>
                <w:szCs w:val="21"/>
                <w:highlight w:val="none"/>
              </w:rPr>
            </w:pPr>
            <w:r>
              <w:rPr>
                <w:rFonts w:hint="default" w:ascii="Times New Roman" w:hAnsi="Times New Roman" w:eastAsia="宋体" w:cs="Times New Roman"/>
                <w:i w:val="0"/>
                <w:iCs w:val="0"/>
                <w:color w:val="000000"/>
                <w:kern w:val="0"/>
                <w:sz w:val="21"/>
                <w:szCs w:val="21"/>
                <w:u w:val="none"/>
                <w:lang w:val="en-US" w:eastAsia="zh-CN" w:bidi="ar"/>
              </w:rPr>
              <w:t>-0.23</w:t>
            </w:r>
          </w:p>
        </w:tc>
        <w:tc>
          <w:tcPr>
            <w:tcW w:w="764" w:type="dxa"/>
            <w:vAlign w:val="center"/>
          </w:tcPr>
          <w:p w14:paraId="371C009F">
            <w:pPr>
              <w:keepNext w:val="0"/>
              <w:keepLines w:val="0"/>
              <w:widowControl/>
              <w:suppressLineNumbers w:val="0"/>
              <w:jc w:val="center"/>
              <w:textAlignment w:val="center"/>
              <w:rPr>
                <w:color w:val="000000"/>
                <w:szCs w:val="21"/>
                <w:highlight w:val="none"/>
              </w:rPr>
            </w:pPr>
            <w:r>
              <w:rPr>
                <w:rFonts w:hint="default" w:ascii="Times New Roman" w:hAnsi="Times New Roman" w:eastAsia="宋体" w:cs="Times New Roman"/>
                <w:i w:val="0"/>
                <w:iCs w:val="0"/>
                <w:color w:val="000000"/>
                <w:kern w:val="0"/>
                <w:sz w:val="21"/>
                <w:szCs w:val="21"/>
                <w:u w:val="none"/>
                <w:lang w:val="en-US" w:eastAsia="zh-CN" w:bidi="ar"/>
              </w:rPr>
              <w:t>0.05</w:t>
            </w:r>
          </w:p>
        </w:tc>
        <w:tc>
          <w:tcPr>
            <w:tcW w:w="764" w:type="dxa"/>
            <w:vAlign w:val="center"/>
          </w:tcPr>
          <w:p w14:paraId="183D3FD1">
            <w:pPr>
              <w:keepNext w:val="0"/>
              <w:keepLines w:val="0"/>
              <w:widowControl/>
              <w:suppressLineNumbers w:val="0"/>
              <w:jc w:val="center"/>
              <w:textAlignment w:val="center"/>
              <w:rPr>
                <w:color w:val="000000"/>
                <w:szCs w:val="21"/>
                <w:highlight w:val="none"/>
              </w:rPr>
            </w:pPr>
            <w:r>
              <w:rPr>
                <w:rFonts w:hint="default" w:ascii="Times New Roman" w:hAnsi="Times New Roman" w:eastAsia="宋体" w:cs="Times New Roman"/>
                <w:i w:val="0"/>
                <w:iCs w:val="0"/>
                <w:color w:val="000000"/>
                <w:kern w:val="0"/>
                <w:sz w:val="21"/>
                <w:szCs w:val="21"/>
                <w:u w:val="none"/>
                <w:lang w:val="en-US" w:eastAsia="zh-CN" w:bidi="ar"/>
              </w:rPr>
              <w:t>-0.27</w:t>
            </w:r>
          </w:p>
        </w:tc>
        <w:tc>
          <w:tcPr>
            <w:tcW w:w="764" w:type="dxa"/>
            <w:vAlign w:val="center"/>
          </w:tcPr>
          <w:p w14:paraId="7FE6F3CD">
            <w:pPr>
              <w:keepNext w:val="0"/>
              <w:keepLines w:val="0"/>
              <w:widowControl/>
              <w:suppressLineNumbers w:val="0"/>
              <w:jc w:val="center"/>
              <w:textAlignment w:val="center"/>
              <w:rPr>
                <w:color w:val="000000"/>
                <w:szCs w:val="21"/>
                <w:highlight w:val="none"/>
              </w:rPr>
            </w:pPr>
            <w:r>
              <w:rPr>
                <w:rFonts w:hint="default" w:ascii="Times New Roman" w:hAnsi="Times New Roman" w:eastAsia="宋体" w:cs="Times New Roman"/>
                <w:i w:val="0"/>
                <w:iCs w:val="0"/>
                <w:color w:val="000000"/>
                <w:kern w:val="0"/>
                <w:sz w:val="21"/>
                <w:szCs w:val="21"/>
                <w:u w:val="none"/>
                <w:lang w:val="en-US" w:eastAsia="zh-CN" w:bidi="ar"/>
              </w:rPr>
              <w:t>0.11</w:t>
            </w:r>
          </w:p>
        </w:tc>
        <w:tc>
          <w:tcPr>
            <w:tcW w:w="764" w:type="dxa"/>
            <w:vAlign w:val="center"/>
          </w:tcPr>
          <w:p w14:paraId="305501FC">
            <w:pPr>
              <w:keepNext w:val="0"/>
              <w:keepLines w:val="0"/>
              <w:widowControl/>
              <w:suppressLineNumbers w:val="0"/>
              <w:jc w:val="center"/>
              <w:textAlignment w:val="center"/>
              <w:rPr>
                <w:color w:val="000000"/>
                <w:szCs w:val="21"/>
                <w:highlight w:val="none"/>
              </w:rPr>
            </w:pPr>
            <w:r>
              <w:rPr>
                <w:rFonts w:hint="default" w:ascii="Times New Roman" w:hAnsi="Times New Roman" w:eastAsia="宋体" w:cs="Times New Roman"/>
                <w:i w:val="0"/>
                <w:iCs w:val="0"/>
                <w:color w:val="000000"/>
                <w:kern w:val="0"/>
                <w:sz w:val="21"/>
                <w:szCs w:val="21"/>
                <w:u w:val="none"/>
                <w:lang w:val="en-US" w:eastAsia="zh-CN" w:bidi="ar"/>
              </w:rPr>
              <w:t>-0.26</w:t>
            </w:r>
          </w:p>
        </w:tc>
        <w:tc>
          <w:tcPr>
            <w:tcW w:w="764" w:type="dxa"/>
            <w:vAlign w:val="center"/>
          </w:tcPr>
          <w:p w14:paraId="2CA9D399">
            <w:pPr>
              <w:keepNext w:val="0"/>
              <w:keepLines w:val="0"/>
              <w:widowControl/>
              <w:suppressLineNumbers w:val="0"/>
              <w:jc w:val="center"/>
              <w:textAlignment w:val="center"/>
              <w:rPr>
                <w:rFonts w:hint="default"/>
                <w:color w:val="000000"/>
                <w:szCs w:val="21"/>
                <w:highlight w:val="none"/>
                <w:lang w:val="en-US"/>
              </w:rPr>
            </w:pPr>
            <w:r>
              <w:rPr>
                <w:rFonts w:hint="default" w:ascii="Times New Roman" w:hAnsi="Times New Roman" w:eastAsia="宋体" w:cs="Times New Roman"/>
                <w:i w:val="0"/>
                <w:iCs w:val="0"/>
                <w:color w:val="000000"/>
                <w:kern w:val="0"/>
                <w:sz w:val="21"/>
                <w:szCs w:val="21"/>
                <w:u w:val="none"/>
                <w:lang w:val="en-US" w:eastAsia="zh-CN" w:bidi="ar"/>
              </w:rPr>
              <w:t>-0.22</w:t>
            </w:r>
          </w:p>
        </w:tc>
        <w:tc>
          <w:tcPr>
            <w:tcW w:w="764" w:type="dxa"/>
            <w:vAlign w:val="center"/>
          </w:tcPr>
          <w:p w14:paraId="73A62830">
            <w:pPr>
              <w:keepNext w:val="0"/>
              <w:keepLines w:val="0"/>
              <w:widowControl/>
              <w:suppressLineNumbers w:val="0"/>
              <w:jc w:val="center"/>
              <w:textAlignment w:val="center"/>
              <w:rPr>
                <w:color w:val="000000"/>
                <w:szCs w:val="21"/>
                <w:highlight w:val="none"/>
              </w:rPr>
            </w:pPr>
            <w:r>
              <w:rPr>
                <w:rFonts w:hint="default" w:ascii="Times New Roman" w:hAnsi="Times New Roman" w:eastAsia="宋体" w:cs="Times New Roman"/>
                <w:i w:val="0"/>
                <w:iCs w:val="0"/>
                <w:color w:val="000000"/>
                <w:kern w:val="0"/>
                <w:sz w:val="21"/>
                <w:szCs w:val="21"/>
                <w:u w:val="none"/>
                <w:lang w:val="en-US" w:eastAsia="zh-CN" w:bidi="ar"/>
              </w:rPr>
              <w:t>-0.04</w:t>
            </w:r>
          </w:p>
        </w:tc>
        <w:tc>
          <w:tcPr>
            <w:tcW w:w="764" w:type="dxa"/>
            <w:vAlign w:val="center"/>
          </w:tcPr>
          <w:p w14:paraId="5B2152EC">
            <w:pPr>
              <w:keepNext w:val="0"/>
              <w:keepLines w:val="0"/>
              <w:widowControl/>
              <w:suppressLineNumbers w:val="0"/>
              <w:jc w:val="center"/>
              <w:textAlignment w:val="center"/>
              <w:rPr>
                <w:color w:val="000000"/>
                <w:szCs w:val="21"/>
                <w:highlight w:val="none"/>
              </w:rPr>
            </w:pPr>
            <w:r>
              <w:rPr>
                <w:rFonts w:hint="default" w:ascii="Times New Roman" w:hAnsi="Times New Roman" w:eastAsia="宋体" w:cs="Times New Roman"/>
                <w:i w:val="0"/>
                <w:iCs w:val="0"/>
                <w:color w:val="000000"/>
                <w:kern w:val="0"/>
                <w:sz w:val="21"/>
                <w:szCs w:val="21"/>
                <w:u w:val="none"/>
                <w:lang w:val="en-US" w:eastAsia="zh-CN" w:bidi="ar"/>
              </w:rPr>
              <w:t>-0.34</w:t>
            </w:r>
          </w:p>
        </w:tc>
      </w:tr>
    </w:tbl>
    <w:p w14:paraId="4B54F877">
      <w:pPr>
        <w:spacing w:line="360" w:lineRule="auto"/>
        <w:ind w:firstLine="465"/>
        <w:jc w:val="left"/>
        <w:rPr>
          <w:sz w:val="24"/>
          <w:highlight w:val="none"/>
        </w:rPr>
      </w:pPr>
      <w:r>
        <w:rPr>
          <w:sz w:val="24"/>
          <w:highlight w:val="none"/>
        </w:rPr>
        <w:t>采用贝塞尔公式</w:t>
      </w:r>
      <w:r>
        <w:rPr>
          <w:rFonts w:hint="eastAsia"/>
          <w:sz w:val="24"/>
          <w:highlight w:val="none"/>
          <w:lang w:val="en-US" w:eastAsia="zh-CN"/>
        </w:rPr>
        <w:t>计算测量结果，</w:t>
      </w:r>
      <w:r>
        <w:rPr>
          <w:sz w:val="24"/>
          <w:highlight w:val="none"/>
        </w:rPr>
        <w:t>得到</w:t>
      </w:r>
      <w:r>
        <w:rPr>
          <w:rFonts w:hint="eastAsia"/>
          <w:sz w:val="24"/>
          <w:highlight w:val="none"/>
        </w:rPr>
        <w:t>单次测量</w:t>
      </w:r>
      <w:r>
        <w:rPr>
          <w:rFonts w:hint="eastAsia"/>
          <w:sz w:val="24"/>
          <w:highlight w:val="none"/>
          <w:lang w:val="en-US" w:eastAsia="zh-CN"/>
        </w:rPr>
        <w:t>示值误差</w:t>
      </w:r>
      <w:r>
        <w:rPr>
          <w:sz w:val="24"/>
          <w:highlight w:val="none"/>
        </w:rPr>
        <w:t>的</w:t>
      </w:r>
      <w:r>
        <w:rPr>
          <w:rFonts w:hint="eastAsia"/>
          <w:sz w:val="24"/>
          <w:highlight w:val="none"/>
          <w:lang w:val="en-US" w:eastAsia="zh-CN"/>
        </w:rPr>
        <w:t>试验标准差</w:t>
      </w:r>
      <w:r>
        <w:rPr>
          <w:sz w:val="24"/>
          <w:highlight w:val="none"/>
        </w:rPr>
        <w:t>为</w:t>
      </w:r>
      <w:r>
        <w:rPr>
          <w:rFonts w:hint="eastAsia"/>
          <w:sz w:val="24"/>
          <w:highlight w:val="none"/>
        </w:rPr>
        <w:t>：</w:t>
      </w:r>
    </w:p>
    <w:p w14:paraId="6C0501A8">
      <w:pPr>
        <w:spacing w:line="360" w:lineRule="auto"/>
        <w:ind w:firstLine="480" w:firstLineChars="200"/>
        <w:jc w:val="right"/>
        <w:rPr>
          <w:sz w:val="24"/>
          <w:highlight w:val="none"/>
        </w:rPr>
      </w:pPr>
      <w:r>
        <w:rPr>
          <w:i/>
          <w:position w:val="-26"/>
          <w:sz w:val="24"/>
          <w:highlight w:val="none"/>
        </w:rPr>
        <w:object>
          <v:shape id="_x0000_i1041" o:spt="75" type="#_x0000_t75" style="height:52.65pt;width:104.25pt;" o:ole="t" filled="f" o:preferrelative="t" stroked="f" coordsize="21600,21600">
            <v:path/>
            <v:fill on="f" focussize="0,0"/>
            <v:stroke on="f" joinstyle="miter"/>
            <v:imagedata r:id="rId45" o:title=""/>
            <o:lock v:ext="edit" aspectratio="t"/>
            <w10:wrap type="none"/>
            <w10:anchorlock/>
          </v:shape>
          <o:OLEObject Type="Embed" ProgID="Equation.DSMT4" ShapeID="_x0000_i1041" DrawAspect="Content" ObjectID="_1468075741" r:id="rId44">
            <o:LockedField>false</o:LockedField>
          </o:OLEObject>
        </w:object>
      </w:r>
      <w:r>
        <w:rPr>
          <w:sz w:val="24"/>
          <w:highlight w:val="none"/>
        </w:rPr>
        <w:t>=</w:t>
      </w:r>
      <w:r>
        <w:rPr>
          <w:rFonts w:hint="eastAsia"/>
          <w:sz w:val="24"/>
          <w:highlight w:val="none"/>
          <w:lang w:val="en-US" w:eastAsia="zh-CN"/>
        </w:rPr>
        <w:t>0.20%</w:t>
      </w:r>
      <w:r>
        <w:rPr>
          <w:rFonts w:hint="eastAsia"/>
          <w:sz w:val="24"/>
          <w:highlight w:val="none"/>
          <w:vertAlign w:val="subscript"/>
          <w:lang w:val="en-US" w:eastAsia="zh-CN"/>
        </w:rPr>
        <w:t xml:space="preserve">                    (</w:t>
      </w:r>
      <w:r>
        <w:rPr>
          <w:color w:val="000000" w:themeColor="text1"/>
          <w:sz w:val="24"/>
          <w:highlight w:val="none"/>
          <w14:textFill>
            <w14:solidFill>
              <w14:schemeClr w14:val="tx1"/>
            </w14:solidFill>
          </w14:textFill>
        </w:rPr>
        <w:t>C.5</w:t>
      </w:r>
      <w:r>
        <w:rPr>
          <w:rFonts w:hint="eastAsia"/>
          <w:color w:val="000000" w:themeColor="text1"/>
          <w:sz w:val="24"/>
          <w:highlight w:val="none"/>
          <w:lang w:eastAsia="zh-CN"/>
          <w14:textFill>
            <w14:solidFill>
              <w14:schemeClr w14:val="tx1"/>
            </w14:solidFill>
          </w14:textFill>
        </w:rPr>
        <w:t>)</w:t>
      </w:r>
    </w:p>
    <w:p w14:paraId="08E07F7A">
      <w:pPr>
        <w:spacing w:line="360" w:lineRule="auto"/>
        <w:ind w:firstLine="480" w:firstLineChars="200"/>
        <w:rPr>
          <w:sz w:val="24"/>
          <w:highlight w:val="none"/>
        </w:rPr>
      </w:pPr>
      <w:r>
        <w:rPr>
          <w:rFonts w:hint="eastAsia"/>
          <w:sz w:val="24"/>
          <w:highlight w:val="none"/>
        </w:rPr>
        <w:t>实际校准时在每一流量点</w:t>
      </w:r>
      <w:r>
        <w:rPr>
          <w:sz w:val="24"/>
          <w:highlight w:val="none"/>
        </w:rPr>
        <w:t>测量3次</w:t>
      </w:r>
      <w:r>
        <w:rPr>
          <w:rFonts w:hint="eastAsia"/>
          <w:sz w:val="24"/>
          <w:highlight w:val="none"/>
        </w:rPr>
        <w:t>，取3次误差平均值作为该流量点的</w:t>
      </w:r>
      <w:r>
        <w:rPr>
          <w:sz w:val="24"/>
          <w:highlight w:val="none"/>
        </w:rPr>
        <w:t>示值误差，故</w:t>
      </w:r>
      <w:r>
        <w:rPr>
          <w:rFonts w:hint="eastAsia"/>
          <w:sz w:val="24"/>
          <w:highlight w:val="none"/>
        </w:rPr>
        <w:t>该平均值的实验标准差，即引入的</w:t>
      </w:r>
      <w:r>
        <w:rPr>
          <w:sz w:val="24"/>
          <w:highlight w:val="none"/>
        </w:rPr>
        <w:t>标准不确定度分量：</w:t>
      </w:r>
    </w:p>
    <w:p w14:paraId="123F62F0">
      <w:pPr>
        <w:spacing w:line="360" w:lineRule="auto"/>
        <w:ind w:firstLine="480" w:firstLineChars="200"/>
        <w:jc w:val="right"/>
        <w:rPr>
          <w:sz w:val="24"/>
          <w:highlight w:val="none"/>
        </w:rPr>
      </w:pPr>
      <w:r>
        <w:rPr>
          <w:bCs/>
          <w:position w:val="-14"/>
          <w:sz w:val="24"/>
          <w:highlight w:val="none"/>
        </w:rPr>
        <w:object>
          <v:shape id="_x0000_i1042" o:spt="75" type="#_x0000_t75" style="height:20.95pt;width:32.25pt;" o:ole="t" filled="f" o:preferrelative="t" stroked="f" coordsize="21600,21600">
            <v:path/>
            <v:fill on="f" focussize="0,0"/>
            <v:stroke on="f" joinstyle="miter"/>
            <v:imagedata r:id="rId47" o:title=""/>
            <o:lock v:ext="edit" aspectratio="t"/>
            <w10:wrap type="none"/>
            <w10:anchorlock/>
          </v:shape>
          <o:OLEObject Type="Embed" ProgID="Equation.DSMT4" ShapeID="_x0000_i1042" DrawAspect="Content" ObjectID="_1468075742" r:id="rId46">
            <o:LockedField>false</o:LockedField>
          </o:OLEObject>
        </w:object>
      </w:r>
      <w:r>
        <w:rPr>
          <w:iCs/>
          <w:sz w:val="24"/>
          <w:highlight w:val="none"/>
        </w:rPr>
        <w:t xml:space="preserve">= </w:t>
      </w:r>
      <w:r>
        <w:rPr>
          <w:position w:val="-10"/>
          <w:sz w:val="24"/>
          <w:highlight w:val="none"/>
        </w:rPr>
        <w:object>
          <v:shape id="_x0000_i1043" o:spt="75" type="#_x0000_t75" style="height:17.75pt;width:31.7pt;" o:ole="t" filled="f" o:preferrelative="t" stroked="f" coordsize="21600,21600">
            <v:path/>
            <v:fill on="f" focussize="0,0"/>
            <v:stroke on="f" joinstyle="miter"/>
            <v:imagedata r:id="rId49" o:title=""/>
            <o:lock v:ext="edit" aspectratio="t"/>
            <w10:wrap type="none"/>
            <w10:anchorlock/>
          </v:shape>
          <o:OLEObject Type="Embed" ProgID="Equation.3" ShapeID="_x0000_i1043" DrawAspect="Content" ObjectID="_1468075743" r:id="rId48">
            <o:LockedField>false</o:LockedField>
          </o:OLEObject>
        </w:object>
      </w:r>
      <w:r>
        <w:rPr>
          <w:sz w:val="24"/>
          <w:highlight w:val="none"/>
        </w:rPr>
        <w:t xml:space="preserve"> = </w:t>
      </w:r>
      <w:r>
        <w:rPr>
          <w:position w:val="-28"/>
          <w:sz w:val="24"/>
          <w:highlight w:val="none"/>
        </w:rPr>
        <w:object>
          <v:shape id="_x0000_i1044" o:spt="75" type="#_x0000_t75" style="height:32.25pt;width:39.75pt;" o:ole="t" filled="f" o:preferrelative="t" stroked="f" coordsize="21600,21600">
            <v:path/>
            <v:fill on="f" focussize="0,0"/>
            <v:stroke on="f" joinstyle="miter"/>
            <v:imagedata r:id="rId51" o:title=""/>
            <o:lock v:ext="edit" aspectratio="t"/>
            <w10:wrap type="none"/>
            <w10:anchorlock/>
          </v:shape>
          <o:OLEObject Type="Embed" ProgID="Equation.3" ShapeID="_x0000_i1044" DrawAspect="Content" ObjectID="_1468075744" r:id="rId50">
            <o:LockedField>false</o:LockedField>
          </o:OLEObject>
        </w:object>
      </w:r>
      <w:r>
        <w:rPr>
          <w:sz w:val="24"/>
          <w:highlight w:val="none"/>
        </w:rPr>
        <w:t xml:space="preserve"> ≈</w:t>
      </w:r>
      <w:r>
        <w:rPr>
          <w:rFonts w:hint="eastAsia"/>
          <w:sz w:val="24"/>
          <w:highlight w:val="none"/>
          <w:lang w:val="en-US" w:eastAsia="zh-CN"/>
        </w:rPr>
        <w:t>0.12%</w:t>
      </w:r>
      <w:r>
        <w:rPr>
          <w:bCs/>
          <w:position w:val="-10"/>
          <w:sz w:val="24"/>
          <w:highlight w:val="none"/>
        </w:rPr>
        <w:object>
          <v:shape id="_x0000_i1045" o:spt="75" type="#_x0000_t75" style="height:16.65pt;width:10.75pt;" o:ole="t" filled="f" o:preferrelative="t" stroked="f" coordsize="21600,21600">
            <v:path/>
            <v:fill on="f" focussize="0,0"/>
            <v:stroke on="f" joinstyle="miter"/>
            <v:imagedata r:id="rId53" o:title=""/>
            <o:lock v:ext="edit" aspectratio="t"/>
            <w10:wrap type="none"/>
            <w10:anchorlock/>
          </v:shape>
          <o:OLEObject Type="Embed" ProgID="Equation.3" ShapeID="_x0000_i1045" DrawAspect="Content" ObjectID="_1468075745" r:id="rId52">
            <o:LockedField>false</o:LockedField>
          </o:OLEObject>
        </w:object>
      </w:r>
      <w:r>
        <w:rPr>
          <w:rFonts w:hint="eastAsia"/>
          <w:bCs/>
          <w:position w:val="-10"/>
          <w:sz w:val="24"/>
          <w:highlight w:val="none"/>
          <w:lang w:val="en-US" w:eastAsia="zh-CN"/>
        </w:rPr>
        <w:t xml:space="preserve">        (</w:t>
      </w:r>
      <w:r>
        <w:rPr>
          <w:color w:val="000000" w:themeColor="text1"/>
          <w:sz w:val="24"/>
          <w:highlight w:val="none"/>
          <w14:textFill>
            <w14:solidFill>
              <w14:schemeClr w14:val="tx1"/>
            </w14:solidFill>
          </w14:textFill>
        </w:rPr>
        <w:t>C.</w:t>
      </w:r>
      <w:r>
        <w:rPr>
          <w:rFonts w:hint="eastAsia"/>
          <w:color w:val="000000" w:themeColor="text1"/>
          <w:sz w:val="24"/>
          <w:highlight w:val="none"/>
          <w14:textFill>
            <w14:solidFill>
              <w14:schemeClr w14:val="tx1"/>
            </w14:solidFill>
          </w14:textFill>
        </w:rPr>
        <w:t>6</w:t>
      </w:r>
      <w:r>
        <w:rPr>
          <w:rFonts w:hint="eastAsia"/>
          <w:color w:val="000000" w:themeColor="text1"/>
          <w:sz w:val="24"/>
          <w:highlight w:val="none"/>
          <w:lang w:eastAsia="zh-CN"/>
          <w14:textFill>
            <w14:solidFill>
              <w14:schemeClr w14:val="tx1"/>
            </w14:solidFill>
          </w14:textFill>
        </w:rPr>
        <w:t>)</w:t>
      </w:r>
    </w:p>
    <w:p w14:paraId="7CB6549E">
      <w:pPr>
        <w:spacing w:line="360" w:lineRule="auto"/>
        <w:ind w:right="105" w:rightChars="50"/>
        <w:rPr>
          <w:sz w:val="24"/>
          <w:highlight w:val="none"/>
        </w:rPr>
      </w:pPr>
      <w:r>
        <w:rPr>
          <w:color w:val="000000" w:themeColor="text1"/>
          <w:sz w:val="24"/>
          <w:highlight w:val="none"/>
          <w14:textFill>
            <w14:solidFill>
              <w14:schemeClr w14:val="tx1"/>
            </w14:solidFill>
          </w14:textFill>
        </w:rPr>
        <w:t>C</w:t>
      </w:r>
      <w:r>
        <w:rPr>
          <w:rFonts w:hint="eastAsia"/>
          <w:color w:val="000000" w:themeColor="text1"/>
          <w:sz w:val="24"/>
          <w:highlight w:val="none"/>
          <w14:textFill>
            <w14:solidFill>
              <w14:schemeClr w14:val="tx1"/>
            </w14:solidFill>
          </w14:textFill>
        </w:rPr>
        <w:t>.</w:t>
      </w:r>
      <w:r>
        <w:rPr>
          <w:color w:val="000000" w:themeColor="text1"/>
          <w:sz w:val="24"/>
          <w:highlight w:val="none"/>
          <w14:textFill>
            <w14:solidFill>
              <w14:schemeClr w14:val="tx1"/>
            </w14:solidFill>
          </w14:textFill>
        </w:rPr>
        <w:t>3.1.2</w:t>
      </w:r>
      <w:r>
        <w:rPr>
          <w:rFonts w:hint="default"/>
          <w:color w:val="000000" w:themeColor="text1"/>
          <w:sz w:val="24"/>
          <w:highlight w:val="none"/>
          <w:lang w:val="en-US"/>
          <w14:textFill>
            <w14:solidFill>
              <w14:schemeClr w14:val="tx1"/>
            </w14:solidFill>
          </w14:textFill>
        </w:rPr>
        <w:t xml:space="preserve"> </w:t>
      </w:r>
      <w:r>
        <w:rPr>
          <w:rFonts w:hint="eastAsia"/>
          <w:sz w:val="24"/>
          <w:highlight w:val="none"/>
        </w:rPr>
        <w:t>温度</w:t>
      </w:r>
      <w:r>
        <w:rPr>
          <w:sz w:val="24"/>
          <w:highlight w:val="none"/>
        </w:rPr>
        <w:t>测量误差所引入的标准不确定度分量</w:t>
      </w:r>
      <w:r>
        <w:rPr>
          <w:bCs/>
          <w:position w:val="-14"/>
          <w:sz w:val="24"/>
          <w:highlight w:val="none"/>
        </w:rPr>
        <w:object>
          <v:shape id="_x0000_i1046" o:spt="75" type="#_x0000_t75" style="height:20.95pt;width:32.8pt;" o:ole="t" filled="f" o:preferrelative="t" stroked="f" coordsize="21600,21600">
            <v:path/>
            <v:fill on="f" focussize="0,0"/>
            <v:stroke on="f" joinstyle="miter"/>
            <v:imagedata r:id="rId55" o:title=""/>
            <o:lock v:ext="edit" aspectratio="t"/>
            <w10:wrap type="none"/>
            <w10:anchorlock/>
          </v:shape>
          <o:OLEObject Type="Embed" ProgID="Equation.DSMT4" ShapeID="_x0000_i1046" DrawAspect="Content" ObjectID="_1468075746" r:id="rId54">
            <o:LockedField>false</o:LockedField>
          </o:OLEObject>
        </w:object>
      </w:r>
    </w:p>
    <w:p w14:paraId="679F8547">
      <w:pPr>
        <w:spacing w:line="360" w:lineRule="auto"/>
        <w:ind w:firstLine="480"/>
        <w:rPr>
          <w:sz w:val="24"/>
          <w:highlight w:val="none"/>
        </w:rPr>
      </w:pPr>
      <w:r>
        <w:rPr>
          <w:rFonts w:hint="eastAsia"/>
          <w:sz w:val="24"/>
          <w:highlight w:val="none"/>
        </w:rPr>
        <w:t>校准过程中，采用</w:t>
      </w:r>
      <w:r>
        <w:rPr>
          <w:rFonts w:hint="eastAsia"/>
          <w:sz w:val="24"/>
          <w:highlight w:val="none"/>
          <w:lang w:val="en-US" w:eastAsia="zh-CN"/>
        </w:rPr>
        <w:t>常温</w:t>
      </w:r>
      <w:r>
        <w:rPr>
          <w:rFonts w:hint="eastAsia"/>
          <w:sz w:val="24"/>
          <w:highlight w:val="none"/>
        </w:rPr>
        <w:t>水箱的水</w:t>
      </w:r>
      <w:r>
        <w:rPr>
          <w:rFonts w:hint="eastAsia"/>
          <w:sz w:val="24"/>
          <w:highlight w:val="none"/>
          <w:lang w:eastAsia="zh-CN"/>
        </w:rPr>
        <w:t>作为</w:t>
      </w:r>
      <w:r>
        <w:rPr>
          <w:rFonts w:hint="eastAsia"/>
          <w:sz w:val="24"/>
          <w:highlight w:val="none"/>
        </w:rPr>
        <w:t>被校电磁流量</w:t>
      </w:r>
      <w:r>
        <w:rPr>
          <w:rFonts w:hint="eastAsia"/>
          <w:sz w:val="24"/>
          <w:highlight w:val="none"/>
          <w:lang w:val="en-US" w:eastAsia="zh-CN"/>
        </w:rPr>
        <w:t>计</w:t>
      </w:r>
      <w:r>
        <w:rPr>
          <w:rFonts w:hint="eastAsia"/>
          <w:sz w:val="24"/>
          <w:highlight w:val="none"/>
        </w:rPr>
        <w:t>的介质，因而</w:t>
      </w:r>
      <w:r>
        <w:rPr>
          <w:rFonts w:hint="eastAsia"/>
          <w:sz w:val="24"/>
          <w:highlight w:val="none"/>
          <w:lang w:val="en-US" w:eastAsia="zh-CN"/>
        </w:rPr>
        <w:t>水温</w:t>
      </w:r>
      <w:r>
        <w:rPr>
          <w:rFonts w:hint="eastAsia"/>
          <w:sz w:val="24"/>
          <w:highlight w:val="none"/>
        </w:rPr>
        <w:t>测量误差会给测量结果带来附加误差。根据生产厂家提供的资料数据，温度测量值每偏离1</w:t>
      </w:r>
      <w:r>
        <w:rPr>
          <w:rFonts w:hint="default"/>
          <w:sz w:val="24"/>
          <w:highlight w:val="none"/>
          <w:lang w:val="en-US"/>
        </w:rPr>
        <w:t xml:space="preserve"> </w:t>
      </w:r>
      <w:r>
        <w:rPr>
          <w:rFonts w:hint="eastAsia"/>
          <w:sz w:val="24"/>
          <w:highlight w:val="none"/>
        </w:rPr>
        <w:t>℃，会给测量结果带来0.02</w:t>
      </w:r>
      <w:r>
        <w:rPr>
          <w:rFonts w:hint="default"/>
          <w:sz w:val="24"/>
          <w:highlight w:val="none"/>
          <w:lang w:val="en-US"/>
        </w:rPr>
        <w:t xml:space="preserve"> </w:t>
      </w:r>
      <w:r>
        <w:rPr>
          <w:rFonts w:hint="eastAsia"/>
          <w:sz w:val="24"/>
          <w:highlight w:val="none"/>
        </w:rPr>
        <w:t>%左右的测量误差。本次测量中所采用的温度的最大允许误差</w:t>
      </w:r>
      <w:r>
        <w:rPr>
          <w:sz w:val="24"/>
          <w:highlight w:val="none"/>
        </w:rPr>
        <w:t>为</w:t>
      </w:r>
      <w:r>
        <w:rPr>
          <w:rFonts w:hint="eastAsia"/>
          <w:sz w:val="24"/>
          <w:highlight w:val="none"/>
        </w:rPr>
        <w:t>±1</w:t>
      </w:r>
      <w:r>
        <w:rPr>
          <w:rFonts w:hint="default"/>
          <w:sz w:val="24"/>
          <w:highlight w:val="none"/>
          <w:lang w:val="en-US"/>
        </w:rPr>
        <w:t xml:space="preserve"> </w:t>
      </w:r>
      <w:r>
        <w:rPr>
          <w:rFonts w:hint="eastAsia"/>
          <w:sz w:val="24"/>
          <w:highlight w:val="none"/>
        </w:rPr>
        <w:t>℃</w:t>
      </w:r>
      <w:r>
        <w:rPr>
          <w:sz w:val="24"/>
          <w:highlight w:val="none"/>
        </w:rPr>
        <w:t>。</w:t>
      </w:r>
      <w:r>
        <w:rPr>
          <w:rFonts w:hint="eastAsia"/>
          <w:sz w:val="24"/>
          <w:highlight w:val="none"/>
        </w:rPr>
        <w:t>采用B类评定，按</w:t>
      </w:r>
      <w:r>
        <w:rPr>
          <w:sz w:val="24"/>
          <w:highlight w:val="none"/>
        </w:rPr>
        <w:t>均匀分布，</w:t>
      </w:r>
      <w:r>
        <w:rPr>
          <w:i/>
          <w:sz w:val="24"/>
          <w:highlight w:val="none"/>
        </w:rPr>
        <w:t>k</w:t>
      </w:r>
      <w:r>
        <w:rPr>
          <w:sz w:val="24"/>
          <w:highlight w:val="none"/>
        </w:rPr>
        <w:t>=</w:t>
      </w:r>
      <w:r>
        <w:rPr>
          <w:position w:val="-8"/>
          <w:sz w:val="24"/>
          <w:highlight w:val="none"/>
        </w:rPr>
        <w:object>
          <v:shape id="_x0000_i1047" o:spt="75" type="#_x0000_t75" style="height:17.2pt;width:17.2pt;" o:ole="t" filled="f" o:preferrelative="t" stroked="f" coordsize="21600,21600">
            <v:path/>
            <v:fill on="f" focussize="0,0"/>
            <v:stroke on="f" joinstyle="miter"/>
            <v:imagedata r:id="rId57" o:title=""/>
            <o:lock v:ext="edit" aspectratio="t"/>
            <w10:wrap type="none"/>
            <w10:anchorlock/>
          </v:shape>
          <o:OLEObject Type="Embed" ProgID="Equation.3" ShapeID="_x0000_i1047" DrawAspect="Content" ObjectID="_1468075747" r:id="rId56">
            <o:LockedField>false</o:LockedField>
          </o:OLEObject>
        </w:object>
      </w:r>
      <w:r>
        <w:rPr>
          <w:sz w:val="24"/>
          <w:highlight w:val="none"/>
        </w:rPr>
        <w:t>，带来的标准不确定度分量为：</w:t>
      </w:r>
    </w:p>
    <w:p w14:paraId="4EB559B2">
      <w:pPr>
        <w:spacing w:line="360" w:lineRule="auto"/>
        <w:ind w:firstLine="1080" w:firstLineChars="450"/>
        <w:jc w:val="right"/>
        <w:rPr>
          <w:sz w:val="24"/>
          <w:highlight w:val="none"/>
        </w:rPr>
      </w:pPr>
      <w:r>
        <w:rPr>
          <w:rFonts w:ascii="宋体" w:hAnsi="宋体"/>
          <w:position w:val="-28"/>
          <w:sz w:val="24"/>
          <w:highlight w:val="none"/>
        </w:rPr>
        <w:object>
          <v:shape id="_x0000_i1048" o:spt="75" type="#_x0000_t75" style="height:39pt;width:171.25pt;" o:ole="t" filled="f" o:preferrelative="t" stroked="f" coordsize="21600,21600">
            <v:path/>
            <v:fill on="f" focussize="0,0"/>
            <v:stroke on="f"/>
            <v:imagedata r:id="rId59" o:title=""/>
            <o:lock v:ext="edit" aspectratio="t"/>
            <w10:wrap type="none"/>
            <w10:anchorlock/>
          </v:shape>
          <o:OLEObject Type="Embed" ProgID="Equation.3" ShapeID="_x0000_i1048" DrawAspect="Content" ObjectID="_1468075748" r:id="rId58">
            <o:LockedField>false</o:LockedField>
          </o:OLEObject>
        </w:object>
      </w:r>
      <w:r>
        <w:rPr>
          <w:rFonts w:hint="eastAsia"/>
          <w:bCs/>
          <w:position w:val="-10"/>
          <w:sz w:val="24"/>
          <w:highlight w:val="none"/>
          <w:lang w:val="en-US" w:eastAsia="zh-CN"/>
        </w:rPr>
        <w:t xml:space="preserve">              (</w:t>
      </w:r>
      <w:r>
        <w:rPr>
          <w:color w:val="000000" w:themeColor="text1"/>
          <w:sz w:val="24"/>
          <w:highlight w:val="none"/>
          <w14:textFill>
            <w14:solidFill>
              <w14:schemeClr w14:val="tx1"/>
            </w14:solidFill>
          </w14:textFill>
        </w:rPr>
        <w:t>C.</w:t>
      </w:r>
      <w:r>
        <w:rPr>
          <w:rFonts w:hint="eastAsia"/>
          <w:color w:val="000000" w:themeColor="text1"/>
          <w:sz w:val="24"/>
          <w:highlight w:val="none"/>
          <w14:textFill>
            <w14:solidFill>
              <w14:schemeClr w14:val="tx1"/>
            </w14:solidFill>
          </w14:textFill>
        </w:rPr>
        <w:t>7</w:t>
      </w:r>
      <w:r>
        <w:rPr>
          <w:rFonts w:hint="eastAsia"/>
          <w:color w:val="000000" w:themeColor="text1"/>
          <w:sz w:val="24"/>
          <w:highlight w:val="none"/>
          <w:lang w:eastAsia="zh-CN"/>
          <w14:textFill>
            <w14:solidFill>
              <w14:schemeClr w14:val="tx1"/>
            </w14:solidFill>
          </w14:textFill>
        </w:rPr>
        <w:t>)</w:t>
      </w:r>
    </w:p>
    <w:p w14:paraId="2CB691A6">
      <w:pPr>
        <w:spacing w:line="360" w:lineRule="auto"/>
        <w:ind w:right="105" w:rightChars="50"/>
        <w:rPr>
          <w:sz w:val="24"/>
          <w:highlight w:val="none"/>
        </w:rPr>
      </w:pPr>
      <w:r>
        <w:rPr>
          <w:sz w:val="24"/>
          <w:highlight w:val="none"/>
        </w:rPr>
        <w:t>所以，被校流量计示值</w:t>
      </w:r>
      <w:r>
        <w:rPr>
          <w:bCs/>
          <w:sz w:val="24"/>
          <w:highlight w:val="none"/>
        </w:rPr>
        <w:t>合成标准不确定度分量</w:t>
      </w:r>
      <w:r>
        <w:rPr>
          <w:bCs/>
          <w:position w:val="-10"/>
          <w:sz w:val="24"/>
          <w:highlight w:val="none"/>
        </w:rPr>
        <w:object>
          <v:shape id="_x0000_i1049" o:spt="75" type="#_x0000_t75" style="height:16.65pt;width:25.25pt;" o:ole="t" filled="t" o:preferrelative="t" stroked="f" coordsize="21600,21600">
            <v:path/>
            <v:fill on="t" focussize="0,0"/>
            <v:stroke on="f" joinstyle="miter"/>
            <v:imagedata r:id="rId61" o:title=""/>
            <o:lock v:ext="edit" aspectratio="t"/>
            <w10:wrap type="none"/>
            <w10:anchorlock/>
          </v:shape>
          <o:OLEObject Type="Embed" ProgID="Equation.3" ShapeID="_x0000_i1049" DrawAspect="Content" ObjectID="_1468075749" r:id="rId60">
            <o:LockedField>false</o:LockedField>
          </o:OLEObject>
        </w:object>
      </w:r>
      <w:r>
        <w:rPr>
          <w:bCs/>
          <w:sz w:val="24"/>
          <w:highlight w:val="none"/>
        </w:rPr>
        <w:t>：</w:t>
      </w:r>
    </w:p>
    <w:p w14:paraId="6FD7B9E1">
      <w:pPr>
        <w:spacing w:line="360" w:lineRule="auto"/>
        <w:ind w:left="0" w:leftChars="0" w:firstLine="0" w:firstLineChars="0"/>
        <w:jc w:val="right"/>
        <w:rPr>
          <w:bCs/>
          <w:sz w:val="24"/>
          <w:highlight w:val="none"/>
        </w:rPr>
      </w:pPr>
      <w:r>
        <w:rPr>
          <w:rFonts w:ascii="宋体" w:hAnsi="宋体"/>
          <w:position w:val="-12"/>
          <w:sz w:val="24"/>
          <w:highlight w:val="none"/>
        </w:rPr>
        <w:object>
          <v:shape id="_x0000_i1050" o:spt="75" type="#_x0000_t75" style="height:26pt;width:363.4pt;" o:ole="t" filled="f" o:preferrelative="t" stroked="f" coordsize="21600,21600">
            <v:path/>
            <v:fill on="f" focussize="0,0"/>
            <v:stroke on="f"/>
            <v:imagedata r:id="rId63" o:title=""/>
            <o:lock v:ext="edit" aspectratio="t"/>
            <w10:wrap type="none"/>
            <w10:anchorlock/>
          </v:shape>
          <o:OLEObject Type="Embed" ProgID="Equation.3" ShapeID="_x0000_i1050" DrawAspect="Content" ObjectID="_1468075750" r:id="rId62">
            <o:LockedField>false</o:LockedField>
          </o:OLEObject>
        </w:object>
      </w:r>
      <w:r>
        <w:rPr>
          <w:rFonts w:hint="eastAsia" w:ascii="宋体" w:hAnsi="宋体"/>
          <w:position w:val="-14"/>
          <w:sz w:val="24"/>
          <w:highlight w:val="none"/>
          <w:lang w:val="en-US" w:eastAsia="zh-CN"/>
        </w:rPr>
        <w:t xml:space="preserve"> (</w:t>
      </w:r>
      <w:r>
        <w:rPr>
          <w:color w:val="000000" w:themeColor="text1"/>
          <w:sz w:val="24"/>
          <w:highlight w:val="none"/>
          <w14:textFill>
            <w14:solidFill>
              <w14:schemeClr w14:val="tx1"/>
            </w14:solidFill>
          </w14:textFill>
        </w:rPr>
        <w:t>C.</w:t>
      </w:r>
      <w:r>
        <w:rPr>
          <w:rFonts w:hint="eastAsia"/>
          <w:color w:val="000000" w:themeColor="text1"/>
          <w:sz w:val="24"/>
          <w:highlight w:val="none"/>
          <w14:textFill>
            <w14:solidFill>
              <w14:schemeClr w14:val="tx1"/>
            </w14:solidFill>
          </w14:textFill>
        </w:rPr>
        <w:t>8</w:t>
      </w:r>
      <w:r>
        <w:rPr>
          <w:rFonts w:hint="eastAsia"/>
          <w:color w:val="000000" w:themeColor="text1"/>
          <w:sz w:val="24"/>
          <w:highlight w:val="none"/>
          <w:lang w:eastAsia="zh-CN"/>
          <w14:textFill>
            <w14:solidFill>
              <w14:schemeClr w14:val="tx1"/>
            </w14:solidFill>
          </w14:textFill>
        </w:rPr>
        <w:t>)</w:t>
      </w:r>
    </w:p>
    <w:p w14:paraId="7FB1D848">
      <w:pPr>
        <w:spacing w:line="360" w:lineRule="auto"/>
        <w:rPr>
          <w:sz w:val="24"/>
          <w:highlight w:val="none"/>
        </w:rPr>
      </w:pPr>
      <w:r>
        <w:rPr>
          <w:rFonts w:hint="eastAsia"/>
          <w:sz w:val="24"/>
          <w:highlight w:val="none"/>
        </w:rPr>
        <w:t>C</w:t>
      </w:r>
      <w:r>
        <w:rPr>
          <w:sz w:val="24"/>
          <w:highlight w:val="none"/>
        </w:rPr>
        <w:t>.3.2</w:t>
      </w:r>
      <w:r>
        <w:rPr>
          <w:rFonts w:hint="eastAsia"/>
          <w:sz w:val="24"/>
          <w:highlight w:val="none"/>
        </w:rPr>
        <w:t xml:space="preserve"> 标准流量计</w:t>
      </w:r>
      <w:r>
        <w:rPr>
          <w:bCs/>
          <w:sz w:val="24"/>
          <w:highlight w:val="none"/>
        </w:rPr>
        <w:t>标准不确定度分量</w:t>
      </w:r>
      <w:r>
        <w:rPr>
          <w:position w:val="-12"/>
          <w:sz w:val="24"/>
          <w:highlight w:val="none"/>
        </w:rPr>
        <w:object>
          <v:shape id="_x0000_i1051" o:spt="75" type="#_x0000_t75" style="height:18.25pt;width:30.1pt;" o:ole="t" filled="f" o:preferrelative="t" stroked="f" coordsize="21600,21600">
            <v:path/>
            <v:fill on="f" focussize="0,0"/>
            <v:stroke on="f"/>
            <v:imagedata r:id="rId65" o:title=""/>
            <o:lock v:ext="edit" aspectratio="t"/>
            <w10:wrap type="none"/>
            <w10:anchorlock/>
          </v:shape>
          <o:OLEObject Type="Embed" ProgID="Equation.3" ShapeID="_x0000_i1051" DrawAspect="Content" ObjectID="_1468075751" r:id="rId64">
            <o:LockedField>false</o:LockedField>
          </o:OLEObject>
        </w:object>
      </w:r>
    </w:p>
    <w:p w14:paraId="121BB8B9">
      <w:pPr>
        <w:spacing w:line="360" w:lineRule="auto"/>
        <w:ind w:right="105" w:rightChars="50" w:firstLine="480" w:firstLineChars="200"/>
        <w:rPr>
          <w:sz w:val="24"/>
          <w:highlight w:val="none"/>
        </w:rPr>
      </w:pPr>
      <w:r>
        <w:rPr>
          <w:position w:val="-12"/>
          <w:sz w:val="24"/>
          <w:highlight w:val="none"/>
        </w:rPr>
        <w:object>
          <v:shape id="_x0000_i1052" o:spt="75" type="#_x0000_t75" style="height:18.25pt;width:30.1pt;" o:ole="t" filled="f" o:preferrelative="t" stroked="f" coordsize="21600,21600">
            <v:path/>
            <v:fill on="f" focussize="0,0"/>
            <v:stroke on="f" joinstyle="miter"/>
            <v:imagedata r:id="rId67" o:title=""/>
            <o:lock v:ext="edit" aspectratio="t"/>
            <w10:wrap type="none"/>
            <w10:anchorlock/>
          </v:shape>
          <o:OLEObject Type="Embed" ProgID="Equation.3" ShapeID="_x0000_i1052" DrawAspect="Content" ObjectID="_1468075752" r:id="rId66">
            <o:LockedField>false</o:LockedField>
          </o:OLEObject>
        </w:object>
      </w:r>
      <w:r>
        <w:rPr>
          <w:bCs/>
          <w:sz w:val="24"/>
          <w:highlight w:val="none"/>
        </w:rPr>
        <w:t>主要由</w:t>
      </w:r>
      <w:r>
        <w:rPr>
          <w:rFonts w:hint="eastAsia"/>
          <w:bCs/>
          <w:sz w:val="24"/>
          <w:highlight w:val="none"/>
        </w:rPr>
        <w:t>标准流量计</w:t>
      </w:r>
      <w:r>
        <w:rPr>
          <w:rFonts w:hint="eastAsia"/>
          <w:sz w:val="24"/>
          <w:highlight w:val="none"/>
        </w:rPr>
        <w:t>不确定度分量</w:t>
      </w:r>
      <w:r>
        <w:rPr>
          <w:sz w:val="24"/>
          <w:highlight w:val="none"/>
        </w:rPr>
        <w:t>。</w:t>
      </w:r>
    </w:p>
    <w:p w14:paraId="3A692561">
      <w:pPr>
        <w:spacing w:line="360" w:lineRule="auto"/>
        <w:ind w:right="105" w:rightChars="50" w:firstLine="480" w:firstLineChars="200"/>
        <w:rPr>
          <w:sz w:val="24"/>
          <w:highlight w:val="none"/>
        </w:rPr>
      </w:pPr>
      <w:r>
        <w:rPr>
          <w:rFonts w:hint="eastAsia"/>
          <w:sz w:val="24"/>
          <w:highlight w:val="none"/>
        </w:rPr>
        <w:t>根据标准流量</w:t>
      </w:r>
      <w:r>
        <w:rPr>
          <w:rFonts w:hint="eastAsia"/>
          <w:sz w:val="24"/>
          <w:highlight w:val="none"/>
          <w:lang w:val="en-US" w:eastAsia="zh-CN"/>
        </w:rPr>
        <w:t>计的校准结果</w:t>
      </w:r>
      <w:r>
        <w:rPr>
          <w:rFonts w:hint="eastAsia"/>
          <w:sz w:val="24"/>
          <w:highlight w:val="none"/>
        </w:rPr>
        <w:t>，</w:t>
      </w:r>
      <w:r>
        <w:rPr>
          <w:rFonts w:hint="eastAsia"/>
          <w:sz w:val="24"/>
          <w:highlight w:val="none"/>
          <w:lang w:val="en-US" w:eastAsia="zh-CN"/>
        </w:rPr>
        <w:t>相对扩展不确定度</w:t>
      </w:r>
      <w:r>
        <w:rPr>
          <w:rFonts w:hint="eastAsia"/>
          <w:sz w:val="24"/>
          <w:highlight w:val="none"/>
        </w:rPr>
        <w:t>为</w:t>
      </w:r>
      <w:r>
        <w:rPr>
          <w:sz w:val="24"/>
          <w:highlight w:val="none"/>
        </w:rPr>
        <w:t>0.</w:t>
      </w:r>
      <w:r>
        <w:rPr>
          <w:rFonts w:hint="eastAsia"/>
          <w:sz w:val="24"/>
          <w:highlight w:val="none"/>
          <w:lang w:val="en-US" w:eastAsia="zh-CN"/>
        </w:rPr>
        <w:t>28</w:t>
      </w:r>
      <w:r>
        <w:rPr>
          <w:rFonts w:hint="default"/>
          <w:sz w:val="24"/>
          <w:highlight w:val="none"/>
          <w:lang w:val="en-US" w:eastAsia="zh-CN"/>
        </w:rPr>
        <w:t xml:space="preserve"> </w:t>
      </w:r>
      <w:r>
        <w:rPr>
          <w:sz w:val="24"/>
          <w:highlight w:val="none"/>
        </w:rPr>
        <w:t>%</w:t>
      </w:r>
      <w:r>
        <w:rPr>
          <w:rFonts w:hint="eastAsia"/>
          <w:sz w:val="24"/>
          <w:highlight w:val="none"/>
        </w:rPr>
        <w:t>，</w:t>
      </w:r>
      <w:r>
        <w:rPr>
          <w:i/>
          <w:sz w:val="24"/>
          <w:highlight w:val="none"/>
        </w:rPr>
        <w:t>k</w:t>
      </w:r>
      <w:r>
        <w:rPr>
          <w:sz w:val="24"/>
          <w:highlight w:val="none"/>
        </w:rPr>
        <w:t>=</w:t>
      </w:r>
      <w:r>
        <w:rPr>
          <w:rFonts w:hint="eastAsia"/>
          <w:sz w:val="24"/>
          <w:highlight w:val="none"/>
        </w:rPr>
        <w:t>2</w:t>
      </w:r>
      <w:r>
        <w:rPr>
          <w:sz w:val="24"/>
          <w:highlight w:val="none"/>
        </w:rPr>
        <w:t>，</w:t>
      </w:r>
      <w:r>
        <w:rPr>
          <w:rFonts w:hint="eastAsia"/>
          <w:sz w:val="24"/>
          <w:highlight w:val="none"/>
        </w:rPr>
        <w:t>因此，</w:t>
      </w:r>
      <w:r>
        <w:rPr>
          <w:sz w:val="24"/>
          <w:highlight w:val="none"/>
        </w:rPr>
        <w:t>标准不确定度分量为</w:t>
      </w:r>
      <w:r>
        <w:rPr>
          <w:rFonts w:hint="eastAsia"/>
          <w:sz w:val="24"/>
          <w:highlight w:val="none"/>
        </w:rPr>
        <w:t>：</w:t>
      </w:r>
    </w:p>
    <w:p w14:paraId="2A41F197">
      <w:pPr>
        <w:spacing w:line="360" w:lineRule="auto"/>
        <w:ind w:right="105" w:rightChars="50"/>
        <w:jc w:val="right"/>
        <w:rPr>
          <w:color w:val="000000" w:themeColor="text1"/>
          <w:sz w:val="24"/>
          <w:highlight w:val="none"/>
          <w14:textFill>
            <w14:solidFill>
              <w14:schemeClr w14:val="tx1"/>
            </w14:solidFill>
          </w14:textFill>
        </w:rPr>
      </w:pPr>
      <w:r>
        <w:rPr>
          <w:rFonts w:hint="eastAsia"/>
          <w:position w:val="-12"/>
          <w:highlight w:val="none"/>
          <w:vertAlign w:val="baseline"/>
          <w:lang w:val="en-US" w:eastAsia="zh-CN"/>
        </w:rPr>
        <w:t xml:space="preserve"> </w:t>
      </w:r>
      <w:r>
        <w:rPr>
          <w:rFonts w:ascii="宋体" w:hAnsi="宋体"/>
          <w:position w:val="-24"/>
          <w:sz w:val="24"/>
          <w:highlight w:val="none"/>
        </w:rPr>
        <w:object>
          <v:shape id="_x0000_i1053" o:spt="75" type="#_x0000_t75" style="height:36.7pt;width:182.45pt;" o:ole="t" filled="f" o:preferrelative="t" stroked="f" coordsize="21600,21600">
            <v:path/>
            <v:fill on="f" focussize="0,0"/>
            <v:stroke on="f"/>
            <v:imagedata r:id="rId69" o:title=""/>
            <o:lock v:ext="edit" aspectratio="t"/>
            <w10:wrap type="none"/>
            <w10:anchorlock/>
          </v:shape>
          <o:OLEObject Type="Embed" ProgID="Equation.3" ShapeID="_x0000_i1053" DrawAspect="Content" ObjectID="_1468075753" r:id="rId68">
            <o:LockedField>false</o:LockedField>
          </o:OLEObject>
        </w:object>
      </w:r>
      <w:r>
        <w:rPr>
          <w:rFonts w:hint="eastAsia"/>
          <w:position w:val="-12"/>
          <w:highlight w:val="none"/>
          <w:vertAlign w:val="baseline"/>
          <w:lang w:val="en-US" w:eastAsia="zh-CN"/>
        </w:rPr>
        <w:t xml:space="preserve">            (</w:t>
      </w:r>
      <w:r>
        <w:rPr>
          <w:color w:val="000000" w:themeColor="text1"/>
          <w:sz w:val="24"/>
          <w:highlight w:val="none"/>
          <w14:textFill>
            <w14:solidFill>
              <w14:schemeClr w14:val="tx1"/>
            </w14:solidFill>
          </w14:textFill>
        </w:rPr>
        <w:t>C.</w:t>
      </w:r>
      <w:r>
        <w:rPr>
          <w:rFonts w:hint="eastAsia"/>
          <w:color w:val="000000" w:themeColor="text1"/>
          <w:sz w:val="24"/>
          <w:highlight w:val="none"/>
          <w14:textFill>
            <w14:solidFill>
              <w14:schemeClr w14:val="tx1"/>
            </w14:solidFill>
          </w14:textFill>
        </w:rPr>
        <w:t>9</w:t>
      </w:r>
      <w:r>
        <w:rPr>
          <w:rFonts w:hint="eastAsia"/>
          <w:color w:val="000000" w:themeColor="text1"/>
          <w:sz w:val="24"/>
          <w:highlight w:val="none"/>
          <w:lang w:eastAsia="zh-CN"/>
          <w14:textFill>
            <w14:solidFill>
              <w14:schemeClr w14:val="tx1"/>
            </w14:solidFill>
          </w14:textFill>
        </w:rPr>
        <w:t>)</w:t>
      </w:r>
    </w:p>
    <w:p w14:paraId="6F14A88E">
      <w:pPr>
        <w:spacing w:line="360" w:lineRule="auto"/>
        <w:rPr>
          <w:sz w:val="24"/>
          <w:highlight w:val="none"/>
        </w:rPr>
      </w:pPr>
      <w:r>
        <w:rPr>
          <w:color w:val="000000" w:themeColor="text1"/>
          <w:sz w:val="24"/>
          <w:highlight w:val="none"/>
          <w14:textFill>
            <w14:solidFill>
              <w14:schemeClr w14:val="tx1"/>
            </w14:solidFill>
          </w14:textFill>
        </w:rPr>
        <w:t>C.4</w:t>
      </w:r>
      <w:r>
        <w:rPr>
          <w:rFonts w:hint="default"/>
          <w:color w:val="000000" w:themeColor="text1"/>
          <w:sz w:val="24"/>
          <w:highlight w:val="none"/>
          <w:lang w:val="en-US"/>
          <w14:textFill>
            <w14:solidFill>
              <w14:schemeClr w14:val="tx1"/>
            </w14:solidFill>
          </w14:textFill>
        </w:rPr>
        <w:t xml:space="preserve"> </w:t>
      </w:r>
      <w:r>
        <w:rPr>
          <w:sz w:val="24"/>
          <w:highlight w:val="none"/>
        </w:rPr>
        <w:t>合成标准不确定度</w:t>
      </w:r>
      <w:r>
        <w:rPr>
          <w:position w:val="-10"/>
          <w:sz w:val="24"/>
          <w:highlight w:val="none"/>
        </w:rPr>
        <w:object>
          <v:shape id="_x0000_i1054" o:spt="75" type="#_x0000_t75" style="height:20.95pt;width:36pt;" o:ole="t" filled="f" o:preferrelative="t" stroked="f" coordsize="21600,21600">
            <v:path/>
            <v:fill on="f" focussize="0,0"/>
            <v:stroke on="f" joinstyle="miter"/>
            <v:imagedata r:id="rId71" o:title=""/>
            <o:lock v:ext="edit" aspectratio="t"/>
            <w10:wrap type="none"/>
            <w10:anchorlock/>
          </v:shape>
          <o:OLEObject Type="Embed" ProgID="Equation.3" ShapeID="_x0000_i1054" DrawAspect="Content" ObjectID="_1468075754" r:id="rId70">
            <o:LockedField>false</o:LockedField>
          </o:OLEObject>
        </w:object>
      </w:r>
    </w:p>
    <w:p w14:paraId="3CA831C0">
      <w:pPr>
        <w:spacing w:line="360" w:lineRule="auto"/>
        <w:ind w:firstLine="600" w:firstLineChars="250"/>
        <w:rPr>
          <w:sz w:val="24"/>
          <w:highlight w:val="none"/>
        </w:rPr>
      </w:pPr>
      <w:r>
        <w:rPr>
          <w:sz w:val="24"/>
          <w:highlight w:val="none"/>
        </w:rPr>
        <w:t>标准不确定度一览表见表1。</w:t>
      </w:r>
    </w:p>
    <w:p w14:paraId="400FB569">
      <w:pPr>
        <w:spacing w:line="360" w:lineRule="auto"/>
        <w:jc w:val="center"/>
        <w:rPr>
          <w:color w:val="000000" w:themeColor="text1"/>
          <w:sz w:val="24"/>
          <w:highlight w:val="none"/>
          <w14:textFill>
            <w14:solidFill>
              <w14:schemeClr w14:val="tx1"/>
            </w14:solidFill>
          </w14:textFill>
        </w:rPr>
      </w:pPr>
      <w:r>
        <w:rPr>
          <w:color w:val="000000" w:themeColor="text1"/>
          <w:szCs w:val="21"/>
          <w:highlight w:val="none"/>
          <w14:textFill>
            <w14:solidFill>
              <w14:schemeClr w14:val="tx1"/>
            </w14:solidFill>
          </w14:textFill>
        </w:rPr>
        <w:t>表C.</w:t>
      </w:r>
      <w:r>
        <w:rPr>
          <w:rFonts w:hint="eastAsia"/>
          <w:color w:val="000000" w:themeColor="text1"/>
          <w:szCs w:val="21"/>
          <w:highlight w:val="none"/>
          <w14:textFill>
            <w14:solidFill>
              <w14:schemeClr w14:val="tx1"/>
            </w14:solidFill>
          </w14:textFill>
        </w:rPr>
        <w:t>2</w:t>
      </w:r>
      <w:r>
        <w:rPr>
          <w:color w:val="000000" w:themeColor="text1"/>
          <w:szCs w:val="21"/>
          <w:highlight w:val="none"/>
          <w14:textFill>
            <w14:solidFill>
              <w14:schemeClr w14:val="tx1"/>
            </w14:solidFill>
          </w14:textFill>
        </w:rPr>
        <w:t xml:space="preserve"> 标准不确定度分量汇总表</w:t>
      </w:r>
    </w:p>
    <w:tbl>
      <w:tblPr>
        <w:tblStyle w:val="29"/>
        <w:tblW w:w="88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8"/>
        <w:gridCol w:w="954"/>
        <w:gridCol w:w="2441"/>
        <w:gridCol w:w="1896"/>
        <w:gridCol w:w="1077"/>
        <w:gridCol w:w="1670"/>
      </w:tblGrid>
      <w:tr w14:paraId="15BCA0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0" w:hRule="atLeast"/>
        </w:trPr>
        <w:tc>
          <w:tcPr>
            <w:tcW w:w="1772" w:type="dxa"/>
            <w:gridSpan w:val="2"/>
            <w:vAlign w:val="center"/>
          </w:tcPr>
          <w:p w14:paraId="0083B46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color w:val="000000" w:themeColor="text1"/>
                <w:kern w:val="0"/>
                <w:sz w:val="20"/>
                <w:szCs w:val="21"/>
                <w:highlight w:val="none"/>
                <w14:textFill>
                  <w14:solidFill>
                    <w14:schemeClr w14:val="tx1"/>
                  </w14:solidFill>
                </w14:textFill>
              </w:rPr>
            </w:pPr>
            <w:r>
              <w:rPr>
                <w:color w:val="000000" w:themeColor="text1"/>
                <w:kern w:val="0"/>
                <w:sz w:val="20"/>
                <w:szCs w:val="21"/>
                <w:highlight w:val="none"/>
                <w14:textFill>
                  <w14:solidFill>
                    <w14:schemeClr w14:val="tx1"/>
                  </w14:solidFill>
                </w14:textFill>
              </w:rPr>
              <w:t>输入量</w:t>
            </w:r>
          </w:p>
        </w:tc>
        <w:tc>
          <w:tcPr>
            <w:tcW w:w="2441" w:type="dxa"/>
            <w:vAlign w:val="center"/>
          </w:tcPr>
          <w:p w14:paraId="3E6E912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color w:val="000000" w:themeColor="text1"/>
                <w:kern w:val="0"/>
                <w:sz w:val="20"/>
                <w:szCs w:val="21"/>
                <w:highlight w:val="none"/>
                <w14:textFill>
                  <w14:solidFill>
                    <w14:schemeClr w14:val="tx1"/>
                  </w14:solidFill>
                </w14:textFill>
              </w:rPr>
            </w:pPr>
            <w:r>
              <w:rPr>
                <w:color w:val="000000" w:themeColor="text1"/>
                <w:kern w:val="0"/>
                <w:sz w:val="20"/>
                <w:szCs w:val="21"/>
                <w:highlight w:val="none"/>
                <w14:textFill>
                  <w14:solidFill>
                    <w14:schemeClr w14:val="tx1"/>
                  </w14:solidFill>
                </w14:textFill>
              </w:rPr>
              <w:t>不确定度来源</w:t>
            </w:r>
          </w:p>
        </w:tc>
        <w:tc>
          <w:tcPr>
            <w:tcW w:w="1896" w:type="dxa"/>
            <w:tcBorders>
              <w:left w:val="single" w:color="auto" w:sz="4" w:space="0"/>
            </w:tcBorders>
            <w:vAlign w:val="center"/>
          </w:tcPr>
          <w:p w14:paraId="442B420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color w:val="000000" w:themeColor="text1"/>
                <w:kern w:val="0"/>
                <w:sz w:val="20"/>
                <w:szCs w:val="21"/>
                <w:highlight w:val="none"/>
                <w14:textFill>
                  <w14:solidFill>
                    <w14:schemeClr w14:val="tx1"/>
                  </w14:solidFill>
                </w14:textFill>
              </w:rPr>
            </w:pPr>
            <w:r>
              <w:rPr>
                <w:color w:val="000000" w:themeColor="text1"/>
                <w:kern w:val="0"/>
                <w:sz w:val="20"/>
                <w:szCs w:val="21"/>
                <w:highlight w:val="none"/>
                <w14:textFill>
                  <w14:solidFill>
                    <w14:schemeClr w14:val="tx1"/>
                  </w14:solidFill>
                </w14:textFill>
              </w:rPr>
              <w:t>标准不确定度</w:t>
            </w:r>
            <w:r>
              <w:rPr>
                <w:rFonts w:hint="eastAsia"/>
                <w:color w:val="000000" w:themeColor="text1"/>
                <w:kern w:val="0"/>
                <w:sz w:val="20"/>
                <w:szCs w:val="21"/>
                <w:highlight w:val="none"/>
                <w14:textFill>
                  <w14:solidFill>
                    <w14:schemeClr w14:val="tx1"/>
                  </w14:solidFill>
                </w14:textFill>
              </w:rPr>
              <w:t>分量</w:t>
            </w:r>
          </w:p>
          <w:p w14:paraId="088BC52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eastAsia="宋体"/>
                <w:color w:val="000000" w:themeColor="text1"/>
                <w:kern w:val="0"/>
                <w:sz w:val="20"/>
                <w:szCs w:val="21"/>
                <w:highlight w:val="none"/>
                <w:lang w:eastAsia="zh-CN"/>
                <w14:textFill>
                  <w14:solidFill>
                    <w14:schemeClr w14:val="tx1"/>
                  </w14:solidFill>
                </w14:textFill>
              </w:rPr>
            </w:pPr>
            <w:r>
              <w:rPr>
                <w:rFonts w:hint="eastAsia"/>
                <w:color w:val="000000" w:themeColor="text1"/>
                <w:kern w:val="0"/>
                <w:sz w:val="20"/>
                <w:szCs w:val="21"/>
                <w:highlight w:val="none"/>
                <w:lang w:val="en-US" w:eastAsia="zh-CN"/>
                <w14:textFill>
                  <w14:solidFill>
                    <w14:schemeClr w14:val="tx1"/>
                  </w14:solidFill>
                </w14:textFill>
              </w:rPr>
              <w:t>L</w:t>
            </w:r>
          </w:p>
        </w:tc>
        <w:tc>
          <w:tcPr>
            <w:tcW w:w="1077" w:type="dxa"/>
            <w:vAlign w:val="center"/>
          </w:tcPr>
          <w:p w14:paraId="3B438C86">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eastAsia="宋体"/>
                <w:color w:val="000000" w:themeColor="text1"/>
                <w:kern w:val="0"/>
                <w:sz w:val="20"/>
                <w:szCs w:val="21"/>
                <w:highlight w:val="none"/>
                <w:lang w:eastAsia="zh-CN"/>
                <w14:textFill>
                  <w14:solidFill>
                    <w14:schemeClr w14:val="tx1"/>
                  </w14:solidFill>
                </w14:textFill>
              </w:rPr>
            </w:pPr>
            <w:r>
              <w:rPr>
                <w:color w:val="000000" w:themeColor="text1"/>
                <w:kern w:val="0"/>
                <w:sz w:val="20"/>
                <w:szCs w:val="21"/>
                <w:highlight w:val="none"/>
                <w14:textFill>
                  <w14:solidFill>
                    <w14:schemeClr w14:val="tx1"/>
                  </w14:solidFill>
                </w14:textFill>
              </w:rPr>
              <w:t>灵敏系数</w:t>
            </w:r>
            <w:r>
              <w:rPr>
                <w:rFonts w:hint="eastAsia"/>
                <w:color w:val="000000" w:themeColor="text1"/>
                <w:kern w:val="0"/>
                <w:sz w:val="20"/>
                <w:szCs w:val="21"/>
                <w:highlight w:val="none"/>
                <w14:textFill>
                  <w14:solidFill>
                    <w14:schemeClr w14:val="tx1"/>
                  </w14:solidFill>
                </w14:textFill>
              </w:rPr>
              <w:t>1/</w:t>
            </w:r>
            <w:r>
              <w:rPr>
                <w:rFonts w:hint="eastAsia"/>
                <w:color w:val="000000" w:themeColor="text1"/>
                <w:kern w:val="0"/>
                <w:sz w:val="20"/>
                <w:szCs w:val="21"/>
                <w:highlight w:val="none"/>
                <w:lang w:val="en-US" w:eastAsia="zh-CN"/>
                <w14:textFill>
                  <w14:solidFill>
                    <w14:schemeClr w14:val="tx1"/>
                  </w14:solidFill>
                </w14:textFill>
              </w:rPr>
              <w:t>L</w:t>
            </w:r>
          </w:p>
        </w:tc>
        <w:tc>
          <w:tcPr>
            <w:tcW w:w="1670" w:type="dxa"/>
            <w:vAlign w:val="center"/>
          </w:tcPr>
          <w:p w14:paraId="1B951F90">
            <w:pPr>
              <w:keepNext w:val="0"/>
              <w:keepLines w:val="0"/>
              <w:pageBreakBefore w:val="0"/>
              <w:widowControl w:val="0"/>
              <w:kinsoku/>
              <w:wordWrap/>
              <w:overflowPunct/>
              <w:topLinePunct w:val="0"/>
              <w:autoSpaceDE/>
              <w:autoSpaceDN/>
              <w:bidi w:val="0"/>
              <w:adjustRightInd/>
              <w:snapToGrid/>
              <w:spacing w:line="240" w:lineRule="auto"/>
              <w:jc w:val="center"/>
              <w:textAlignment w:val="auto"/>
              <w:rPr>
                <w:color w:val="000000" w:themeColor="text1"/>
                <w:kern w:val="0"/>
                <w:sz w:val="20"/>
                <w:szCs w:val="21"/>
                <w:highlight w:val="none"/>
                <w14:textFill>
                  <w14:solidFill>
                    <w14:schemeClr w14:val="tx1"/>
                  </w14:solidFill>
                </w14:textFill>
              </w:rPr>
            </w:pPr>
            <w:r>
              <w:rPr>
                <w:color w:val="000000" w:themeColor="text1"/>
                <w:kern w:val="0"/>
                <w:sz w:val="20"/>
                <w:szCs w:val="21"/>
                <w:highlight w:val="none"/>
                <w14:textFill>
                  <w14:solidFill>
                    <w14:schemeClr w14:val="tx1"/>
                  </w14:solidFill>
                </w14:textFill>
              </w:rPr>
              <w:t>输出不确定度分量</w:t>
            </w:r>
          </w:p>
        </w:tc>
      </w:tr>
      <w:tr w14:paraId="6C8D71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atLeast"/>
        </w:trPr>
        <w:tc>
          <w:tcPr>
            <w:tcW w:w="818" w:type="dxa"/>
            <w:vMerge w:val="restart"/>
            <w:vAlign w:val="center"/>
          </w:tcPr>
          <w:p w14:paraId="19878EBF">
            <w:pPr>
              <w:spacing w:line="360" w:lineRule="auto"/>
              <w:jc w:val="center"/>
              <w:rPr>
                <w:rFonts w:ascii="Calibri" w:hAnsi="Calibri"/>
                <w:color w:val="000000" w:themeColor="text1"/>
                <w:kern w:val="0"/>
                <w:sz w:val="20"/>
                <w:szCs w:val="21"/>
                <w:highlight w:val="none"/>
                <w14:textFill>
                  <w14:solidFill>
                    <w14:schemeClr w14:val="tx1"/>
                  </w14:solidFill>
                </w14:textFill>
              </w:rPr>
            </w:pPr>
            <m:oMathPara>
              <m:oMath>
                <m:r>
                  <m:rPr>
                    <m:nor/>
                  </m:rPr>
                  <w:rPr>
                    <w:i/>
                    <w:color w:val="000000" w:themeColor="text1"/>
                    <w:kern w:val="0"/>
                    <w:sz w:val="24"/>
                    <w:highlight w:val="none"/>
                    <w14:textFill>
                      <w14:solidFill>
                        <w14:schemeClr w14:val="tx1"/>
                      </w14:solidFill>
                    </w14:textFill>
                  </w:rPr>
                  <m:t>u</m:t>
                </m:r>
                <m:d>
                  <m:dPr>
                    <m:ctrlPr>
                      <w:rPr>
                        <w:rFonts w:ascii="Cambria Math" w:hAnsi="Cambria Math"/>
                        <w:i/>
                        <w:color w:val="000000" w:themeColor="text1"/>
                        <w:kern w:val="0"/>
                        <w:sz w:val="24"/>
                        <w:highlight w:val="none"/>
                        <w14:textFill>
                          <w14:solidFill>
                            <w14:schemeClr w14:val="tx1"/>
                          </w14:solidFill>
                        </w14:textFill>
                      </w:rPr>
                    </m:ctrlPr>
                  </m:dPr>
                  <m:e>
                    <m:r>
                      <m:rPr>
                        <m:nor/>
                      </m:rPr>
                      <w:rPr>
                        <w:rFonts w:hint="eastAsia" w:ascii="Cambria Math"/>
                        <w:i/>
                        <w:color w:val="000000" w:themeColor="text1"/>
                        <w:kern w:val="0"/>
                        <w:sz w:val="24"/>
                        <w:highlight w:val="none"/>
                        <w14:textFill>
                          <w14:solidFill>
                            <w14:schemeClr w14:val="tx1"/>
                          </w14:solidFill>
                        </w14:textFill>
                      </w:rPr>
                      <m:t>Q</m:t>
                    </m:r>
                    <m:ctrlPr>
                      <w:rPr>
                        <w:rFonts w:ascii="Cambria Math" w:hAnsi="Cambria Math"/>
                        <w:i/>
                        <w:color w:val="000000" w:themeColor="text1"/>
                        <w:kern w:val="0"/>
                        <w:sz w:val="24"/>
                        <w:highlight w:val="none"/>
                        <w14:textFill>
                          <w14:solidFill>
                            <w14:schemeClr w14:val="tx1"/>
                          </w14:solidFill>
                        </w14:textFill>
                      </w:rPr>
                    </m:ctrlPr>
                  </m:e>
                </m:d>
              </m:oMath>
            </m:oMathPara>
          </w:p>
        </w:tc>
        <w:tc>
          <w:tcPr>
            <w:tcW w:w="954" w:type="dxa"/>
            <w:vAlign w:val="center"/>
          </w:tcPr>
          <w:p w14:paraId="185697E7">
            <w:pPr>
              <w:spacing w:line="360" w:lineRule="auto"/>
              <w:jc w:val="center"/>
              <w:rPr>
                <w:i/>
                <w:color w:val="000000" w:themeColor="text1"/>
                <w:kern w:val="0"/>
                <w:sz w:val="20"/>
                <w:szCs w:val="21"/>
                <w:highlight w:val="none"/>
                <w14:textFill>
                  <w14:solidFill>
                    <w14:schemeClr w14:val="tx1"/>
                  </w14:solidFill>
                </w14:textFill>
              </w:rPr>
            </w:pPr>
            <w:r>
              <w:rPr>
                <w:kern w:val="2"/>
                <w:position w:val="-14"/>
                <w:sz w:val="24"/>
                <w:highlight w:val="none"/>
              </w:rPr>
              <w:object>
                <v:shape id="_x0000_i1055" o:spt="75" type="#_x0000_t75" style="height:20.95pt;width:32.25pt;" o:ole="t" filled="f" o:preferrelative="t" stroked="f" coordsize="21600,21600">
                  <v:path/>
                  <v:fill on="f" focussize="0,0"/>
                  <v:stroke on="f" joinstyle="miter"/>
                  <v:imagedata r:id="rId47" o:title=""/>
                  <o:lock v:ext="edit" aspectratio="t"/>
                  <w10:wrap type="none"/>
                  <w10:anchorlock/>
                </v:shape>
                <o:OLEObject Type="Embed" ProgID="Equation.DSMT4" ShapeID="_x0000_i1055" DrawAspect="Content" ObjectID="_1468075755" r:id="rId72">
                  <o:LockedField>false</o:LockedField>
                </o:OLEObject>
              </w:object>
            </w:r>
          </w:p>
        </w:tc>
        <w:tc>
          <w:tcPr>
            <w:tcW w:w="2441" w:type="dxa"/>
            <w:vAlign w:val="center"/>
          </w:tcPr>
          <w:p w14:paraId="59B84309">
            <w:pPr>
              <w:spacing w:line="360" w:lineRule="auto"/>
              <w:jc w:val="center"/>
              <w:rPr>
                <w:color w:val="000000" w:themeColor="text1"/>
                <w:kern w:val="0"/>
                <w:sz w:val="20"/>
                <w:szCs w:val="21"/>
                <w:highlight w:val="none"/>
                <w14:textFill>
                  <w14:solidFill>
                    <w14:schemeClr w14:val="tx1"/>
                  </w14:solidFill>
                </w14:textFill>
              </w:rPr>
            </w:pPr>
            <w:r>
              <w:rPr>
                <w:color w:val="000000" w:themeColor="text1"/>
                <w:kern w:val="0"/>
                <w:sz w:val="20"/>
                <w:szCs w:val="21"/>
                <w:highlight w:val="none"/>
                <w14:textFill>
                  <w14:solidFill>
                    <w14:schemeClr w14:val="tx1"/>
                  </w14:solidFill>
                </w14:textFill>
              </w:rPr>
              <w:t>被校</w:t>
            </w:r>
            <w:r>
              <w:rPr>
                <w:rFonts w:hint="eastAsia"/>
                <w:color w:val="000000" w:themeColor="text1"/>
                <w:kern w:val="0"/>
                <w:sz w:val="20"/>
                <w:szCs w:val="21"/>
                <w:highlight w:val="none"/>
                <w14:textFill>
                  <w14:solidFill>
                    <w14:schemeClr w14:val="tx1"/>
                  </w14:solidFill>
                </w14:textFill>
              </w:rPr>
              <w:t>流量计</w:t>
            </w:r>
            <w:r>
              <w:rPr>
                <w:color w:val="000000" w:themeColor="text1"/>
                <w:kern w:val="0"/>
                <w:sz w:val="20"/>
                <w:szCs w:val="21"/>
                <w:highlight w:val="none"/>
                <w14:textFill>
                  <w14:solidFill>
                    <w14:schemeClr w14:val="tx1"/>
                  </w14:solidFill>
                </w14:textFill>
              </w:rPr>
              <w:t>测量重复性</w:t>
            </w:r>
          </w:p>
        </w:tc>
        <w:tc>
          <w:tcPr>
            <w:tcW w:w="1896" w:type="dxa"/>
            <w:tcBorders>
              <w:left w:val="single" w:color="auto" w:sz="4" w:space="0"/>
            </w:tcBorders>
            <w:vAlign w:val="center"/>
          </w:tcPr>
          <w:p w14:paraId="579D558A">
            <w:pPr>
              <w:spacing w:line="360" w:lineRule="auto"/>
              <w:jc w:val="center"/>
              <w:rPr>
                <w:color w:val="000000" w:themeColor="text1"/>
                <w:kern w:val="0"/>
                <w:sz w:val="20"/>
                <w:szCs w:val="21"/>
                <w:highlight w:val="none"/>
                <w14:textFill>
                  <w14:solidFill>
                    <w14:schemeClr w14:val="tx1"/>
                  </w14:solidFill>
                </w14:textFill>
              </w:rPr>
            </w:pPr>
            <w:r>
              <w:rPr>
                <w:rFonts w:hint="eastAsia"/>
                <w:kern w:val="0"/>
                <w:sz w:val="24"/>
                <w:highlight w:val="none"/>
                <w:lang w:val="en-US" w:eastAsia="zh-CN"/>
              </w:rPr>
              <w:t>0.12%</w:t>
            </w:r>
            <w:r>
              <w:rPr>
                <w:bCs/>
                <w:kern w:val="2"/>
                <w:position w:val="-10"/>
                <w:sz w:val="24"/>
                <w:highlight w:val="none"/>
              </w:rPr>
              <w:object>
                <v:shape id="_x0000_i1056" o:spt="75" type="#_x0000_t75" style="height:16.65pt;width:10.75pt;" o:ole="t" filled="f" o:preferrelative="t" stroked="f" coordsize="21600,21600">
                  <v:path/>
                  <v:fill on="f" focussize="0,0"/>
                  <v:stroke on="f" joinstyle="miter"/>
                  <v:imagedata r:id="rId74" o:title=""/>
                  <o:lock v:ext="edit" aspectratio="t"/>
                  <w10:wrap type="none"/>
                  <w10:anchorlock/>
                </v:shape>
                <o:OLEObject Type="Embed" ProgID="Equation.3" ShapeID="_x0000_i1056" DrawAspect="Content" ObjectID="_1468075756" r:id="rId73">
                  <o:LockedField>false</o:LockedField>
                </o:OLEObject>
              </w:object>
            </w:r>
          </w:p>
        </w:tc>
        <w:tc>
          <w:tcPr>
            <w:tcW w:w="1077" w:type="dxa"/>
            <w:vMerge w:val="restart"/>
            <w:vAlign w:val="center"/>
          </w:tcPr>
          <w:p w14:paraId="0A3184F0">
            <w:pPr>
              <w:spacing w:line="360" w:lineRule="auto"/>
              <w:jc w:val="center"/>
              <w:rPr>
                <w:color w:val="000000" w:themeColor="text1"/>
                <w:kern w:val="0"/>
                <w:sz w:val="20"/>
                <w:szCs w:val="21"/>
                <w:highlight w:val="none"/>
                <w14:textFill>
                  <w14:solidFill>
                    <w14:schemeClr w14:val="tx1"/>
                  </w14:solidFill>
                </w14:textFill>
              </w:rPr>
            </w:pPr>
            <w:r>
              <w:rPr>
                <w:rFonts w:ascii="宋体" w:hAnsi="宋体"/>
                <w:kern w:val="2"/>
                <w:position w:val="-30"/>
                <w:sz w:val="24"/>
                <w:highlight w:val="none"/>
              </w:rPr>
              <w:object>
                <v:shape id="_x0000_i1057" o:spt="75" type="#_x0000_t75" style="height:32.25pt;width:17.2pt;" o:ole="t" filled="f" o:preferrelative="t" stroked="f" coordsize="21600,21600">
                  <v:path/>
                  <v:fill on="f" focussize="0,0"/>
                  <v:stroke on="f" joinstyle="miter"/>
                  <v:imagedata r:id="rId76" o:title=""/>
                  <o:lock v:ext="edit" aspectratio="t"/>
                  <w10:wrap type="none"/>
                  <w10:anchorlock/>
                </v:shape>
                <o:OLEObject Type="Embed" ProgID="Equation.3" ShapeID="_x0000_i1057" DrawAspect="Content" ObjectID="_1468075757" r:id="rId75">
                  <o:LockedField>false</o:LockedField>
                </o:OLEObject>
              </w:object>
            </w:r>
          </w:p>
        </w:tc>
        <w:tc>
          <w:tcPr>
            <w:tcW w:w="1670" w:type="dxa"/>
            <w:vMerge w:val="restart"/>
            <w:vAlign w:val="center"/>
          </w:tcPr>
          <w:p w14:paraId="7A3434F6">
            <w:pPr>
              <w:spacing w:line="360" w:lineRule="auto"/>
              <w:jc w:val="center"/>
              <w:rPr>
                <w:color w:val="000000" w:themeColor="text1"/>
                <w:kern w:val="0"/>
                <w:sz w:val="20"/>
                <w:szCs w:val="21"/>
                <w:highlight w:val="none"/>
                <w14:textFill>
                  <w14:solidFill>
                    <w14:schemeClr w14:val="tx1"/>
                  </w14:solidFill>
                </w14:textFill>
              </w:rPr>
            </w:pPr>
            <w:r>
              <w:rPr>
                <w:rFonts w:hint="eastAsia"/>
                <w:bCs/>
                <w:kern w:val="0"/>
                <w:sz w:val="24"/>
                <w:highlight w:val="none"/>
                <w:lang w:val="en-US" w:eastAsia="zh-CN"/>
              </w:rPr>
              <w:t>0.12%</w:t>
            </w:r>
            <w:r>
              <w:rPr>
                <w:rFonts w:ascii="宋体" w:hAnsi="宋体"/>
                <w:kern w:val="2"/>
                <w:position w:val="-30"/>
                <w:sz w:val="24"/>
                <w:highlight w:val="none"/>
              </w:rPr>
              <w:object>
                <v:shape id="_x0000_i1058" o:spt="75" type="#_x0000_t75" style="height:32.25pt;width:17.2pt;" o:ole="t" filled="f" o:preferrelative="t" stroked="f" coordsize="21600,21600">
                  <v:path/>
                  <v:fill on="f" focussize="0,0"/>
                  <v:stroke on="f" joinstyle="miter"/>
                  <v:imagedata r:id="rId78" o:title=""/>
                  <o:lock v:ext="edit" aspectratio="t"/>
                  <w10:wrap type="none"/>
                  <w10:anchorlock/>
                </v:shape>
                <o:OLEObject Type="Embed" ProgID="Equation.3" ShapeID="_x0000_i1058" DrawAspect="Content" ObjectID="_1468075758" r:id="rId77">
                  <o:LockedField>false</o:LockedField>
                </o:OLEObject>
              </w:object>
            </w:r>
          </w:p>
        </w:tc>
      </w:tr>
      <w:tr w14:paraId="431D18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818" w:type="dxa"/>
            <w:vMerge w:val="continue"/>
            <w:vAlign w:val="center"/>
          </w:tcPr>
          <w:p w14:paraId="5DAE0340">
            <w:pPr>
              <w:spacing w:line="360" w:lineRule="auto"/>
              <w:jc w:val="center"/>
              <w:rPr>
                <w:rFonts w:ascii="黑体" w:hAnsi="黑体" w:eastAsia="黑体"/>
                <w:color w:val="000000" w:themeColor="text1"/>
                <w:kern w:val="0"/>
                <w:sz w:val="20"/>
                <w:szCs w:val="21"/>
                <w:highlight w:val="none"/>
                <w14:textFill>
                  <w14:solidFill>
                    <w14:schemeClr w14:val="tx1"/>
                  </w14:solidFill>
                </w14:textFill>
              </w:rPr>
            </w:pPr>
          </w:p>
        </w:tc>
        <w:tc>
          <w:tcPr>
            <w:tcW w:w="954" w:type="dxa"/>
            <w:vAlign w:val="center"/>
          </w:tcPr>
          <w:p w14:paraId="13573487">
            <w:pPr>
              <w:spacing w:line="360" w:lineRule="auto"/>
              <w:jc w:val="center"/>
              <w:rPr>
                <w:i/>
                <w:color w:val="000000" w:themeColor="text1"/>
                <w:kern w:val="0"/>
                <w:sz w:val="20"/>
                <w:szCs w:val="21"/>
                <w:highlight w:val="none"/>
                <w14:textFill>
                  <w14:solidFill>
                    <w14:schemeClr w14:val="tx1"/>
                  </w14:solidFill>
                </w14:textFill>
              </w:rPr>
            </w:pPr>
            <w:r>
              <w:rPr>
                <w:kern w:val="2"/>
                <w:position w:val="-14"/>
                <w:sz w:val="24"/>
                <w:highlight w:val="none"/>
              </w:rPr>
              <w:object>
                <v:shape id="_x0000_i1059" o:spt="75" type="#_x0000_t75" style="height:20.95pt;width:32.8pt;" o:ole="t" filled="f" o:preferrelative="t" stroked="f" coordsize="21600,21600">
                  <v:path/>
                  <v:fill on="f" focussize="0,0"/>
                  <v:stroke on="f" joinstyle="miter"/>
                  <v:imagedata r:id="rId80" o:title=""/>
                  <o:lock v:ext="edit" aspectratio="t"/>
                  <w10:wrap type="none"/>
                  <w10:anchorlock/>
                </v:shape>
                <o:OLEObject Type="Embed" ProgID="Equation.DSMT4" ShapeID="_x0000_i1059" DrawAspect="Content" ObjectID="_1468075759" r:id="rId79">
                  <o:LockedField>false</o:LockedField>
                </o:OLEObject>
              </w:object>
            </w:r>
          </w:p>
        </w:tc>
        <w:tc>
          <w:tcPr>
            <w:tcW w:w="2441" w:type="dxa"/>
            <w:vAlign w:val="center"/>
          </w:tcPr>
          <w:p w14:paraId="7EA70EA4">
            <w:pPr>
              <w:spacing w:line="360" w:lineRule="auto"/>
              <w:jc w:val="center"/>
              <w:rPr>
                <w:color w:val="000000" w:themeColor="text1"/>
                <w:kern w:val="0"/>
                <w:sz w:val="20"/>
                <w:szCs w:val="21"/>
                <w:highlight w:val="none"/>
                <w14:textFill>
                  <w14:solidFill>
                    <w14:schemeClr w14:val="tx1"/>
                  </w14:solidFill>
                </w14:textFill>
              </w:rPr>
            </w:pPr>
            <w:r>
              <w:rPr>
                <w:rFonts w:hint="eastAsia"/>
                <w:color w:val="000000" w:themeColor="text1"/>
                <w:kern w:val="0"/>
                <w:sz w:val="20"/>
                <w:szCs w:val="21"/>
                <w:highlight w:val="none"/>
                <w:lang w:val="en-US" w:eastAsia="zh-CN"/>
                <w14:textFill>
                  <w14:solidFill>
                    <w14:schemeClr w14:val="tx1"/>
                  </w14:solidFill>
                </w14:textFill>
              </w:rPr>
              <w:t>水温</w:t>
            </w:r>
            <w:r>
              <w:rPr>
                <w:color w:val="000000" w:themeColor="text1"/>
                <w:kern w:val="0"/>
                <w:sz w:val="20"/>
                <w:szCs w:val="21"/>
                <w:highlight w:val="none"/>
                <w14:textFill>
                  <w14:solidFill>
                    <w14:schemeClr w14:val="tx1"/>
                  </w14:solidFill>
                </w14:textFill>
              </w:rPr>
              <w:t>测</w:t>
            </w:r>
            <w:bookmarkStart w:id="472" w:name="_GoBack"/>
            <w:bookmarkEnd w:id="472"/>
            <w:r>
              <w:rPr>
                <w:color w:val="000000" w:themeColor="text1"/>
                <w:kern w:val="0"/>
                <w:sz w:val="20"/>
                <w:szCs w:val="21"/>
                <w:highlight w:val="none"/>
                <w14:textFill>
                  <w14:solidFill>
                    <w14:schemeClr w14:val="tx1"/>
                  </w14:solidFill>
                </w14:textFill>
              </w:rPr>
              <w:t>量</w:t>
            </w:r>
            <w:r>
              <w:rPr>
                <w:rFonts w:hint="eastAsia"/>
                <w:color w:val="000000" w:themeColor="text1"/>
                <w:kern w:val="0"/>
                <w:sz w:val="20"/>
                <w:szCs w:val="21"/>
                <w:highlight w:val="none"/>
                <w14:textFill>
                  <w14:solidFill>
                    <w14:schemeClr w14:val="tx1"/>
                  </w14:solidFill>
                </w14:textFill>
              </w:rPr>
              <w:t>误差</w:t>
            </w:r>
          </w:p>
        </w:tc>
        <w:tc>
          <w:tcPr>
            <w:tcW w:w="1896" w:type="dxa"/>
            <w:tcBorders>
              <w:left w:val="single" w:color="auto" w:sz="4" w:space="0"/>
            </w:tcBorders>
            <w:vAlign w:val="center"/>
          </w:tcPr>
          <w:p w14:paraId="17BFC99C">
            <w:pPr>
              <w:spacing w:line="360" w:lineRule="auto"/>
              <w:jc w:val="center"/>
              <w:rPr>
                <w:color w:val="000000" w:themeColor="text1"/>
                <w:kern w:val="0"/>
                <w:sz w:val="20"/>
                <w:szCs w:val="21"/>
                <w:highlight w:val="none"/>
                <w14:textFill>
                  <w14:solidFill>
                    <w14:schemeClr w14:val="tx1"/>
                  </w14:solidFill>
                </w14:textFill>
              </w:rPr>
            </w:pPr>
            <w:r>
              <w:rPr>
                <w:rFonts w:hint="eastAsia"/>
                <w:kern w:val="0"/>
                <w:sz w:val="24"/>
                <w:highlight w:val="none"/>
                <w:lang w:val="en-US" w:eastAsia="zh-CN"/>
              </w:rPr>
              <w:t>0.01%</w:t>
            </w:r>
            <w:r>
              <w:rPr>
                <w:bCs/>
                <w:kern w:val="2"/>
                <w:position w:val="-10"/>
                <w:sz w:val="24"/>
                <w:highlight w:val="none"/>
              </w:rPr>
              <w:object>
                <v:shape id="_x0000_i1060" o:spt="75" type="#_x0000_t75" style="height:16.65pt;width:10.75pt;" o:ole="t" filled="f" o:preferrelative="t" stroked="f" coordsize="21600,21600">
                  <v:path/>
                  <v:fill on="f" focussize="0,0"/>
                  <v:stroke on="f" joinstyle="miter"/>
                  <v:imagedata r:id="rId53" o:title=""/>
                  <o:lock v:ext="edit" aspectratio="t"/>
                  <w10:wrap type="none"/>
                  <w10:anchorlock/>
                </v:shape>
                <o:OLEObject Type="Embed" ProgID="Equation.3" ShapeID="_x0000_i1060" DrawAspect="Content" ObjectID="_1468075760" r:id="rId81">
                  <o:LockedField>false</o:LockedField>
                </o:OLEObject>
              </w:object>
            </w:r>
          </w:p>
        </w:tc>
        <w:tc>
          <w:tcPr>
            <w:tcW w:w="1077" w:type="dxa"/>
            <w:vMerge w:val="continue"/>
            <w:vAlign w:val="center"/>
          </w:tcPr>
          <w:p w14:paraId="4E7EE9F5">
            <w:pPr>
              <w:spacing w:line="360" w:lineRule="auto"/>
              <w:jc w:val="center"/>
              <w:rPr>
                <w:color w:val="000000" w:themeColor="text1"/>
                <w:kern w:val="0"/>
                <w:sz w:val="20"/>
                <w:szCs w:val="21"/>
                <w:highlight w:val="none"/>
                <w14:textFill>
                  <w14:solidFill>
                    <w14:schemeClr w14:val="tx1"/>
                  </w14:solidFill>
                </w14:textFill>
              </w:rPr>
            </w:pPr>
          </w:p>
        </w:tc>
        <w:tc>
          <w:tcPr>
            <w:tcW w:w="1670" w:type="dxa"/>
            <w:vMerge w:val="continue"/>
            <w:vAlign w:val="center"/>
          </w:tcPr>
          <w:p w14:paraId="655097B7">
            <w:pPr>
              <w:spacing w:line="360" w:lineRule="auto"/>
              <w:jc w:val="center"/>
              <w:rPr>
                <w:color w:val="000000" w:themeColor="text1"/>
                <w:kern w:val="0"/>
                <w:sz w:val="20"/>
                <w:szCs w:val="21"/>
                <w:highlight w:val="none"/>
                <w14:textFill>
                  <w14:solidFill>
                    <w14:schemeClr w14:val="tx1"/>
                  </w14:solidFill>
                </w14:textFill>
              </w:rPr>
            </w:pPr>
          </w:p>
        </w:tc>
      </w:tr>
      <w:tr w14:paraId="0ED53E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5" w:hRule="atLeast"/>
        </w:trPr>
        <w:tc>
          <w:tcPr>
            <w:tcW w:w="1772" w:type="dxa"/>
            <w:gridSpan w:val="2"/>
            <w:vAlign w:val="center"/>
          </w:tcPr>
          <w:p w14:paraId="3538FD9D">
            <w:pPr>
              <w:spacing w:line="360" w:lineRule="auto"/>
              <w:jc w:val="center"/>
              <w:rPr>
                <w:i/>
                <w:color w:val="000000" w:themeColor="text1"/>
                <w:kern w:val="0"/>
                <w:sz w:val="20"/>
                <w:szCs w:val="21"/>
                <w:highlight w:val="none"/>
                <w14:textFill>
                  <w14:solidFill>
                    <w14:schemeClr w14:val="tx1"/>
                  </w14:solidFill>
                </w14:textFill>
              </w:rPr>
            </w:pPr>
            <w:r>
              <w:rPr>
                <w:bCs/>
                <w:kern w:val="2"/>
                <w:position w:val="-14"/>
                <w:sz w:val="24"/>
                <w:highlight w:val="none"/>
              </w:rPr>
              <w:object>
                <v:shape id="_x0000_i1061" o:spt="75" type="#_x0000_t75" style="height:20.95pt;width:32.8pt;" o:ole="t" filled="f" o:preferrelative="t" stroked="f" coordsize="21600,21600">
                  <v:path/>
                  <v:fill on="f" focussize="0,0"/>
                  <v:stroke on="f" joinstyle="miter"/>
                  <v:imagedata r:id="rId83" o:title=""/>
                  <o:lock v:ext="edit" aspectratio="t"/>
                  <w10:wrap type="none"/>
                  <w10:anchorlock/>
                </v:shape>
                <o:OLEObject Type="Embed" ProgID="Equation.DSMT4" ShapeID="_x0000_i1061" DrawAspect="Content" ObjectID="_1468075761" r:id="rId82">
                  <o:LockedField>false</o:LockedField>
                </o:OLEObject>
              </w:object>
            </w:r>
          </w:p>
        </w:tc>
        <w:tc>
          <w:tcPr>
            <w:tcW w:w="2441" w:type="dxa"/>
            <w:vAlign w:val="center"/>
          </w:tcPr>
          <w:p w14:paraId="7B9D478B">
            <w:pPr>
              <w:spacing w:line="360" w:lineRule="auto"/>
              <w:jc w:val="center"/>
              <w:rPr>
                <w:color w:val="000000" w:themeColor="text1"/>
                <w:kern w:val="0"/>
                <w:sz w:val="20"/>
                <w:szCs w:val="21"/>
                <w:highlight w:val="none"/>
                <w14:textFill>
                  <w14:solidFill>
                    <w14:schemeClr w14:val="tx1"/>
                  </w14:solidFill>
                </w14:textFill>
              </w:rPr>
            </w:pPr>
            <w:r>
              <w:rPr>
                <w:rFonts w:hint="eastAsia"/>
                <w:color w:val="000000" w:themeColor="text1"/>
                <w:kern w:val="0"/>
                <w:sz w:val="20"/>
                <w:szCs w:val="21"/>
                <w:highlight w:val="none"/>
                <w14:textFill>
                  <w14:solidFill>
                    <w14:schemeClr w14:val="tx1"/>
                  </w14:solidFill>
                </w14:textFill>
              </w:rPr>
              <w:t>标准流量计不确定度分量</w:t>
            </w:r>
          </w:p>
        </w:tc>
        <w:tc>
          <w:tcPr>
            <w:tcW w:w="1896" w:type="dxa"/>
            <w:tcBorders>
              <w:left w:val="single" w:color="auto" w:sz="4" w:space="0"/>
            </w:tcBorders>
            <w:vAlign w:val="center"/>
          </w:tcPr>
          <w:p w14:paraId="4C04BA7A">
            <w:pPr>
              <w:spacing w:line="360" w:lineRule="auto"/>
              <w:ind w:right="105" w:rightChars="50"/>
              <w:jc w:val="center"/>
              <w:rPr>
                <w:kern w:val="0"/>
                <w:sz w:val="24"/>
                <w:highlight w:val="none"/>
              </w:rPr>
            </w:pPr>
            <w:r>
              <w:rPr>
                <w:rFonts w:hint="eastAsia"/>
                <w:bCs/>
                <w:kern w:val="0"/>
                <w:sz w:val="24"/>
                <w:highlight w:val="none"/>
                <w:lang w:val="en-US" w:eastAsia="zh-CN"/>
              </w:rPr>
              <w:t>0.14%</w:t>
            </w:r>
            <w:r>
              <w:rPr>
                <w:kern w:val="2"/>
                <w:position w:val="-12"/>
                <w:sz w:val="21"/>
                <w:highlight w:val="none"/>
              </w:rPr>
              <w:object>
                <v:shape id="_x0000_i1062" o:spt="75" type="#_x0000_t75" style="height:18.25pt;width:16.65pt;" o:ole="t" filled="f" o:preferrelative="t" stroked="f" coordsize="21600,21600">
                  <v:path/>
                  <v:fill on="f" focussize="0,0"/>
                  <v:stroke on="f" joinstyle="miter"/>
                  <v:imagedata r:id="rId85" o:title=""/>
                  <o:lock v:ext="edit" aspectratio="t"/>
                  <w10:wrap type="none"/>
                  <w10:anchorlock/>
                </v:shape>
                <o:OLEObject Type="Embed" ProgID="Equation.3" ShapeID="_x0000_i1062" DrawAspect="Content" ObjectID="_1468075762" r:id="rId84">
                  <o:LockedField>false</o:LockedField>
                </o:OLEObject>
              </w:object>
            </w:r>
          </w:p>
        </w:tc>
        <w:tc>
          <w:tcPr>
            <w:tcW w:w="1077" w:type="dxa"/>
            <w:vAlign w:val="center"/>
          </w:tcPr>
          <w:p w14:paraId="592694FF">
            <w:pPr>
              <w:spacing w:line="360" w:lineRule="auto"/>
              <w:jc w:val="center"/>
              <w:rPr>
                <w:color w:val="000000" w:themeColor="text1"/>
                <w:kern w:val="0"/>
                <w:sz w:val="20"/>
                <w:szCs w:val="21"/>
                <w:highlight w:val="none"/>
                <w14:textFill>
                  <w14:solidFill>
                    <w14:schemeClr w14:val="tx1"/>
                  </w14:solidFill>
                </w14:textFill>
              </w:rPr>
            </w:pPr>
            <w:r>
              <w:rPr>
                <w:rFonts w:ascii="宋体" w:hAnsi="宋体"/>
                <w:kern w:val="2"/>
                <w:position w:val="-30"/>
                <w:sz w:val="24"/>
                <w:highlight w:val="none"/>
              </w:rPr>
              <w:object>
                <v:shape id="_x0000_i1063" o:spt="75" type="#_x0000_t75" style="height:32.25pt;width:25.25pt;" o:ole="t" filled="f" o:preferrelative="t" stroked="f" coordsize="21600,21600">
                  <v:path/>
                  <v:fill on="f" focussize="0,0"/>
                  <v:stroke on="f" joinstyle="miter"/>
                  <v:imagedata r:id="rId87" o:title=""/>
                  <o:lock v:ext="edit" aspectratio="t"/>
                  <w10:wrap type="none"/>
                  <w10:anchorlock/>
                </v:shape>
                <o:OLEObject Type="Embed" ProgID="Equation.DSMT4" ShapeID="_x0000_i1063" DrawAspect="Content" ObjectID="_1468075763" r:id="rId86">
                  <o:LockedField>false</o:LockedField>
                </o:OLEObject>
              </w:object>
            </w:r>
          </w:p>
        </w:tc>
        <w:tc>
          <w:tcPr>
            <w:tcW w:w="1670" w:type="dxa"/>
            <w:vAlign w:val="center"/>
          </w:tcPr>
          <w:p w14:paraId="246B5441">
            <w:pPr>
              <w:spacing w:line="360" w:lineRule="auto"/>
              <w:jc w:val="center"/>
              <w:rPr>
                <w:color w:val="000000" w:themeColor="text1"/>
                <w:kern w:val="0"/>
                <w:sz w:val="20"/>
                <w:szCs w:val="21"/>
                <w:highlight w:val="none"/>
                <w14:textFill>
                  <w14:solidFill>
                    <w14:schemeClr w14:val="tx1"/>
                  </w14:solidFill>
                </w14:textFill>
              </w:rPr>
            </w:pPr>
            <w:r>
              <w:rPr>
                <w:rFonts w:hint="eastAsia" w:ascii="宋体" w:hAnsi="宋体"/>
                <w:kern w:val="0"/>
                <w:sz w:val="24"/>
                <w:highlight w:val="none"/>
              </w:rPr>
              <w:t>-</w:t>
            </w:r>
            <w:r>
              <w:rPr>
                <w:rFonts w:hint="eastAsia"/>
                <w:bCs/>
                <w:kern w:val="0"/>
                <w:sz w:val="24"/>
                <w:highlight w:val="none"/>
                <w:lang w:val="en-US" w:eastAsia="zh-CN"/>
              </w:rPr>
              <w:t>0.14%</w:t>
            </w:r>
            <w:r>
              <w:rPr>
                <w:rFonts w:ascii="宋体" w:hAnsi="宋体"/>
                <w:kern w:val="2"/>
                <w:position w:val="-30"/>
                <w:sz w:val="24"/>
                <w:highlight w:val="none"/>
              </w:rPr>
              <w:object>
                <v:shape id="_x0000_i1064" o:spt="75" type="#_x0000_t75" style="height:32.25pt;width:17.2pt;" o:ole="t" filled="f" o:preferrelative="t" stroked="f" coordsize="21600,21600">
                  <v:path/>
                  <v:fill on="f" focussize="0,0"/>
                  <v:stroke on="f" joinstyle="miter"/>
                  <v:imagedata r:id="rId78" o:title=""/>
                  <o:lock v:ext="edit" aspectratio="t"/>
                  <w10:wrap type="none"/>
                  <w10:anchorlock/>
                </v:shape>
                <o:OLEObject Type="Embed" ProgID="Equation.3" ShapeID="_x0000_i1064" DrawAspect="Content" ObjectID="_1468075764" r:id="rId88">
                  <o:LockedField>false</o:LockedField>
                </o:OLEObject>
              </w:object>
            </w:r>
          </w:p>
        </w:tc>
      </w:tr>
    </w:tbl>
    <w:p w14:paraId="0DECB755">
      <w:pPr>
        <w:spacing w:line="360" w:lineRule="auto"/>
        <w:ind w:firstLine="600" w:firstLineChars="250"/>
        <w:rPr>
          <w:sz w:val="24"/>
          <w:highlight w:val="none"/>
        </w:rPr>
      </w:pPr>
      <w:r>
        <w:rPr>
          <w:sz w:val="24"/>
          <w:highlight w:val="none"/>
        </w:rPr>
        <w:t>从测量重复性数据列可知，</w:t>
      </w:r>
      <w:r>
        <w:rPr>
          <w:rFonts w:hint="eastAsia"/>
          <w:i/>
          <w:iCs/>
          <w:sz w:val="24"/>
          <w:highlight w:val="none"/>
          <w:lang w:val="en-US" w:eastAsia="zh-CN"/>
        </w:rPr>
        <w:t>Q</w:t>
      </w:r>
      <w:r>
        <w:rPr>
          <w:rFonts w:hint="eastAsia"/>
          <w:sz w:val="24"/>
          <w:highlight w:val="none"/>
          <w:vertAlign w:val="subscript"/>
          <w:lang w:val="en-US" w:eastAsia="zh-CN"/>
        </w:rPr>
        <w:t>s</w:t>
      </w:r>
      <w:r>
        <w:rPr>
          <w:bCs/>
          <w:sz w:val="24"/>
          <w:highlight w:val="none"/>
        </w:rPr>
        <w:t>与</w:t>
      </w:r>
      <w:r>
        <w:rPr>
          <w:rFonts w:hint="eastAsia"/>
          <w:bCs/>
          <w:i/>
          <w:iCs/>
          <w:sz w:val="24"/>
          <w:highlight w:val="none"/>
          <w:lang w:val="en-US" w:eastAsia="zh-CN"/>
        </w:rPr>
        <w:t>Q</w:t>
      </w:r>
      <w:r>
        <w:rPr>
          <w:bCs/>
          <w:sz w:val="24"/>
          <w:highlight w:val="none"/>
        </w:rPr>
        <w:t>的相对误差最大相差为</w:t>
      </w:r>
      <w:r>
        <w:rPr>
          <w:rFonts w:hint="eastAsia"/>
          <w:bCs/>
          <w:sz w:val="24"/>
          <w:highlight w:val="none"/>
          <w:lang w:val="en-US" w:eastAsia="zh-CN"/>
        </w:rPr>
        <w:t>-</w:t>
      </w:r>
      <w:r>
        <w:rPr>
          <w:bCs/>
          <w:sz w:val="24"/>
          <w:highlight w:val="none"/>
        </w:rPr>
        <w:t>0.</w:t>
      </w:r>
      <w:r>
        <w:rPr>
          <w:rFonts w:hint="eastAsia"/>
          <w:bCs/>
          <w:sz w:val="24"/>
          <w:highlight w:val="none"/>
          <w:lang w:val="en-US" w:eastAsia="zh-CN"/>
        </w:rPr>
        <w:t>34</w:t>
      </w:r>
      <w:r>
        <w:rPr>
          <w:rFonts w:hint="default"/>
          <w:bCs/>
          <w:sz w:val="24"/>
          <w:highlight w:val="none"/>
          <w:lang w:val="en-US" w:eastAsia="zh-CN"/>
        </w:rPr>
        <w:t xml:space="preserve"> </w:t>
      </w:r>
      <w:r>
        <w:rPr>
          <w:sz w:val="24"/>
          <w:highlight w:val="none"/>
        </w:rPr>
        <w:t>%</w:t>
      </w:r>
      <w:r>
        <w:rPr>
          <w:bCs/>
          <w:sz w:val="24"/>
          <w:highlight w:val="none"/>
        </w:rPr>
        <w:t>，因此，</w:t>
      </w:r>
      <w:r>
        <w:rPr>
          <w:bCs/>
          <w:position w:val="-12"/>
          <w:sz w:val="24"/>
          <w:highlight w:val="none"/>
        </w:rPr>
        <w:object>
          <v:shape id="_x0000_i1065" o:spt="75" type="#_x0000_t75" style="height:18.25pt;width:16.65pt;" o:ole="t" filled="f" o:preferrelative="t" stroked="f" coordsize="21600,21600">
            <v:path/>
            <v:fill on="f" focussize="0,0"/>
            <v:stroke on="f" joinstyle="miter"/>
            <v:imagedata r:id="rId90" o:title=""/>
            <o:lock v:ext="edit" aspectratio="t"/>
            <w10:wrap type="none"/>
            <w10:anchorlock/>
          </v:shape>
          <o:OLEObject Type="Embed" ProgID="Equation.3" ShapeID="_x0000_i1065" DrawAspect="Content" ObjectID="_1468075765" r:id="rId89">
            <o:LockedField>false</o:LockedField>
          </o:OLEObject>
        </w:object>
      </w:r>
      <w:r>
        <w:rPr>
          <w:sz w:val="24"/>
          <w:highlight w:val="none"/>
        </w:rPr>
        <w:t>≈</w:t>
      </w:r>
      <w:r>
        <w:rPr>
          <w:bCs/>
          <w:position w:val="-10"/>
          <w:sz w:val="24"/>
          <w:highlight w:val="none"/>
        </w:rPr>
        <w:object>
          <v:shape id="_x0000_i1066" o:spt="75" type="#_x0000_t75" style="height:16.65pt;width:10.75pt;" o:ole="t" filled="f" o:preferrelative="t" stroked="f" coordsize="21600,21600">
            <v:path/>
            <v:fill on="f" focussize="0,0"/>
            <v:stroke on="f" joinstyle="miter"/>
            <v:imagedata r:id="rId92" o:title=""/>
            <o:lock v:ext="edit" aspectratio="t"/>
            <w10:wrap type="none"/>
            <w10:anchorlock/>
          </v:shape>
          <o:OLEObject Type="Embed" ProgID="Equation.3" ShapeID="_x0000_i1066" DrawAspect="Content" ObjectID="_1468075766" r:id="rId91">
            <o:LockedField>false</o:LockedField>
          </o:OLEObject>
        </w:object>
      </w:r>
      <w:r>
        <w:rPr>
          <w:rFonts w:hint="eastAsia"/>
          <w:bCs/>
          <w:sz w:val="24"/>
          <w:highlight w:val="none"/>
        </w:rPr>
        <w:t>，</w:t>
      </w:r>
      <w:r>
        <w:rPr>
          <w:bCs/>
          <w:sz w:val="24"/>
          <w:highlight w:val="none"/>
        </w:rPr>
        <w:t>即</w:t>
      </w:r>
      <w:r>
        <w:rPr>
          <w:position w:val="-30"/>
          <w:sz w:val="24"/>
          <w:highlight w:val="none"/>
        </w:rPr>
        <w:object>
          <v:shape id="_x0000_i1067" o:spt="75" type="#_x0000_t75" style="height:32.25pt;width:18.25pt;" o:ole="t" filled="f" o:preferrelative="t" stroked="f" coordsize="21600,21600">
            <v:path/>
            <v:fill on="f" focussize="0,0"/>
            <v:stroke on="f" joinstyle="miter"/>
            <v:imagedata r:id="rId94" o:title=""/>
            <o:lock v:ext="edit" aspectratio="t"/>
            <w10:wrap type="none"/>
            <w10:anchorlock/>
          </v:shape>
          <o:OLEObject Type="Embed" ProgID="Equation.3" ShapeID="_x0000_i1067" DrawAspect="Content" ObjectID="_1468075767" r:id="rId93">
            <o:LockedField>false</o:LockedField>
          </o:OLEObject>
        </w:object>
      </w:r>
      <w:r>
        <w:rPr>
          <w:sz w:val="24"/>
          <w:highlight w:val="none"/>
        </w:rPr>
        <w:t>≈1</w:t>
      </w:r>
      <w:r>
        <w:rPr>
          <w:rFonts w:hint="eastAsia"/>
          <w:sz w:val="24"/>
          <w:highlight w:val="none"/>
          <w:lang w:eastAsia="zh-CN"/>
        </w:rPr>
        <w:t>，</w:t>
      </w:r>
      <w:r>
        <w:rPr>
          <w:rFonts w:hint="eastAsia"/>
          <w:sz w:val="24"/>
          <w:highlight w:val="none"/>
          <w:lang w:val="en-US" w:eastAsia="zh-CN"/>
        </w:rPr>
        <w:t>灵敏系数</w:t>
      </w:r>
      <w:r>
        <w:rPr>
          <w:rFonts w:ascii="宋体" w:hAnsi="宋体"/>
          <w:position w:val="-30"/>
          <w:sz w:val="24"/>
          <w:highlight w:val="none"/>
        </w:rPr>
        <w:object>
          <v:shape id="_x0000_i1068" o:spt="75" type="#_x0000_t75" style="height:37.45pt;width:105.4pt;" o:ole="t" filled="f" o:preferrelative="t" stroked="f" coordsize="21600,21600">
            <v:path/>
            <v:fill on="f" focussize="0,0"/>
            <v:stroke on="f"/>
            <v:imagedata r:id="rId96" o:title=""/>
            <o:lock v:ext="edit" aspectratio="t"/>
            <w10:wrap type="none"/>
            <w10:anchorlock/>
          </v:shape>
          <o:OLEObject Type="Embed" ProgID="Equation.3" ShapeID="_x0000_i1068" DrawAspect="Content" ObjectID="_1468075768" r:id="rId95">
            <o:LockedField>false</o:LockedField>
          </o:OLEObject>
        </w:object>
      </w:r>
      <w:r>
        <w:rPr>
          <w:iCs/>
          <w:sz w:val="24"/>
          <w:highlight w:val="none"/>
        </w:rPr>
        <w:t>。</w:t>
      </w:r>
      <w:r>
        <w:rPr>
          <w:sz w:val="24"/>
          <w:highlight w:val="none"/>
        </w:rPr>
        <w:t>故</w:t>
      </w:r>
    </w:p>
    <w:p w14:paraId="468B2214">
      <w:pPr>
        <w:spacing w:line="360" w:lineRule="auto"/>
        <w:ind w:left="0" w:leftChars="0" w:firstLine="0" w:firstLineChars="0"/>
        <w:jc w:val="right"/>
        <w:rPr>
          <w:rFonts w:ascii="宋体" w:hAnsi="宋体"/>
          <w:sz w:val="24"/>
          <w:highlight w:val="none"/>
        </w:rPr>
      </w:pPr>
      <w:r>
        <w:rPr>
          <w:color w:val="000000" w:themeColor="text1"/>
          <w:sz w:val="24"/>
          <w:highlight w:val="none"/>
          <w14:textFill>
            <w14:solidFill>
              <w14:schemeClr w14:val="tx1"/>
            </w14:solidFill>
          </w14:textFill>
        </w:rPr>
        <w:t>（C.</w:t>
      </w:r>
      <w:r>
        <w:rPr>
          <w:rFonts w:hint="eastAsia"/>
          <w:color w:val="000000" w:themeColor="text1"/>
          <w:sz w:val="24"/>
          <w:highlight w:val="none"/>
          <w14:textFill>
            <w14:solidFill>
              <w14:schemeClr w14:val="tx1"/>
            </w14:solidFill>
          </w14:textFill>
        </w:rPr>
        <w:t>10</w:t>
      </w:r>
      <w:r>
        <w:rPr>
          <w:rFonts w:hint="eastAsia"/>
          <w:color w:val="000000" w:themeColor="text1"/>
          <w:sz w:val="24"/>
          <w:highlight w:val="none"/>
          <w:lang w:eastAsia="zh-CN"/>
          <w14:textFill>
            <w14:solidFill>
              <w14:schemeClr w14:val="tx1"/>
            </w14:solidFill>
          </w14:textFill>
        </w:rPr>
        <w:t>)</w:t>
      </w:r>
    </w:p>
    <w:p w14:paraId="02CE602A">
      <w:pPr>
        <w:spacing w:line="360" w:lineRule="auto"/>
        <w:rPr>
          <w:sz w:val="24"/>
          <w:highlight w:val="none"/>
        </w:rPr>
      </w:pPr>
      <w:r>
        <w:rPr>
          <w:color w:val="000000" w:themeColor="text1"/>
          <w:sz w:val="24"/>
          <w:highlight w:val="none"/>
          <w14:textFill>
            <w14:solidFill>
              <w14:schemeClr w14:val="tx1"/>
            </w14:solidFill>
          </w14:textFill>
        </w:rPr>
        <w:t xml:space="preserve">C.5 </w:t>
      </w:r>
      <w:r>
        <w:rPr>
          <w:sz w:val="24"/>
          <w:highlight w:val="none"/>
        </w:rPr>
        <w:t>校准结果的扩展不确定度</w:t>
      </w:r>
    </w:p>
    <w:p w14:paraId="308EBA01">
      <w:pPr>
        <w:spacing w:line="360" w:lineRule="auto"/>
        <w:ind w:firstLine="480" w:firstLineChars="200"/>
        <w:rPr>
          <w:rFonts w:hint="eastAsia" w:eastAsia="宋体"/>
          <w:kern w:val="0"/>
          <w:sz w:val="24"/>
          <w:highlight w:val="none"/>
          <w:lang w:val="en-US" w:eastAsia="zh-CN"/>
        </w:rPr>
      </w:pPr>
      <w:r>
        <w:rPr>
          <w:sz w:val="24"/>
          <w:highlight w:val="none"/>
        </w:rPr>
        <w:t>取包含因子</w:t>
      </w:r>
      <w:r>
        <w:rPr>
          <w:i/>
          <w:sz w:val="24"/>
          <w:highlight w:val="none"/>
        </w:rPr>
        <w:t>k</w:t>
      </w:r>
      <w:r>
        <w:rPr>
          <w:sz w:val="24"/>
          <w:highlight w:val="none"/>
        </w:rPr>
        <w:t>=2，则</w:t>
      </w:r>
      <w:r>
        <w:rPr>
          <w:rFonts w:hint="eastAsia"/>
          <w:sz w:val="24"/>
          <w:highlight w:val="none"/>
        </w:rPr>
        <w:t>被</w:t>
      </w:r>
      <w:r>
        <w:rPr>
          <w:rFonts w:hint="eastAsia"/>
          <w:sz w:val="24"/>
          <w:highlight w:val="none"/>
          <w:lang w:val="en-US" w:eastAsia="zh-CN"/>
        </w:rPr>
        <w:t>校</w:t>
      </w:r>
      <w:r>
        <w:rPr>
          <w:sz w:val="24"/>
          <w:highlight w:val="none"/>
        </w:rPr>
        <w:t>流量计在线校准结果的扩展</w:t>
      </w:r>
      <w:r>
        <w:rPr>
          <w:kern w:val="0"/>
          <w:sz w:val="24"/>
          <w:highlight w:val="none"/>
        </w:rPr>
        <w:t>不确定度为：</w:t>
      </w:r>
    </w:p>
    <w:p w14:paraId="2D4E600E">
      <w:pPr>
        <w:wordWrap w:val="0"/>
        <w:spacing w:line="360" w:lineRule="auto"/>
        <w:jc w:val="right"/>
        <w:rPr>
          <w:rFonts w:hint="eastAsia" w:eastAsia="宋体"/>
          <w:iCs/>
          <w:sz w:val="24"/>
          <w:highlight w:val="none"/>
          <w:lang w:val="en-US" w:eastAsia="zh-CN"/>
        </w:rPr>
      </w:pPr>
      <w:r>
        <w:rPr>
          <w:i/>
          <w:sz w:val="24"/>
          <w:highlight w:val="none"/>
        </w:rPr>
        <w:t>U</w:t>
      </w:r>
      <w:r>
        <w:rPr>
          <w:i/>
          <w:iCs/>
          <w:sz w:val="24"/>
          <w:highlight w:val="none"/>
          <w:vertAlign w:val="subscript"/>
        </w:rPr>
        <w:t>r</w:t>
      </w:r>
      <w:r>
        <w:rPr>
          <w:iCs/>
          <w:sz w:val="24"/>
          <w:highlight w:val="none"/>
        </w:rPr>
        <w:t xml:space="preserve">= </w:t>
      </w:r>
      <w:r>
        <w:rPr>
          <w:i/>
          <w:sz w:val="24"/>
          <w:highlight w:val="none"/>
        </w:rPr>
        <w:t>k</w:t>
      </w:r>
      <w:r>
        <w:rPr>
          <w:position w:val="-10"/>
          <w:sz w:val="24"/>
          <w:highlight w:val="none"/>
        </w:rPr>
        <w:object>
          <v:shape id="_x0000_i1069" o:spt="75" type="#_x0000_t75" style="height:18.25pt;width:32.25pt;" o:ole="t" filled="f" o:preferrelative="t" stroked="f" coordsize="21600,21600">
            <v:path/>
            <v:fill on="f" focussize="0,0"/>
            <v:stroke on="f" joinstyle="miter"/>
            <v:imagedata r:id="rId98" o:title=""/>
            <o:lock v:ext="edit" aspectratio="t"/>
            <w10:wrap type="none"/>
            <w10:anchorlock/>
          </v:shape>
          <o:OLEObject Type="Embed" ProgID="Equation.3" ShapeID="_x0000_i1069" DrawAspect="Content" ObjectID="_1468075769" r:id="rId97">
            <o:LockedField>false</o:LockedField>
          </o:OLEObject>
        </w:object>
      </w:r>
      <w:r>
        <w:rPr>
          <w:iCs/>
          <w:sz w:val="24"/>
          <w:highlight w:val="none"/>
        </w:rPr>
        <w:t>= 2×</w:t>
      </w:r>
      <w:r>
        <w:rPr>
          <w:rFonts w:hint="eastAsia"/>
          <w:sz w:val="24"/>
          <w:highlight w:val="none"/>
          <w:lang w:val="en-US" w:eastAsia="zh-CN"/>
        </w:rPr>
        <w:t>0.18</w:t>
      </w:r>
      <w:r>
        <w:rPr>
          <w:sz w:val="24"/>
          <w:highlight w:val="none"/>
        </w:rPr>
        <w:t>%</w:t>
      </w:r>
      <w:r>
        <w:rPr>
          <w:rFonts w:hint="eastAsia" w:ascii="宋体" w:hAnsi="宋体"/>
          <w:sz w:val="24"/>
          <w:highlight w:val="none"/>
        </w:rPr>
        <w:t>≈</w:t>
      </w:r>
      <w:r>
        <w:rPr>
          <w:iCs/>
          <w:sz w:val="24"/>
          <w:highlight w:val="none"/>
        </w:rPr>
        <w:t>0.</w:t>
      </w:r>
      <w:r>
        <w:rPr>
          <w:rFonts w:hint="eastAsia"/>
          <w:iCs/>
          <w:sz w:val="24"/>
          <w:highlight w:val="none"/>
          <w:lang w:val="en-US" w:eastAsia="zh-CN"/>
        </w:rPr>
        <w:t>36</w:t>
      </w:r>
      <w:r>
        <w:rPr>
          <w:iCs/>
          <w:sz w:val="24"/>
          <w:highlight w:val="none"/>
        </w:rPr>
        <w:t>%</w:t>
      </w:r>
      <w:r>
        <w:rPr>
          <w:rFonts w:hint="eastAsia"/>
          <w:iCs/>
          <w:sz w:val="24"/>
          <w:highlight w:val="none"/>
          <w:lang w:val="en-US" w:eastAsia="zh-CN"/>
        </w:rPr>
        <w:t xml:space="preserve">                (</w:t>
      </w:r>
      <w:r>
        <w:rPr>
          <w:color w:val="000000" w:themeColor="text1"/>
          <w:sz w:val="24"/>
          <w:highlight w:val="none"/>
          <w14:textFill>
            <w14:solidFill>
              <w14:schemeClr w14:val="tx1"/>
            </w14:solidFill>
          </w14:textFill>
        </w:rPr>
        <w:t>C.</w:t>
      </w:r>
      <w:r>
        <w:rPr>
          <w:rFonts w:hint="eastAsia"/>
          <w:color w:val="000000" w:themeColor="text1"/>
          <w:sz w:val="24"/>
          <w:highlight w:val="none"/>
          <w14:textFill>
            <w14:solidFill>
              <w14:schemeClr w14:val="tx1"/>
            </w14:solidFill>
          </w14:textFill>
        </w:rPr>
        <w:t>11</w:t>
      </w:r>
      <w:r>
        <w:rPr>
          <w:rFonts w:hint="eastAsia"/>
          <w:color w:val="000000" w:themeColor="text1"/>
          <w:sz w:val="24"/>
          <w:highlight w:val="none"/>
          <w:lang w:eastAsia="zh-CN"/>
          <w14:textFill>
            <w14:solidFill>
              <w14:schemeClr w14:val="tx1"/>
            </w14:solidFill>
          </w14:textFill>
        </w:rPr>
        <w:t>)</w:t>
      </w:r>
    </w:p>
    <w:p w14:paraId="291DF3B9">
      <w:pPr>
        <w:tabs>
          <w:tab w:val="left" w:pos="5291"/>
        </w:tabs>
        <w:spacing w:line="360" w:lineRule="auto"/>
        <w:rPr>
          <w:rFonts w:hint="eastAsia" w:ascii="宋体" w:hAnsi="宋体" w:cs="宋体"/>
          <w:bCs/>
          <w:highlight w:val="none"/>
          <w:lang w:eastAsia="zh-CN"/>
        </w:rPr>
      </w:pPr>
      <w:r>
        <w:rPr>
          <w:rFonts w:ascii="宋体" w:hAnsi="宋体" w:cs="宋体"/>
          <w:bCs/>
          <w:highlight w:val="none"/>
        </w:rPr>
        <mc:AlternateContent>
          <mc:Choice Requires="wps">
            <w:drawing>
              <wp:anchor distT="0" distB="0" distL="114300" distR="114300" simplePos="0" relativeHeight="251662336" behindDoc="0" locked="0" layoutInCell="1" allowOverlap="1">
                <wp:simplePos x="0" y="0"/>
                <wp:positionH relativeFrom="column">
                  <wp:posOffset>1913890</wp:posOffset>
                </wp:positionH>
                <wp:positionV relativeFrom="paragraph">
                  <wp:posOffset>168275</wp:posOffset>
                </wp:positionV>
                <wp:extent cx="1600200" cy="0"/>
                <wp:effectExtent l="0" t="0" r="0" b="0"/>
                <wp:wrapNone/>
                <wp:docPr id="10" name="Line 6"/>
                <wp:cNvGraphicFramePr/>
                <a:graphic xmlns:a="http://schemas.openxmlformats.org/drawingml/2006/main">
                  <a:graphicData uri="http://schemas.microsoft.com/office/word/2010/wordprocessingShape">
                    <wps:wsp>
                      <wps:cNvCnPr/>
                      <wps:spPr>
                        <a:xfrm>
                          <a:off x="0" y="0"/>
                          <a:ext cx="1600200" cy="0"/>
                        </a:xfrm>
                        <a:prstGeom prst="line">
                          <a:avLst/>
                        </a:prstGeom>
                        <a:ln w="12700" cap="flat" cmpd="sng">
                          <a:solidFill>
                            <a:srgbClr val="000000"/>
                          </a:solidFill>
                          <a:prstDash val="solid"/>
                          <a:headEnd type="none" w="med" len="med"/>
                          <a:tailEnd type="none" w="med" len="med"/>
                        </a:ln>
                      </wps:spPr>
                      <wps:bodyPr upright="1"/>
                    </wps:wsp>
                  </a:graphicData>
                </a:graphic>
              </wp:anchor>
            </w:drawing>
          </mc:Choice>
          <mc:Fallback>
            <w:pict>
              <v:line id="Line 6" o:spid="_x0000_s1026" o:spt="20" style="position:absolute;left:0pt;margin-left:150.7pt;margin-top:13.25pt;height:0pt;width:126pt;z-index:251662336;mso-width-relative:page;mso-height-relative:page;" filled="f" stroked="t" coordsize="21600,21600" o:gfxdata="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JCB7rTYAAAACQEAAA8AAAAAAAAA&#10;AQAgAAAAIgAAAGRycy9kb3ducmV2LnhtbFBLAQIUABQAAAAIAIdO4kCKdORw2AEAANsDAAAOAAAA&#10;AAAAAAEAIAAAACcBAABkcnMvZTJvRG9jLnhtbFBLBQYAAAAABgAGAFkBAABxBQAAAAA=&#10;">
                <v:fill on="f" focussize="0,0"/>
                <v:stroke weight="1pt" color="#000000" joinstyle="round"/>
                <v:imagedata o:title=""/>
                <o:lock v:ext="edit" aspectratio="f"/>
              </v:line>
            </w:pict>
          </mc:Fallback>
        </mc:AlternateContent>
      </w:r>
      <w:r>
        <w:rPr>
          <w:rFonts w:hint="eastAsia" w:ascii="宋体" w:hAnsi="宋体" w:cs="宋体"/>
          <w:bCs/>
          <w:highlight w:val="none"/>
          <w:lang w:eastAsia="zh-CN"/>
        </w:rPr>
        <w:tab/>
      </w:r>
    </w:p>
    <w:p w14:paraId="436D9620">
      <w:pPr>
        <w:tabs>
          <w:tab w:val="left" w:pos="5291"/>
        </w:tabs>
        <w:spacing w:line="360" w:lineRule="auto"/>
        <w:rPr>
          <w:rFonts w:hint="eastAsia" w:ascii="宋体" w:hAnsi="宋体" w:cs="宋体"/>
          <w:bCs/>
          <w:highlight w:val="none"/>
          <w:lang w:eastAsia="zh-CN"/>
        </w:rPr>
      </w:pPr>
    </w:p>
    <w:p w14:paraId="05E8A9ED">
      <w:pPr>
        <w:tabs>
          <w:tab w:val="left" w:pos="5291"/>
        </w:tabs>
        <w:spacing w:line="360" w:lineRule="auto"/>
        <w:rPr>
          <w:rFonts w:hint="default" w:ascii="宋体" w:hAnsi="宋体" w:cs="宋体"/>
          <w:bCs/>
          <w:highlight w:val="none"/>
          <w:lang w:val="en-US" w:eastAsia="zh-CN"/>
        </w:rPr>
      </w:pPr>
    </w:p>
    <w:sectPr>
      <w:footerReference r:id="rId13"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4A775BE0-C668-47CE-AB0B-CB37EBBB845B}"/>
  </w:font>
  <w:font w:name="黑体">
    <w:panose1 w:val="02010609060101010101"/>
    <w:charset w:val="86"/>
    <w:family w:val="auto"/>
    <w:pitch w:val="default"/>
    <w:sig w:usb0="800002BF" w:usb1="38CF7CFA" w:usb2="00000016" w:usb3="00000000" w:csb0="00040001" w:csb1="00000000"/>
    <w:embedRegular r:id="rId2" w:fontKey="{43C59A8D-C398-4C7B-BF06-7301B1F9506D}"/>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E906C514-1D12-44AB-8EE8-95283BA17BA3}"/>
  </w:font>
  <w:font w:name="LF Song">
    <w:altName w:val="宋体"/>
    <w:panose1 w:val="00000000000000000000"/>
    <w:charset w:val="86"/>
    <w:family w:val="auto"/>
    <w:pitch w:val="default"/>
    <w:sig w:usb0="00000000" w:usb1="00000000" w:usb2="00000010" w:usb3="00000000" w:csb0="00040000" w:csb1="00000000"/>
  </w:font>
  <w:font w:name="仿宋_GB2312">
    <w:altName w:val="仿宋"/>
    <w:panose1 w:val="02010609030101010101"/>
    <w:charset w:val="86"/>
    <w:family w:val="modern"/>
    <w:pitch w:val="default"/>
    <w:sig w:usb0="00000000" w:usb1="00000000" w:usb2="00000000" w:usb3="00000000" w:csb0="00040000" w:csb1="00000000"/>
    <w:embedRegular r:id="rId4" w:fontKey="{2125AD7F-1475-4199-A363-482C7D30A4E5}"/>
  </w:font>
  <w:font w:name="PMingLiU">
    <w:altName w:val="Segoe Print"/>
    <w:panose1 w:val="00000000000000000000"/>
    <w:charset w:val="00"/>
    <w:family w:val="roman"/>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方正小标宋简体">
    <w:panose1 w:val="02000000000000000000"/>
    <w:charset w:val="86"/>
    <w:family w:val="script"/>
    <w:pitch w:val="default"/>
    <w:sig w:usb0="00000001" w:usb1="08000000" w:usb2="00000000" w:usb3="00000000" w:csb0="00040000" w:csb1="00000000"/>
    <w:embedRegular r:id="rId5" w:fontKey="{A4F5987F-A1BF-4A52-B174-1572E59DBA37}"/>
  </w:font>
  <w:font w:name="仿宋">
    <w:panose1 w:val="02010609060101010101"/>
    <w:charset w:val="86"/>
    <w:family w:val="modern"/>
    <w:pitch w:val="default"/>
    <w:sig w:usb0="800002BF" w:usb1="38CF7CFA" w:usb2="00000016" w:usb3="00000000" w:csb0="00040001" w:csb1="00000000"/>
    <w:embedRegular r:id="rId6" w:fontKey="{F08DEF77-216D-405B-8573-781E019E9660}"/>
  </w:font>
  <w:font w:name="Cambria Math">
    <w:panose1 w:val="02040503050406030204"/>
    <w:charset w:val="00"/>
    <w:family w:val="roman"/>
    <w:pitch w:val="default"/>
    <w:sig w:usb0="E00006FF" w:usb1="420024FF" w:usb2="02000000" w:usb3="00000000" w:csb0="2000019F" w:csb1="00000000"/>
    <w:embedRegular r:id="rId7" w:fontKey="{0F4D4387-E77D-4F64-8BA2-F4064409E4C8}"/>
  </w:font>
  <w:font w:name="Wingdings 2">
    <w:panose1 w:val="05020102010507070707"/>
    <w:charset w:val="02"/>
    <w:family w:val="roman"/>
    <w:pitch w:val="default"/>
    <w:sig w:usb0="00000000" w:usb1="00000000" w:usb2="00000000" w:usb3="00000000" w:csb0="80000000" w:csb1="00000000"/>
    <w:embedRegular r:id="rId8" w:fontKey="{FA5A03AE-17A2-4564-AC0F-3C1C543B96B5}"/>
  </w:font>
  <w:font w:name="KSOFE44F9426">
    <w:panose1 w:val="02010609060101010101"/>
    <w:charset w:val="86"/>
    <w:family w:val="auto"/>
    <w:pitch w:val="default"/>
    <w:sig w:usb0="00000001" w:usb1="00000000" w:usb2="00000000"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B4BA0A">
    <w:pPr>
      <w:pStyle w:val="19"/>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FA89F26">
                          <w:pPr>
                            <w:pStyle w:val="19"/>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14:paraId="2FA89F26">
                    <w:pPr>
                      <w:pStyle w:val="19"/>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093FD3">
    <w:pPr>
      <w:pStyle w:val="1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982FE4">
    <w:pPr>
      <w:pStyle w:val="19"/>
      <w:jc w:val="center"/>
    </w:pPr>
    <w:r>
      <w:rPr>
        <w:sz w:val="18"/>
      </w:rP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476DA2F">
                          <w:pPr>
                            <w:pStyle w:val="19"/>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CJEl4xAgAAYQ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wiRJeMQIAAGEEAAAOAAAAAAAAAAEAIAAAAB8BAABkcnMvZTJvRG9jLnhtbFBLBQYA&#10;AAAABgAGAFkBAADCBQAAAAA=&#10;">
              <v:fill on="f" focussize="0,0"/>
              <v:stroke on="f" weight="0.5pt"/>
              <v:imagedata o:title=""/>
              <o:lock v:ext="edit" aspectratio="f"/>
              <v:textbox inset="0mm,0mm,0mm,0mm" style="mso-fit-shape-to-text:t;">
                <w:txbxContent>
                  <w:p w14:paraId="7476DA2F">
                    <w:pPr>
                      <w:pStyle w:val="19"/>
                    </w:pPr>
                    <w:r>
                      <w:fldChar w:fldCharType="begin"/>
                    </w:r>
                    <w:r>
                      <w:instrText xml:space="preserve"> PAGE  \* MERGEFORMAT </w:instrText>
                    </w:r>
                    <w:r>
                      <w:fldChar w:fldCharType="separate"/>
                    </w:r>
                    <w:r>
                      <w:t>1</w:t>
                    </w:r>
                    <w:r>
                      <w:fldChar w:fldCharType="end"/>
                    </w:r>
                  </w:p>
                </w:txbxContent>
              </v:textbox>
            </v:shape>
          </w:pict>
        </mc:Fallback>
      </mc:AlternateContent>
    </w:r>
  </w:p>
  <w:p w14:paraId="61E0EED4">
    <w:pPr>
      <w:pStyle w:val="1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D32E0D">
    <w:pPr>
      <w:pStyle w:val="19"/>
      <w:jc w:val="center"/>
    </w:pPr>
    <w:r>
      <w:rPr>
        <w:sz w:val="18"/>
      </w:rPr>
      <mc:AlternateContent>
        <mc:Choice Requires="wps">
          <w:drawing>
            <wp:anchor distT="0" distB="0" distL="114300" distR="114300" simplePos="0" relativeHeight="251661312" behindDoc="0" locked="0" layoutInCell="1" allowOverlap="1">
              <wp:simplePos x="0" y="0"/>
              <wp:positionH relativeFrom="margin">
                <wp:align>outside</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FFA90D5">
                          <w:pPr>
                            <w:pStyle w:val="19"/>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5WZn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lZmfjICAABjBAAADgAAAAAAAAABACAAAAAfAQAAZHJzL2Uyb0RvYy54bWxQSwUG&#10;AAAAAAYABgBZAQAAwwUAAAAA&#10;">
              <v:fill on="f" focussize="0,0"/>
              <v:stroke on="f" weight="0.5pt"/>
              <v:imagedata o:title=""/>
              <o:lock v:ext="edit" aspectratio="f"/>
              <v:textbox inset="0mm,0mm,0mm,0mm" style="mso-fit-shape-to-text:t;">
                <w:txbxContent>
                  <w:p w14:paraId="4FFA90D5">
                    <w:pPr>
                      <w:pStyle w:val="19"/>
                    </w:pPr>
                    <w:r>
                      <w:fldChar w:fldCharType="begin"/>
                    </w:r>
                    <w:r>
                      <w:instrText xml:space="preserve"> PAGE  \* MERGEFORMAT </w:instrText>
                    </w:r>
                    <w:r>
                      <w:fldChar w:fldCharType="separate"/>
                    </w:r>
                    <w:r>
                      <w:t>3</w:t>
                    </w:r>
                    <w:r>
                      <w:fldChar w:fldCharType="end"/>
                    </w:r>
                  </w:p>
                </w:txbxContent>
              </v:textbox>
            </v:shape>
          </w:pict>
        </mc:Fallback>
      </mc:AlternateContent>
    </w:r>
  </w:p>
  <w:p w14:paraId="5F0D3C53">
    <w:pPr>
      <w:pStyle w:val="19"/>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6D1178">
    <w:pPr>
      <w:pStyle w:val="19"/>
      <w:jc w:val="right"/>
    </w:pPr>
    <w:r>
      <w:rPr>
        <w:sz w:val="18"/>
      </w:rPr>
      <mc:AlternateContent>
        <mc:Choice Requires="wps">
          <w:drawing>
            <wp:anchor distT="0" distB="0" distL="114300" distR="114300" simplePos="0" relativeHeight="251662336" behindDoc="0" locked="0" layoutInCell="1" allowOverlap="1">
              <wp:simplePos x="0" y="0"/>
              <wp:positionH relativeFrom="margin">
                <wp:align>outside</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1296100889"/>
                            <w:docPartObj>
                              <w:docPartGallery w:val="autotext"/>
                            </w:docPartObj>
                          </w:sdtPr>
                          <w:sdtContent>
                            <w:p w14:paraId="3D31F390">
                              <w:pPr>
                                <w:pStyle w:val="19"/>
                                <w:jc w:val="right"/>
                              </w:pPr>
                              <w:r>
                                <w:fldChar w:fldCharType="begin"/>
                              </w:r>
                              <w:r>
                                <w:instrText xml:space="preserve"> PAGE   \* MERGEFORMAT </w:instrText>
                              </w:r>
                              <w:r>
                                <w:fldChar w:fldCharType="separate"/>
                              </w:r>
                              <w:r>
                                <w:rPr>
                                  <w:lang w:val="zh-CN"/>
                                </w:rPr>
                                <w:t>I</w:t>
                              </w:r>
                              <w:r>
                                <w:rPr>
                                  <w:lang w:val="zh-CN"/>
                                </w:rPr>
                                <w:fldChar w:fldCharType="end"/>
                              </w:r>
                            </w:p>
                          </w:sdtContent>
                        </w:sdt>
                        <w:p w14:paraId="5D9FDB29"/>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sdt>
                    <w:sdtPr>
                      <w:id w:val="1296100889"/>
                      <w:docPartObj>
                        <w:docPartGallery w:val="autotext"/>
                      </w:docPartObj>
                    </w:sdtPr>
                    <w:sdtContent>
                      <w:p w14:paraId="3D31F390">
                        <w:pPr>
                          <w:pStyle w:val="19"/>
                          <w:jc w:val="right"/>
                        </w:pPr>
                        <w:r>
                          <w:fldChar w:fldCharType="begin"/>
                        </w:r>
                        <w:r>
                          <w:instrText xml:space="preserve"> PAGE   \* MERGEFORMAT </w:instrText>
                        </w:r>
                        <w:r>
                          <w:fldChar w:fldCharType="separate"/>
                        </w:r>
                        <w:r>
                          <w:rPr>
                            <w:lang w:val="zh-CN"/>
                          </w:rPr>
                          <w:t>I</w:t>
                        </w:r>
                        <w:r>
                          <w:rPr>
                            <w:lang w:val="zh-CN"/>
                          </w:rPr>
                          <w:fldChar w:fldCharType="end"/>
                        </w:r>
                      </w:p>
                    </w:sdtContent>
                  </w:sdt>
                  <w:p w14:paraId="5D9FDB29"/>
                </w:txbxContent>
              </v:textbox>
            </v:shape>
          </w:pict>
        </mc:Fallback>
      </mc:AlternateContent>
    </w:r>
  </w:p>
  <w:p w14:paraId="2D8DA084">
    <w:pPr>
      <w:pStyle w:val="19"/>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BBFDB9">
    <w:pPr>
      <w:pStyle w:val="19"/>
      <w:jc w:val="right"/>
    </w:pPr>
    <w:r>
      <w:rPr>
        <w:sz w:val="18"/>
      </w:rPr>
      <mc:AlternateContent>
        <mc:Choice Requires="wps">
          <w:drawing>
            <wp:anchor distT="0" distB="0" distL="114300" distR="114300" simplePos="0" relativeHeight="251663360" behindDoc="0" locked="0" layoutInCell="1" allowOverlap="1">
              <wp:simplePos x="0" y="0"/>
              <wp:positionH relativeFrom="margin">
                <wp:align>outside</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E12C1B2">
                          <w:pPr>
                            <w:pStyle w:val="19"/>
                            <w:jc w:val="right"/>
                          </w:pPr>
                          <w:r>
                            <w:rPr>
                              <w:rStyle w:val="31"/>
                            </w:rPr>
                            <w:fldChar w:fldCharType="begin"/>
                          </w:r>
                          <w:r>
                            <w:rPr>
                              <w:rStyle w:val="31"/>
                            </w:rPr>
                            <w:instrText xml:space="preserve"> PAGE </w:instrText>
                          </w:r>
                          <w:r>
                            <w:rPr>
                              <w:rStyle w:val="31"/>
                            </w:rPr>
                            <w:fldChar w:fldCharType="separate"/>
                          </w:r>
                          <w:r>
                            <w:rPr>
                              <w:rStyle w:val="31"/>
                            </w:rPr>
                            <w:t>1</w:t>
                          </w:r>
                          <w:r>
                            <w:rPr>
                              <w:rStyle w:val="3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14:paraId="7E12C1B2">
                    <w:pPr>
                      <w:pStyle w:val="19"/>
                      <w:jc w:val="right"/>
                    </w:pPr>
                    <w:r>
                      <w:rPr>
                        <w:rStyle w:val="31"/>
                      </w:rPr>
                      <w:fldChar w:fldCharType="begin"/>
                    </w:r>
                    <w:r>
                      <w:rPr>
                        <w:rStyle w:val="31"/>
                      </w:rPr>
                      <w:instrText xml:space="preserve"> PAGE </w:instrText>
                    </w:r>
                    <w:r>
                      <w:rPr>
                        <w:rStyle w:val="31"/>
                      </w:rPr>
                      <w:fldChar w:fldCharType="separate"/>
                    </w:r>
                    <w:r>
                      <w:rPr>
                        <w:rStyle w:val="31"/>
                      </w:rPr>
                      <w:t>1</w:t>
                    </w:r>
                    <w:r>
                      <w:rPr>
                        <w:rStyle w:val="31"/>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31544D">
    <w:pPr>
      <w:pStyle w:val="19"/>
      <w:jc w:val="right"/>
    </w:pPr>
    <w:r>
      <w:rPr>
        <w:sz w:val="18"/>
      </w:rPr>
      <mc:AlternateContent>
        <mc:Choice Requires="wps">
          <w:drawing>
            <wp:anchor distT="0" distB="0" distL="114300" distR="114300" simplePos="0" relativeHeight="25166438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0513D40">
                          <w:pPr>
                            <w:pStyle w:val="19"/>
                            <w:jc w:val="right"/>
                          </w:pPr>
                          <w:r>
                            <w:rPr>
                              <w:rStyle w:val="31"/>
                            </w:rPr>
                            <w:fldChar w:fldCharType="begin"/>
                          </w:r>
                          <w:r>
                            <w:rPr>
                              <w:rStyle w:val="31"/>
                            </w:rPr>
                            <w:instrText xml:space="preserve"> PAGE </w:instrText>
                          </w:r>
                          <w:r>
                            <w:rPr>
                              <w:rStyle w:val="31"/>
                            </w:rPr>
                            <w:fldChar w:fldCharType="separate"/>
                          </w:r>
                          <w:r>
                            <w:rPr>
                              <w:rStyle w:val="31"/>
                            </w:rPr>
                            <w:t>29</w:t>
                          </w:r>
                          <w:r>
                            <w:rPr>
                              <w:rStyle w:val="3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T72nYyAgAAYw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SYphGxU8/vp9+&#10;Ppx+fSM4g0CNCzPE3TtExvadbRE8nAccJt5t5XX6ghGBH/IeL/KKNhKeLk0n02kOF4dv2AA/e7zu&#10;fIjvhdUkGQX1qF8nKztsQuxDh5CUzdi1VKqroTKkKejV6z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pPvadjICAABjBAAADgAAAAAAAAABACAAAAAfAQAAZHJzL2Uyb0RvYy54bWxQSwUG&#10;AAAAAAYABgBZAQAAwwUAAAAA&#10;">
              <v:fill on="f" focussize="0,0"/>
              <v:stroke on="f" weight="0.5pt"/>
              <v:imagedata o:title=""/>
              <o:lock v:ext="edit" aspectratio="f"/>
              <v:textbox inset="0mm,0mm,0mm,0mm" style="mso-fit-shape-to-text:t;">
                <w:txbxContent>
                  <w:p w14:paraId="50513D40">
                    <w:pPr>
                      <w:pStyle w:val="19"/>
                      <w:jc w:val="right"/>
                    </w:pPr>
                    <w:r>
                      <w:rPr>
                        <w:rStyle w:val="31"/>
                      </w:rPr>
                      <w:fldChar w:fldCharType="begin"/>
                    </w:r>
                    <w:r>
                      <w:rPr>
                        <w:rStyle w:val="31"/>
                      </w:rPr>
                      <w:instrText xml:space="preserve"> PAGE </w:instrText>
                    </w:r>
                    <w:r>
                      <w:rPr>
                        <w:rStyle w:val="31"/>
                      </w:rPr>
                      <w:fldChar w:fldCharType="separate"/>
                    </w:r>
                    <w:r>
                      <w:rPr>
                        <w:rStyle w:val="31"/>
                      </w:rPr>
                      <w:t>29</w:t>
                    </w:r>
                    <w:r>
                      <w:rPr>
                        <w:rStyle w:val="31"/>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A97AFD">
    <w:pPr>
      <w:pStyle w:val="20"/>
      <w:rPr>
        <w:rFonts w:ascii="黑体"/>
        <w:sz w:val="21"/>
      </w:rPr>
    </w:pPr>
    <w:r>
      <w:rPr>
        <w:rFonts w:hint="eastAsia" w:ascii="黑体"/>
        <w:sz w:val="21"/>
      </w:rPr>
      <w:t>JJFXXXX-XXXX</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095B87">
    <w:pPr>
      <w:pStyle w:val="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08BACE">
    <w:pPr>
      <w:pStyle w:val="20"/>
      <w:rPr>
        <w:rFonts w:ascii="黑体"/>
        <w:sz w:val="21"/>
      </w:rPr>
    </w:pPr>
    <w:r>
      <w:rPr>
        <w:rFonts w:hint="eastAsia" w:ascii="黑体"/>
        <w:sz w:val="21"/>
      </w:rPr>
      <w:t>JJFXXXX-XXXX</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248285">
    <w:pPr>
      <w:pStyle w:val="20"/>
      <w:rPr>
        <w:rFonts w:ascii="黑体"/>
        <w:sz w:val="21"/>
      </w:rPr>
    </w:pPr>
    <w:r>
      <w:rPr>
        <w:rFonts w:hint="eastAsia" w:ascii="黑体"/>
        <w:sz w:val="21"/>
      </w:rPr>
      <w:t>JJFXXXX-XXXX</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57D3FBC"/>
    <w:multiLevelType w:val="multilevel"/>
    <w:tmpl w:val="657D3FBC"/>
    <w:lvl w:ilvl="0" w:tentative="0">
      <w:start w:val="1"/>
      <w:numFmt w:val="upperLetter"/>
      <w:suff w:val="nothing"/>
      <w:lvlText w:val="附　录　%1"/>
      <w:lvlJc w:val="left"/>
      <w:pPr>
        <w:ind w:left="0" w:firstLine="0"/>
      </w:pPr>
      <w:rPr>
        <w:rFonts w:hint="eastAsia" w:ascii="黑体" w:hAnsi="Times New Roman" w:eastAsia="黑体"/>
        <w:b w:val="0"/>
        <w:i w:val="0"/>
        <w:sz w:val="21"/>
      </w:rPr>
    </w:lvl>
    <w:lvl w:ilvl="1" w:tentative="0">
      <w:start w:val="1"/>
      <w:numFmt w:val="decimal"/>
      <w:pStyle w:val="52"/>
      <w:suff w:val="nothing"/>
      <w:lvlText w:val="%1.%2　"/>
      <w:lvlJc w:val="left"/>
      <w:pPr>
        <w:ind w:left="0" w:firstLine="0"/>
      </w:pPr>
      <w:rPr>
        <w:rFonts w:hint="eastAsia" w:ascii="黑体" w:hAnsi="Times New Roman" w:eastAsia="黑体"/>
        <w:b w:val="0"/>
        <w:i w:val="0"/>
        <w:snapToGrid/>
        <w:spacing w:val="0"/>
        <w:w w:val="100"/>
        <w:kern w:val="21"/>
        <w:sz w:val="21"/>
      </w:rPr>
    </w:lvl>
    <w:lvl w:ilvl="2" w:tentative="0">
      <w:start w:val="1"/>
      <w:numFmt w:val="decimal"/>
      <w:pStyle w:val="53"/>
      <w:suff w:val="nothing"/>
      <w:lvlText w:val="%1.%2.%3　"/>
      <w:lvlJc w:val="left"/>
      <w:pPr>
        <w:ind w:left="540" w:firstLine="0"/>
      </w:pPr>
      <w:rPr>
        <w:rFonts w:hint="eastAsia" w:ascii="黑体" w:hAnsi="Times New Roman" w:eastAsia="黑体"/>
        <w:b w:val="0"/>
        <w:i w:val="0"/>
        <w:sz w:val="21"/>
      </w:rPr>
    </w:lvl>
    <w:lvl w:ilvl="3" w:tentative="0">
      <w:start w:val="1"/>
      <w:numFmt w:val="decimal"/>
      <w:pStyle w:val="54"/>
      <w:suff w:val="nothing"/>
      <w:lvlText w:val="%1.%2.%3.%4　"/>
      <w:lvlJc w:val="left"/>
      <w:pPr>
        <w:ind w:left="360" w:firstLine="0"/>
      </w:pPr>
      <w:rPr>
        <w:rFonts w:hint="eastAsia" w:ascii="黑体" w:hAnsi="Times New Roman" w:eastAsia="黑体"/>
        <w:b w:val="0"/>
        <w:i w:val="0"/>
        <w:sz w:val="21"/>
      </w:rPr>
    </w:lvl>
    <w:lvl w:ilvl="4" w:tentative="0">
      <w:start w:val="1"/>
      <w:numFmt w:val="decimal"/>
      <w:pStyle w:val="55"/>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embedTrueTypeFonts/>
  <w:saveSubset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IyMTQ0ZTU4YjIzZjI4NjA2MjFjM2MzNzU0MGQ1ZjcifQ=="/>
    <w:docVar w:name="KSO_WPS_MARK_KEY" w:val="00469797-95da-4e3b-b98a-7ab530f48ab9"/>
  </w:docVars>
  <w:rsids>
    <w:rsidRoot w:val="009D469C"/>
    <w:rsid w:val="000014D2"/>
    <w:rsid w:val="00002F5C"/>
    <w:rsid w:val="00004A77"/>
    <w:rsid w:val="00006748"/>
    <w:rsid w:val="00010380"/>
    <w:rsid w:val="0001186D"/>
    <w:rsid w:val="00012669"/>
    <w:rsid w:val="000130BB"/>
    <w:rsid w:val="000137AB"/>
    <w:rsid w:val="000148FB"/>
    <w:rsid w:val="00016489"/>
    <w:rsid w:val="00016913"/>
    <w:rsid w:val="00017891"/>
    <w:rsid w:val="00026BF8"/>
    <w:rsid w:val="00026D64"/>
    <w:rsid w:val="00036A2D"/>
    <w:rsid w:val="00043F92"/>
    <w:rsid w:val="000441D6"/>
    <w:rsid w:val="000441DE"/>
    <w:rsid w:val="000463EC"/>
    <w:rsid w:val="00047185"/>
    <w:rsid w:val="00047F8B"/>
    <w:rsid w:val="0005342B"/>
    <w:rsid w:val="00054C63"/>
    <w:rsid w:val="0006208C"/>
    <w:rsid w:val="00067451"/>
    <w:rsid w:val="00070B03"/>
    <w:rsid w:val="000711FC"/>
    <w:rsid w:val="00081417"/>
    <w:rsid w:val="00082562"/>
    <w:rsid w:val="00082F5F"/>
    <w:rsid w:val="00086F46"/>
    <w:rsid w:val="00090567"/>
    <w:rsid w:val="00091AF0"/>
    <w:rsid w:val="00091D35"/>
    <w:rsid w:val="000931B1"/>
    <w:rsid w:val="000942ED"/>
    <w:rsid w:val="00095FAF"/>
    <w:rsid w:val="00096FC8"/>
    <w:rsid w:val="000A7A3E"/>
    <w:rsid w:val="000B0C9B"/>
    <w:rsid w:val="000B2167"/>
    <w:rsid w:val="000B503B"/>
    <w:rsid w:val="000B5083"/>
    <w:rsid w:val="000B53C2"/>
    <w:rsid w:val="000B7FAB"/>
    <w:rsid w:val="000C2D3F"/>
    <w:rsid w:val="000C7902"/>
    <w:rsid w:val="000C7E72"/>
    <w:rsid w:val="000D15A2"/>
    <w:rsid w:val="000D26B0"/>
    <w:rsid w:val="000D300B"/>
    <w:rsid w:val="000D6CF2"/>
    <w:rsid w:val="000E0012"/>
    <w:rsid w:val="000E10FC"/>
    <w:rsid w:val="000E4762"/>
    <w:rsid w:val="000E5A20"/>
    <w:rsid w:val="000E5D71"/>
    <w:rsid w:val="000E6ABA"/>
    <w:rsid w:val="000F1063"/>
    <w:rsid w:val="000F2564"/>
    <w:rsid w:val="000F5068"/>
    <w:rsid w:val="000F6298"/>
    <w:rsid w:val="000F6DC5"/>
    <w:rsid w:val="000F786C"/>
    <w:rsid w:val="001006A6"/>
    <w:rsid w:val="00101305"/>
    <w:rsid w:val="00101E03"/>
    <w:rsid w:val="00103490"/>
    <w:rsid w:val="00103BFC"/>
    <w:rsid w:val="00103CAB"/>
    <w:rsid w:val="00104AAC"/>
    <w:rsid w:val="00105226"/>
    <w:rsid w:val="0010594D"/>
    <w:rsid w:val="00106C18"/>
    <w:rsid w:val="001116FF"/>
    <w:rsid w:val="00111A79"/>
    <w:rsid w:val="001129E0"/>
    <w:rsid w:val="00112A54"/>
    <w:rsid w:val="001139B9"/>
    <w:rsid w:val="001145B9"/>
    <w:rsid w:val="001206BA"/>
    <w:rsid w:val="001211E7"/>
    <w:rsid w:val="0012268E"/>
    <w:rsid w:val="00124193"/>
    <w:rsid w:val="00130417"/>
    <w:rsid w:val="001306D8"/>
    <w:rsid w:val="00134BC4"/>
    <w:rsid w:val="001352B9"/>
    <w:rsid w:val="00143206"/>
    <w:rsid w:val="00143A26"/>
    <w:rsid w:val="001449F3"/>
    <w:rsid w:val="001455D1"/>
    <w:rsid w:val="00145C67"/>
    <w:rsid w:val="00152260"/>
    <w:rsid w:val="00154716"/>
    <w:rsid w:val="0015487D"/>
    <w:rsid w:val="00154B37"/>
    <w:rsid w:val="00156067"/>
    <w:rsid w:val="00162BBB"/>
    <w:rsid w:val="00163302"/>
    <w:rsid w:val="00170538"/>
    <w:rsid w:val="001705CF"/>
    <w:rsid w:val="00170746"/>
    <w:rsid w:val="00180F8E"/>
    <w:rsid w:val="001815D6"/>
    <w:rsid w:val="001834C9"/>
    <w:rsid w:val="00183717"/>
    <w:rsid w:val="00183D62"/>
    <w:rsid w:val="00191620"/>
    <w:rsid w:val="00191A8F"/>
    <w:rsid w:val="00193567"/>
    <w:rsid w:val="001948A4"/>
    <w:rsid w:val="001A0AE7"/>
    <w:rsid w:val="001A443C"/>
    <w:rsid w:val="001A4B06"/>
    <w:rsid w:val="001A7940"/>
    <w:rsid w:val="001B1A04"/>
    <w:rsid w:val="001B21CA"/>
    <w:rsid w:val="001B29F6"/>
    <w:rsid w:val="001B4D67"/>
    <w:rsid w:val="001B6369"/>
    <w:rsid w:val="001B7863"/>
    <w:rsid w:val="001B7E4F"/>
    <w:rsid w:val="001C0539"/>
    <w:rsid w:val="001C30D8"/>
    <w:rsid w:val="001C49B8"/>
    <w:rsid w:val="001C7E8E"/>
    <w:rsid w:val="001D0620"/>
    <w:rsid w:val="001D28F5"/>
    <w:rsid w:val="001D30C3"/>
    <w:rsid w:val="001D4DE6"/>
    <w:rsid w:val="001D4DF6"/>
    <w:rsid w:val="001D5D05"/>
    <w:rsid w:val="001E1B6C"/>
    <w:rsid w:val="001E2697"/>
    <w:rsid w:val="001E3084"/>
    <w:rsid w:val="001E5A19"/>
    <w:rsid w:val="001E6179"/>
    <w:rsid w:val="001F1940"/>
    <w:rsid w:val="001F21FF"/>
    <w:rsid w:val="001F25EB"/>
    <w:rsid w:val="00205013"/>
    <w:rsid w:val="00205CF3"/>
    <w:rsid w:val="00207344"/>
    <w:rsid w:val="00207924"/>
    <w:rsid w:val="002124D3"/>
    <w:rsid w:val="00212DDE"/>
    <w:rsid w:val="0021368B"/>
    <w:rsid w:val="00214FDF"/>
    <w:rsid w:val="00215892"/>
    <w:rsid w:val="002267F6"/>
    <w:rsid w:val="00227B83"/>
    <w:rsid w:val="002309E9"/>
    <w:rsid w:val="00235962"/>
    <w:rsid w:val="00241A7B"/>
    <w:rsid w:val="002500EA"/>
    <w:rsid w:val="00250405"/>
    <w:rsid w:val="00250AEE"/>
    <w:rsid w:val="00252B47"/>
    <w:rsid w:val="00254555"/>
    <w:rsid w:val="0025712B"/>
    <w:rsid w:val="00257297"/>
    <w:rsid w:val="002623D4"/>
    <w:rsid w:val="002657CE"/>
    <w:rsid w:val="00271589"/>
    <w:rsid w:val="00272787"/>
    <w:rsid w:val="002757E7"/>
    <w:rsid w:val="00275FD7"/>
    <w:rsid w:val="0027611D"/>
    <w:rsid w:val="002764B2"/>
    <w:rsid w:val="002779A0"/>
    <w:rsid w:val="002823EE"/>
    <w:rsid w:val="00285A95"/>
    <w:rsid w:val="0028711B"/>
    <w:rsid w:val="00287226"/>
    <w:rsid w:val="002905E9"/>
    <w:rsid w:val="00290CC3"/>
    <w:rsid w:val="0029140A"/>
    <w:rsid w:val="0029149B"/>
    <w:rsid w:val="00291BB5"/>
    <w:rsid w:val="00292AC9"/>
    <w:rsid w:val="00294B52"/>
    <w:rsid w:val="00294FC9"/>
    <w:rsid w:val="002A0928"/>
    <w:rsid w:val="002A5404"/>
    <w:rsid w:val="002A7072"/>
    <w:rsid w:val="002B098D"/>
    <w:rsid w:val="002B34AA"/>
    <w:rsid w:val="002B6E09"/>
    <w:rsid w:val="002C1841"/>
    <w:rsid w:val="002C2932"/>
    <w:rsid w:val="002D1093"/>
    <w:rsid w:val="002D1966"/>
    <w:rsid w:val="002D2EB6"/>
    <w:rsid w:val="002D5C2F"/>
    <w:rsid w:val="002D762B"/>
    <w:rsid w:val="002E0A7D"/>
    <w:rsid w:val="002E0ED1"/>
    <w:rsid w:val="002E0F60"/>
    <w:rsid w:val="002E23BD"/>
    <w:rsid w:val="002E300C"/>
    <w:rsid w:val="002E4F1B"/>
    <w:rsid w:val="002E56D8"/>
    <w:rsid w:val="002E75C1"/>
    <w:rsid w:val="002F33CE"/>
    <w:rsid w:val="002F3CD4"/>
    <w:rsid w:val="002F4376"/>
    <w:rsid w:val="002F530F"/>
    <w:rsid w:val="002F5681"/>
    <w:rsid w:val="002F6687"/>
    <w:rsid w:val="002F7ECD"/>
    <w:rsid w:val="00301F4E"/>
    <w:rsid w:val="00302A2E"/>
    <w:rsid w:val="00305E5A"/>
    <w:rsid w:val="00307671"/>
    <w:rsid w:val="00307874"/>
    <w:rsid w:val="00307C4E"/>
    <w:rsid w:val="0031087D"/>
    <w:rsid w:val="003137D8"/>
    <w:rsid w:val="00315A8E"/>
    <w:rsid w:val="003230B2"/>
    <w:rsid w:val="00325022"/>
    <w:rsid w:val="0032775E"/>
    <w:rsid w:val="003277C8"/>
    <w:rsid w:val="00336004"/>
    <w:rsid w:val="0033617C"/>
    <w:rsid w:val="00337316"/>
    <w:rsid w:val="0034303F"/>
    <w:rsid w:val="003438C4"/>
    <w:rsid w:val="00350086"/>
    <w:rsid w:val="00350F4B"/>
    <w:rsid w:val="00351477"/>
    <w:rsid w:val="0035454D"/>
    <w:rsid w:val="00357B78"/>
    <w:rsid w:val="0036079A"/>
    <w:rsid w:val="0036209E"/>
    <w:rsid w:val="00363045"/>
    <w:rsid w:val="00363C20"/>
    <w:rsid w:val="00366E22"/>
    <w:rsid w:val="00367655"/>
    <w:rsid w:val="00372639"/>
    <w:rsid w:val="003726AC"/>
    <w:rsid w:val="0037617F"/>
    <w:rsid w:val="00376E9B"/>
    <w:rsid w:val="00377280"/>
    <w:rsid w:val="003776F9"/>
    <w:rsid w:val="00384B7B"/>
    <w:rsid w:val="00387656"/>
    <w:rsid w:val="003A40BD"/>
    <w:rsid w:val="003A7DFC"/>
    <w:rsid w:val="003B1905"/>
    <w:rsid w:val="003B2E1E"/>
    <w:rsid w:val="003B7600"/>
    <w:rsid w:val="003C0AE9"/>
    <w:rsid w:val="003C51B9"/>
    <w:rsid w:val="003C5854"/>
    <w:rsid w:val="003C60AB"/>
    <w:rsid w:val="003C7D32"/>
    <w:rsid w:val="003D089B"/>
    <w:rsid w:val="003D2A81"/>
    <w:rsid w:val="003D31AA"/>
    <w:rsid w:val="003D53BE"/>
    <w:rsid w:val="003D6703"/>
    <w:rsid w:val="003D7BD0"/>
    <w:rsid w:val="003E0C4B"/>
    <w:rsid w:val="003E1B69"/>
    <w:rsid w:val="003E341A"/>
    <w:rsid w:val="003E3C82"/>
    <w:rsid w:val="003E4FE6"/>
    <w:rsid w:val="003E767A"/>
    <w:rsid w:val="003F1A0F"/>
    <w:rsid w:val="003F20E5"/>
    <w:rsid w:val="003F25CF"/>
    <w:rsid w:val="003F52AF"/>
    <w:rsid w:val="003F75A1"/>
    <w:rsid w:val="00401423"/>
    <w:rsid w:val="0040489F"/>
    <w:rsid w:val="00411671"/>
    <w:rsid w:val="00411882"/>
    <w:rsid w:val="004137A4"/>
    <w:rsid w:val="00416423"/>
    <w:rsid w:val="00422293"/>
    <w:rsid w:val="00423AE5"/>
    <w:rsid w:val="00426DFD"/>
    <w:rsid w:val="00427BA0"/>
    <w:rsid w:val="004300D3"/>
    <w:rsid w:val="00433887"/>
    <w:rsid w:val="00441321"/>
    <w:rsid w:val="00443F33"/>
    <w:rsid w:val="00444C89"/>
    <w:rsid w:val="00450B23"/>
    <w:rsid w:val="00454530"/>
    <w:rsid w:val="00456673"/>
    <w:rsid w:val="004577DF"/>
    <w:rsid w:val="00460548"/>
    <w:rsid w:val="004608BD"/>
    <w:rsid w:val="004633BA"/>
    <w:rsid w:val="00463A4D"/>
    <w:rsid w:val="00466516"/>
    <w:rsid w:val="00471DBE"/>
    <w:rsid w:val="00472BC6"/>
    <w:rsid w:val="00473316"/>
    <w:rsid w:val="004756F5"/>
    <w:rsid w:val="00475EB1"/>
    <w:rsid w:val="00476147"/>
    <w:rsid w:val="0047679F"/>
    <w:rsid w:val="00477EEE"/>
    <w:rsid w:val="00481A98"/>
    <w:rsid w:val="00483B0F"/>
    <w:rsid w:val="00483C9D"/>
    <w:rsid w:val="00484408"/>
    <w:rsid w:val="004845DB"/>
    <w:rsid w:val="004851BD"/>
    <w:rsid w:val="00490001"/>
    <w:rsid w:val="00493E48"/>
    <w:rsid w:val="00494682"/>
    <w:rsid w:val="004948B8"/>
    <w:rsid w:val="0049708F"/>
    <w:rsid w:val="004A0102"/>
    <w:rsid w:val="004A01D4"/>
    <w:rsid w:val="004A0255"/>
    <w:rsid w:val="004A1012"/>
    <w:rsid w:val="004A3B43"/>
    <w:rsid w:val="004A4DD5"/>
    <w:rsid w:val="004A61AE"/>
    <w:rsid w:val="004B227B"/>
    <w:rsid w:val="004B2998"/>
    <w:rsid w:val="004B3777"/>
    <w:rsid w:val="004B4210"/>
    <w:rsid w:val="004B60BE"/>
    <w:rsid w:val="004B758B"/>
    <w:rsid w:val="004C21F3"/>
    <w:rsid w:val="004C3667"/>
    <w:rsid w:val="004C734F"/>
    <w:rsid w:val="004D08FE"/>
    <w:rsid w:val="004D0A93"/>
    <w:rsid w:val="004D14C4"/>
    <w:rsid w:val="004D37D9"/>
    <w:rsid w:val="004D49B2"/>
    <w:rsid w:val="004D5136"/>
    <w:rsid w:val="004D5721"/>
    <w:rsid w:val="004D5A13"/>
    <w:rsid w:val="004D5A2E"/>
    <w:rsid w:val="004E2B0C"/>
    <w:rsid w:val="004E77BE"/>
    <w:rsid w:val="004F00FA"/>
    <w:rsid w:val="004F4974"/>
    <w:rsid w:val="0050098C"/>
    <w:rsid w:val="00501822"/>
    <w:rsid w:val="0050638A"/>
    <w:rsid w:val="00507C08"/>
    <w:rsid w:val="00511767"/>
    <w:rsid w:val="005218B9"/>
    <w:rsid w:val="0052591A"/>
    <w:rsid w:val="005341BB"/>
    <w:rsid w:val="00535E7A"/>
    <w:rsid w:val="005374DE"/>
    <w:rsid w:val="00537BE8"/>
    <w:rsid w:val="005419C8"/>
    <w:rsid w:val="005444C5"/>
    <w:rsid w:val="005447FE"/>
    <w:rsid w:val="00544DFE"/>
    <w:rsid w:val="00544FF6"/>
    <w:rsid w:val="005452CA"/>
    <w:rsid w:val="00545FDA"/>
    <w:rsid w:val="00554C10"/>
    <w:rsid w:val="00555862"/>
    <w:rsid w:val="0055613B"/>
    <w:rsid w:val="00560761"/>
    <w:rsid w:val="00561F0D"/>
    <w:rsid w:val="00563459"/>
    <w:rsid w:val="00563727"/>
    <w:rsid w:val="005637D6"/>
    <w:rsid w:val="00563800"/>
    <w:rsid w:val="0056611F"/>
    <w:rsid w:val="0056755D"/>
    <w:rsid w:val="00567758"/>
    <w:rsid w:val="00570369"/>
    <w:rsid w:val="00571A1D"/>
    <w:rsid w:val="00574EA8"/>
    <w:rsid w:val="00577C16"/>
    <w:rsid w:val="00580C53"/>
    <w:rsid w:val="00581726"/>
    <w:rsid w:val="00591FC3"/>
    <w:rsid w:val="00592A0E"/>
    <w:rsid w:val="0059381F"/>
    <w:rsid w:val="00593D9C"/>
    <w:rsid w:val="005A162A"/>
    <w:rsid w:val="005A1E01"/>
    <w:rsid w:val="005A45AC"/>
    <w:rsid w:val="005A5D4C"/>
    <w:rsid w:val="005A62FC"/>
    <w:rsid w:val="005A6486"/>
    <w:rsid w:val="005A6740"/>
    <w:rsid w:val="005A78B8"/>
    <w:rsid w:val="005B19CE"/>
    <w:rsid w:val="005C0E97"/>
    <w:rsid w:val="005C136A"/>
    <w:rsid w:val="005C2330"/>
    <w:rsid w:val="005C2F1F"/>
    <w:rsid w:val="005C714D"/>
    <w:rsid w:val="005C7E4C"/>
    <w:rsid w:val="005D23D7"/>
    <w:rsid w:val="005D2EFF"/>
    <w:rsid w:val="005D7E8B"/>
    <w:rsid w:val="005E2030"/>
    <w:rsid w:val="005E5A2E"/>
    <w:rsid w:val="005E6B6D"/>
    <w:rsid w:val="005E7471"/>
    <w:rsid w:val="005F1477"/>
    <w:rsid w:val="005F1AB7"/>
    <w:rsid w:val="005F2002"/>
    <w:rsid w:val="005F3F02"/>
    <w:rsid w:val="005F7E2D"/>
    <w:rsid w:val="006003C1"/>
    <w:rsid w:val="006007C5"/>
    <w:rsid w:val="0061319A"/>
    <w:rsid w:val="00613A4B"/>
    <w:rsid w:val="00614C76"/>
    <w:rsid w:val="00616864"/>
    <w:rsid w:val="0061688B"/>
    <w:rsid w:val="00617228"/>
    <w:rsid w:val="006202C2"/>
    <w:rsid w:val="00620334"/>
    <w:rsid w:val="006241A1"/>
    <w:rsid w:val="00624596"/>
    <w:rsid w:val="006315ED"/>
    <w:rsid w:val="006328E0"/>
    <w:rsid w:val="0063457B"/>
    <w:rsid w:val="00636201"/>
    <w:rsid w:val="00636983"/>
    <w:rsid w:val="00640F88"/>
    <w:rsid w:val="006435C6"/>
    <w:rsid w:val="00643F47"/>
    <w:rsid w:val="00650AD3"/>
    <w:rsid w:val="00651046"/>
    <w:rsid w:val="006528C6"/>
    <w:rsid w:val="00660805"/>
    <w:rsid w:val="00662AC9"/>
    <w:rsid w:val="00663BCC"/>
    <w:rsid w:val="0066538A"/>
    <w:rsid w:val="00667072"/>
    <w:rsid w:val="006759D2"/>
    <w:rsid w:val="006765EA"/>
    <w:rsid w:val="00676A3A"/>
    <w:rsid w:val="00683B05"/>
    <w:rsid w:val="00683E4C"/>
    <w:rsid w:val="00687EBC"/>
    <w:rsid w:val="0069330A"/>
    <w:rsid w:val="00693925"/>
    <w:rsid w:val="006A40A3"/>
    <w:rsid w:val="006A46DF"/>
    <w:rsid w:val="006A69B6"/>
    <w:rsid w:val="006A6AE7"/>
    <w:rsid w:val="006B0764"/>
    <w:rsid w:val="006B161E"/>
    <w:rsid w:val="006B3A43"/>
    <w:rsid w:val="006B5B9A"/>
    <w:rsid w:val="006C0295"/>
    <w:rsid w:val="006C191E"/>
    <w:rsid w:val="006C341C"/>
    <w:rsid w:val="006C52F7"/>
    <w:rsid w:val="006C5E39"/>
    <w:rsid w:val="006D1D41"/>
    <w:rsid w:val="006D38C3"/>
    <w:rsid w:val="006D7015"/>
    <w:rsid w:val="006D7C00"/>
    <w:rsid w:val="006E0504"/>
    <w:rsid w:val="006E10EF"/>
    <w:rsid w:val="006E139B"/>
    <w:rsid w:val="006E1720"/>
    <w:rsid w:val="006E17ED"/>
    <w:rsid w:val="006E3E4F"/>
    <w:rsid w:val="006E54C1"/>
    <w:rsid w:val="006E7080"/>
    <w:rsid w:val="006E7597"/>
    <w:rsid w:val="006E7646"/>
    <w:rsid w:val="006F1490"/>
    <w:rsid w:val="006F1C83"/>
    <w:rsid w:val="006F233C"/>
    <w:rsid w:val="006F3F47"/>
    <w:rsid w:val="006F4624"/>
    <w:rsid w:val="006F620D"/>
    <w:rsid w:val="006F74E6"/>
    <w:rsid w:val="007049DF"/>
    <w:rsid w:val="00713D9B"/>
    <w:rsid w:val="00715488"/>
    <w:rsid w:val="0071674B"/>
    <w:rsid w:val="00722E1E"/>
    <w:rsid w:val="0072326E"/>
    <w:rsid w:val="0072513D"/>
    <w:rsid w:val="00726B2D"/>
    <w:rsid w:val="00727D97"/>
    <w:rsid w:val="00727DC9"/>
    <w:rsid w:val="00732FE9"/>
    <w:rsid w:val="007343DF"/>
    <w:rsid w:val="00735DFA"/>
    <w:rsid w:val="007401AB"/>
    <w:rsid w:val="00740E91"/>
    <w:rsid w:val="00741781"/>
    <w:rsid w:val="00747E04"/>
    <w:rsid w:val="00750C50"/>
    <w:rsid w:val="00751800"/>
    <w:rsid w:val="00753D7A"/>
    <w:rsid w:val="00763923"/>
    <w:rsid w:val="00763941"/>
    <w:rsid w:val="00764CE5"/>
    <w:rsid w:val="00764D62"/>
    <w:rsid w:val="00765E19"/>
    <w:rsid w:val="00766461"/>
    <w:rsid w:val="0077002D"/>
    <w:rsid w:val="00772A80"/>
    <w:rsid w:val="007742F4"/>
    <w:rsid w:val="00775785"/>
    <w:rsid w:val="00776B16"/>
    <w:rsid w:val="007827E7"/>
    <w:rsid w:val="00783F1C"/>
    <w:rsid w:val="00785622"/>
    <w:rsid w:val="0078661D"/>
    <w:rsid w:val="007965D1"/>
    <w:rsid w:val="007A050D"/>
    <w:rsid w:val="007A425B"/>
    <w:rsid w:val="007A4916"/>
    <w:rsid w:val="007B05D9"/>
    <w:rsid w:val="007B387C"/>
    <w:rsid w:val="007C271C"/>
    <w:rsid w:val="007C3060"/>
    <w:rsid w:val="007C3905"/>
    <w:rsid w:val="007C3FAC"/>
    <w:rsid w:val="007C68D7"/>
    <w:rsid w:val="007C7BBF"/>
    <w:rsid w:val="007D0B05"/>
    <w:rsid w:val="007D72F4"/>
    <w:rsid w:val="007E0EC8"/>
    <w:rsid w:val="007E1EAC"/>
    <w:rsid w:val="007E2D4D"/>
    <w:rsid w:val="007E4D86"/>
    <w:rsid w:val="007E608F"/>
    <w:rsid w:val="007E7494"/>
    <w:rsid w:val="007F05C5"/>
    <w:rsid w:val="007F4D5C"/>
    <w:rsid w:val="007F57C0"/>
    <w:rsid w:val="00803CD9"/>
    <w:rsid w:val="00803FDB"/>
    <w:rsid w:val="008040A7"/>
    <w:rsid w:val="0080593C"/>
    <w:rsid w:val="00811699"/>
    <w:rsid w:val="0081659E"/>
    <w:rsid w:val="00816CF8"/>
    <w:rsid w:val="00817521"/>
    <w:rsid w:val="00820588"/>
    <w:rsid w:val="00820D07"/>
    <w:rsid w:val="00821FB2"/>
    <w:rsid w:val="00822EC3"/>
    <w:rsid w:val="00824537"/>
    <w:rsid w:val="0082506D"/>
    <w:rsid w:val="0082523C"/>
    <w:rsid w:val="008312B3"/>
    <w:rsid w:val="00832264"/>
    <w:rsid w:val="008333E1"/>
    <w:rsid w:val="00833630"/>
    <w:rsid w:val="008348FB"/>
    <w:rsid w:val="00835173"/>
    <w:rsid w:val="00842890"/>
    <w:rsid w:val="00842C8A"/>
    <w:rsid w:val="00844A54"/>
    <w:rsid w:val="00844BDD"/>
    <w:rsid w:val="00844F9C"/>
    <w:rsid w:val="00845D4C"/>
    <w:rsid w:val="008469AF"/>
    <w:rsid w:val="00846E2A"/>
    <w:rsid w:val="008503BC"/>
    <w:rsid w:val="00850FB7"/>
    <w:rsid w:val="00855176"/>
    <w:rsid w:val="008553DA"/>
    <w:rsid w:val="008579E7"/>
    <w:rsid w:val="00866FF0"/>
    <w:rsid w:val="008735F5"/>
    <w:rsid w:val="00873A78"/>
    <w:rsid w:val="0087422B"/>
    <w:rsid w:val="0087682F"/>
    <w:rsid w:val="0088358E"/>
    <w:rsid w:val="008868E4"/>
    <w:rsid w:val="008879C2"/>
    <w:rsid w:val="00892F8A"/>
    <w:rsid w:val="008947E8"/>
    <w:rsid w:val="00895ED9"/>
    <w:rsid w:val="008974E7"/>
    <w:rsid w:val="008A1011"/>
    <w:rsid w:val="008A180E"/>
    <w:rsid w:val="008A4584"/>
    <w:rsid w:val="008A4EB2"/>
    <w:rsid w:val="008A71C2"/>
    <w:rsid w:val="008A79BB"/>
    <w:rsid w:val="008B2409"/>
    <w:rsid w:val="008B312C"/>
    <w:rsid w:val="008B78AF"/>
    <w:rsid w:val="008C17AC"/>
    <w:rsid w:val="008C1A72"/>
    <w:rsid w:val="008C2ED4"/>
    <w:rsid w:val="008C2F19"/>
    <w:rsid w:val="008C46E3"/>
    <w:rsid w:val="008C4C0E"/>
    <w:rsid w:val="008C7AEE"/>
    <w:rsid w:val="008D2E49"/>
    <w:rsid w:val="008D4771"/>
    <w:rsid w:val="008D4CCE"/>
    <w:rsid w:val="008D5C7F"/>
    <w:rsid w:val="008D5FA4"/>
    <w:rsid w:val="008E2577"/>
    <w:rsid w:val="008E2DE7"/>
    <w:rsid w:val="008E46EA"/>
    <w:rsid w:val="008E4F96"/>
    <w:rsid w:val="008E78EB"/>
    <w:rsid w:val="008F3892"/>
    <w:rsid w:val="009022ED"/>
    <w:rsid w:val="00903322"/>
    <w:rsid w:val="00906A97"/>
    <w:rsid w:val="00906D0A"/>
    <w:rsid w:val="00913D33"/>
    <w:rsid w:val="009153C0"/>
    <w:rsid w:val="009216DC"/>
    <w:rsid w:val="0092186F"/>
    <w:rsid w:val="00931873"/>
    <w:rsid w:val="009356AB"/>
    <w:rsid w:val="00936ABA"/>
    <w:rsid w:val="00940CA9"/>
    <w:rsid w:val="00953469"/>
    <w:rsid w:val="00953856"/>
    <w:rsid w:val="009562F4"/>
    <w:rsid w:val="009566D5"/>
    <w:rsid w:val="00956D43"/>
    <w:rsid w:val="00956DDE"/>
    <w:rsid w:val="00960D3C"/>
    <w:rsid w:val="0096159C"/>
    <w:rsid w:val="009632C4"/>
    <w:rsid w:val="00970C6F"/>
    <w:rsid w:val="00973491"/>
    <w:rsid w:val="00973945"/>
    <w:rsid w:val="00974B92"/>
    <w:rsid w:val="00977D2C"/>
    <w:rsid w:val="00977FB9"/>
    <w:rsid w:val="009828B7"/>
    <w:rsid w:val="0098310A"/>
    <w:rsid w:val="009835CC"/>
    <w:rsid w:val="009878BE"/>
    <w:rsid w:val="00990F4A"/>
    <w:rsid w:val="00991887"/>
    <w:rsid w:val="00992AD2"/>
    <w:rsid w:val="00992ED1"/>
    <w:rsid w:val="009935F9"/>
    <w:rsid w:val="00993A75"/>
    <w:rsid w:val="00994F21"/>
    <w:rsid w:val="0099571E"/>
    <w:rsid w:val="00997733"/>
    <w:rsid w:val="009A2A0D"/>
    <w:rsid w:val="009A4E9E"/>
    <w:rsid w:val="009A53A2"/>
    <w:rsid w:val="009B2325"/>
    <w:rsid w:val="009B28C9"/>
    <w:rsid w:val="009B4F43"/>
    <w:rsid w:val="009B6386"/>
    <w:rsid w:val="009B7B32"/>
    <w:rsid w:val="009C322B"/>
    <w:rsid w:val="009C3C66"/>
    <w:rsid w:val="009C3F79"/>
    <w:rsid w:val="009D2641"/>
    <w:rsid w:val="009D469C"/>
    <w:rsid w:val="009D4C67"/>
    <w:rsid w:val="009D6413"/>
    <w:rsid w:val="009D7ED0"/>
    <w:rsid w:val="009E044A"/>
    <w:rsid w:val="009E15E9"/>
    <w:rsid w:val="009E343B"/>
    <w:rsid w:val="009E35A3"/>
    <w:rsid w:val="009E3C47"/>
    <w:rsid w:val="009E4588"/>
    <w:rsid w:val="009E4EFA"/>
    <w:rsid w:val="009E6AF9"/>
    <w:rsid w:val="009F1655"/>
    <w:rsid w:val="009F4396"/>
    <w:rsid w:val="009F5216"/>
    <w:rsid w:val="009F640D"/>
    <w:rsid w:val="009F6ACD"/>
    <w:rsid w:val="009F70D9"/>
    <w:rsid w:val="009F73E3"/>
    <w:rsid w:val="00A005D9"/>
    <w:rsid w:val="00A0070C"/>
    <w:rsid w:val="00A049BE"/>
    <w:rsid w:val="00A11B79"/>
    <w:rsid w:val="00A12047"/>
    <w:rsid w:val="00A13DB8"/>
    <w:rsid w:val="00A13DD2"/>
    <w:rsid w:val="00A156F2"/>
    <w:rsid w:val="00A21A74"/>
    <w:rsid w:val="00A23909"/>
    <w:rsid w:val="00A2394D"/>
    <w:rsid w:val="00A250A3"/>
    <w:rsid w:val="00A2616C"/>
    <w:rsid w:val="00A27425"/>
    <w:rsid w:val="00A3050D"/>
    <w:rsid w:val="00A31A3F"/>
    <w:rsid w:val="00A344D8"/>
    <w:rsid w:val="00A35063"/>
    <w:rsid w:val="00A40714"/>
    <w:rsid w:val="00A42445"/>
    <w:rsid w:val="00A42636"/>
    <w:rsid w:val="00A45443"/>
    <w:rsid w:val="00A534B8"/>
    <w:rsid w:val="00A55D06"/>
    <w:rsid w:val="00A61BF7"/>
    <w:rsid w:val="00A61E01"/>
    <w:rsid w:val="00A6390D"/>
    <w:rsid w:val="00A67C2F"/>
    <w:rsid w:val="00A70DE9"/>
    <w:rsid w:val="00A7355B"/>
    <w:rsid w:val="00A73F26"/>
    <w:rsid w:val="00A76880"/>
    <w:rsid w:val="00A77035"/>
    <w:rsid w:val="00A77A45"/>
    <w:rsid w:val="00A84D64"/>
    <w:rsid w:val="00A8721B"/>
    <w:rsid w:val="00A9013C"/>
    <w:rsid w:val="00A9474E"/>
    <w:rsid w:val="00A94F19"/>
    <w:rsid w:val="00A96A73"/>
    <w:rsid w:val="00A9727F"/>
    <w:rsid w:val="00A97903"/>
    <w:rsid w:val="00AA00C8"/>
    <w:rsid w:val="00AA07A2"/>
    <w:rsid w:val="00AA3718"/>
    <w:rsid w:val="00AA39F1"/>
    <w:rsid w:val="00AA3CC4"/>
    <w:rsid w:val="00AB2460"/>
    <w:rsid w:val="00AC332A"/>
    <w:rsid w:val="00AC6866"/>
    <w:rsid w:val="00AC7410"/>
    <w:rsid w:val="00AD1F05"/>
    <w:rsid w:val="00AD2446"/>
    <w:rsid w:val="00AD5754"/>
    <w:rsid w:val="00AD6FF3"/>
    <w:rsid w:val="00AE5A4A"/>
    <w:rsid w:val="00AE5EF6"/>
    <w:rsid w:val="00AE6D1F"/>
    <w:rsid w:val="00AF0A1F"/>
    <w:rsid w:val="00AF0A2C"/>
    <w:rsid w:val="00AF0B08"/>
    <w:rsid w:val="00AF1487"/>
    <w:rsid w:val="00B0169A"/>
    <w:rsid w:val="00B022EC"/>
    <w:rsid w:val="00B0358E"/>
    <w:rsid w:val="00B048A2"/>
    <w:rsid w:val="00B0623D"/>
    <w:rsid w:val="00B0695E"/>
    <w:rsid w:val="00B11413"/>
    <w:rsid w:val="00B126CC"/>
    <w:rsid w:val="00B12BFF"/>
    <w:rsid w:val="00B152DE"/>
    <w:rsid w:val="00B17DE4"/>
    <w:rsid w:val="00B20B30"/>
    <w:rsid w:val="00B2462A"/>
    <w:rsid w:val="00B2557F"/>
    <w:rsid w:val="00B26DF5"/>
    <w:rsid w:val="00B349D5"/>
    <w:rsid w:val="00B417D1"/>
    <w:rsid w:val="00B428DA"/>
    <w:rsid w:val="00B443AA"/>
    <w:rsid w:val="00B45A26"/>
    <w:rsid w:val="00B5071B"/>
    <w:rsid w:val="00B50BDC"/>
    <w:rsid w:val="00B51110"/>
    <w:rsid w:val="00B512B5"/>
    <w:rsid w:val="00B51B6A"/>
    <w:rsid w:val="00B56455"/>
    <w:rsid w:val="00B623E3"/>
    <w:rsid w:val="00B6699E"/>
    <w:rsid w:val="00B719A6"/>
    <w:rsid w:val="00B72E72"/>
    <w:rsid w:val="00B74543"/>
    <w:rsid w:val="00B74DC8"/>
    <w:rsid w:val="00B77852"/>
    <w:rsid w:val="00B806E6"/>
    <w:rsid w:val="00B82AE7"/>
    <w:rsid w:val="00B85506"/>
    <w:rsid w:val="00B86861"/>
    <w:rsid w:val="00B8698E"/>
    <w:rsid w:val="00B86BE6"/>
    <w:rsid w:val="00B87FE9"/>
    <w:rsid w:val="00B92B93"/>
    <w:rsid w:val="00B93A4D"/>
    <w:rsid w:val="00B93C97"/>
    <w:rsid w:val="00B95D3F"/>
    <w:rsid w:val="00B95DE8"/>
    <w:rsid w:val="00BA0D74"/>
    <w:rsid w:val="00BA14F9"/>
    <w:rsid w:val="00BA1C05"/>
    <w:rsid w:val="00BB0885"/>
    <w:rsid w:val="00BB13D1"/>
    <w:rsid w:val="00BB19AE"/>
    <w:rsid w:val="00BB2E42"/>
    <w:rsid w:val="00BB2F97"/>
    <w:rsid w:val="00BB6352"/>
    <w:rsid w:val="00BB7DEE"/>
    <w:rsid w:val="00BC0BF0"/>
    <w:rsid w:val="00BC1FE2"/>
    <w:rsid w:val="00BC398A"/>
    <w:rsid w:val="00BC43F2"/>
    <w:rsid w:val="00BC6461"/>
    <w:rsid w:val="00BD045F"/>
    <w:rsid w:val="00BD0907"/>
    <w:rsid w:val="00BD3554"/>
    <w:rsid w:val="00BD5637"/>
    <w:rsid w:val="00BD7B51"/>
    <w:rsid w:val="00BE0326"/>
    <w:rsid w:val="00BE152A"/>
    <w:rsid w:val="00BE1D7C"/>
    <w:rsid w:val="00BE4AEE"/>
    <w:rsid w:val="00BE5A8C"/>
    <w:rsid w:val="00BF052B"/>
    <w:rsid w:val="00BF057D"/>
    <w:rsid w:val="00BF4CB2"/>
    <w:rsid w:val="00BF695C"/>
    <w:rsid w:val="00C0257C"/>
    <w:rsid w:val="00C11AF6"/>
    <w:rsid w:val="00C14C67"/>
    <w:rsid w:val="00C21C3B"/>
    <w:rsid w:val="00C2224E"/>
    <w:rsid w:val="00C23694"/>
    <w:rsid w:val="00C23F6D"/>
    <w:rsid w:val="00C2402C"/>
    <w:rsid w:val="00C242E2"/>
    <w:rsid w:val="00C24747"/>
    <w:rsid w:val="00C24E4A"/>
    <w:rsid w:val="00C24FCE"/>
    <w:rsid w:val="00C31D33"/>
    <w:rsid w:val="00C31D8D"/>
    <w:rsid w:val="00C32026"/>
    <w:rsid w:val="00C34EA8"/>
    <w:rsid w:val="00C40643"/>
    <w:rsid w:val="00C40F2E"/>
    <w:rsid w:val="00C4153D"/>
    <w:rsid w:val="00C43607"/>
    <w:rsid w:val="00C516DF"/>
    <w:rsid w:val="00C54CF2"/>
    <w:rsid w:val="00C559E0"/>
    <w:rsid w:val="00C63038"/>
    <w:rsid w:val="00C634EC"/>
    <w:rsid w:val="00C65262"/>
    <w:rsid w:val="00C7028D"/>
    <w:rsid w:val="00C7575F"/>
    <w:rsid w:val="00C900E9"/>
    <w:rsid w:val="00C93FF9"/>
    <w:rsid w:val="00C963A0"/>
    <w:rsid w:val="00CA6E60"/>
    <w:rsid w:val="00CB007C"/>
    <w:rsid w:val="00CB052C"/>
    <w:rsid w:val="00CB098D"/>
    <w:rsid w:val="00CB2A41"/>
    <w:rsid w:val="00CB4034"/>
    <w:rsid w:val="00CB5459"/>
    <w:rsid w:val="00CC4C69"/>
    <w:rsid w:val="00CD1CC0"/>
    <w:rsid w:val="00CD5A67"/>
    <w:rsid w:val="00CE0661"/>
    <w:rsid w:val="00CE0C42"/>
    <w:rsid w:val="00CE0DEB"/>
    <w:rsid w:val="00CE1FBC"/>
    <w:rsid w:val="00CE3D82"/>
    <w:rsid w:val="00CE4C5A"/>
    <w:rsid w:val="00CE687E"/>
    <w:rsid w:val="00CF4BEB"/>
    <w:rsid w:val="00CF70C7"/>
    <w:rsid w:val="00D00FE5"/>
    <w:rsid w:val="00D04C76"/>
    <w:rsid w:val="00D06115"/>
    <w:rsid w:val="00D0775C"/>
    <w:rsid w:val="00D07D49"/>
    <w:rsid w:val="00D10C0C"/>
    <w:rsid w:val="00D16F07"/>
    <w:rsid w:val="00D1761C"/>
    <w:rsid w:val="00D17C05"/>
    <w:rsid w:val="00D20016"/>
    <w:rsid w:val="00D22F72"/>
    <w:rsid w:val="00D260AD"/>
    <w:rsid w:val="00D27875"/>
    <w:rsid w:val="00D30785"/>
    <w:rsid w:val="00D36D33"/>
    <w:rsid w:val="00D509BA"/>
    <w:rsid w:val="00D51899"/>
    <w:rsid w:val="00D53524"/>
    <w:rsid w:val="00D55D5E"/>
    <w:rsid w:val="00D561D4"/>
    <w:rsid w:val="00D56999"/>
    <w:rsid w:val="00D57C0F"/>
    <w:rsid w:val="00D6142F"/>
    <w:rsid w:val="00D6337D"/>
    <w:rsid w:val="00D678EB"/>
    <w:rsid w:val="00D67972"/>
    <w:rsid w:val="00D73AE3"/>
    <w:rsid w:val="00D75387"/>
    <w:rsid w:val="00D75A50"/>
    <w:rsid w:val="00D75D9C"/>
    <w:rsid w:val="00D77678"/>
    <w:rsid w:val="00D8060A"/>
    <w:rsid w:val="00D810C1"/>
    <w:rsid w:val="00D820F4"/>
    <w:rsid w:val="00D82CE2"/>
    <w:rsid w:val="00D86354"/>
    <w:rsid w:val="00D90409"/>
    <w:rsid w:val="00D923FB"/>
    <w:rsid w:val="00D95386"/>
    <w:rsid w:val="00DA516B"/>
    <w:rsid w:val="00DA5409"/>
    <w:rsid w:val="00DA73A8"/>
    <w:rsid w:val="00DB08E8"/>
    <w:rsid w:val="00DB0CC0"/>
    <w:rsid w:val="00DB2C77"/>
    <w:rsid w:val="00DB53D6"/>
    <w:rsid w:val="00DB59AF"/>
    <w:rsid w:val="00DB73FF"/>
    <w:rsid w:val="00DC1EFF"/>
    <w:rsid w:val="00DD025D"/>
    <w:rsid w:val="00DE1536"/>
    <w:rsid w:val="00DE1A8B"/>
    <w:rsid w:val="00DE413A"/>
    <w:rsid w:val="00DE575F"/>
    <w:rsid w:val="00DE57B8"/>
    <w:rsid w:val="00DE5A46"/>
    <w:rsid w:val="00DE6258"/>
    <w:rsid w:val="00DE645A"/>
    <w:rsid w:val="00DE7D08"/>
    <w:rsid w:val="00DF09C6"/>
    <w:rsid w:val="00DF40FE"/>
    <w:rsid w:val="00DF68FF"/>
    <w:rsid w:val="00E00391"/>
    <w:rsid w:val="00E03343"/>
    <w:rsid w:val="00E053CC"/>
    <w:rsid w:val="00E057AF"/>
    <w:rsid w:val="00E05B4E"/>
    <w:rsid w:val="00E05B72"/>
    <w:rsid w:val="00E13DC5"/>
    <w:rsid w:val="00E1569F"/>
    <w:rsid w:val="00E16E73"/>
    <w:rsid w:val="00E17178"/>
    <w:rsid w:val="00E174C9"/>
    <w:rsid w:val="00E17869"/>
    <w:rsid w:val="00E2098C"/>
    <w:rsid w:val="00E213DC"/>
    <w:rsid w:val="00E22AF3"/>
    <w:rsid w:val="00E33577"/>
    <w:rsid w:val="00E33EE7"/>
    <w:rsid w:val="00E370EE"/>
    <w:rsid w:val="00E414C9"/>
    <w:rsid w:val="00E41D72"/>
    <w:rsid w:val="00E4364E"/>
    <w:rsid w:val="00E44661"/>
    <w:rsid w:val="00E45D3B"/>
    <w:rsid w:val="00E47BEB"/>
    <w:rsid w:val="00E522C0"/>
    <w:rsid w:val="00E52BB2"/>
    <w:rsid w:val="00E52CB0"/>
    <w:rsid w:val="00E62473"/>
    <w:rsid w:val="00E62696"/>
    <w:rsid w:val="00E6323A"/>
    <w:rsid w:val="00E71507"/>
    <w:rsid w:val="00E71D44"/>
    <w:rsid w:val="00E72F67"/>
    <w:rsid w:val="00E73D36"/>
    <w:rsid w:val="00E73E87"/>
    <w:rsid w:val="00E83214"/>
    <w:rsid w:val="00E846FD"/>
    <w:rsid w:val="00E86528"/>
    <w:rsid w:val="00E86F14"/>
    <w:rsid w:val="00E87D6E"/>
    <w:rsid w:val="00E87FDA"/>
    <w:rsid w:val="00E938E8"/>
    <w:rsid w:val="00E93C11"/>
    <w:rsid w:val="00E93E03"/>
    <w:rsid w:val="00E9510D"/>
    <w:rsid w:val="00E95860"/>
    <w:rsid w:val="00EA108E"/>
    <w:rsid w:val="00EA1E0F"/>
    <w:rsid w:val="00EA2B73"/>
    <w:rsid w:val="00EA653C"/>
    <w:rsid w:val="00EB43A7"/>
    <w:rsid w:val="00EB7B8E"/>
    <w:rsid w:val="00EC1D9A"/>
    <w:rsid w:val="00EC3D09"/>
    <w:rsid w:val="00EC504E"/>
    <w:rsid w:val="00EC50EC"/>
    <w:rsid w:val="00EC718B"/>
    <w:rsid w:val="00ED0310"/>
    <w:rsid w:val="00ED16B6"/>
    <w:rsid w:val="00ED2118"/>
    <w:rsid w:val="00ED23FA"/>
    <w:rsid w:val="00EE1653"/>
    <w:rsid w:val="00EE5B6B"/>
    <w:rsid w:val="00EE5BBB"/>
    <w:rsid w:val="00EE6C92"/>
    <w:rsid w:val="00EE76DA"/>
    <w:rsid w:val="00EF0319"/>
    <w:rsid w:val="00EF0493"/>
    <w:rsid w:val="00EF0981"/>
    <w:rsid w:val="00EF3343"/>
    <w:rsid w:val="00EF334F"/>
    <w:rsid w:val="00EF6DB4"/>
    <w:rsid w:val="00F002DB"/>
    <w:rsid w:val="00F002FE"/>
    <w:rsid w:val="00F00BF7"/>
    <w:rsid w:val="00F00CDA"/>
    <w:rsid w:val="00F00EEE"/>
    <w:rsid w:val="00F01825"/>
    <w:rsid w:val="00F01B45"/>
    <w:rsid w:val="00F03425"/>
    <w:rsid w:val="00F1381F"/>
    <w:rsid w:val="00F1477C"/>
    <w:rsid w:val="00F2066A"/>
    <w:rsid w:val="00F20750"/>
    <w:rsid w:val="00F20C98"/>
    <w:rsid w:val="00F211BF"/>
    <w:rsid w:val="00F23AAD"/>
    <w:rsid w:val="00F27969"/>
    <w:rsid w:val="00F27B4E"/>
    <w:rsid w:val="00F311E7"/>
    <w:rsid w:val="00F320A7"/>
    <w:rsid w:val="00F32320"/>
    <w:rsid w:val="00F35EE5"/>
    <w:rsid w:val="00F36696"/>
    <w:rsid w:val="00F42A74"/>
    <w:rsid w:val="00F43099"/>
    <w:rsid w:val="00F50087"/>
    <w:rsid w:val="00F516CA"/>
    <w:rsid w:val="00F56F27"/>
    <w:rsid w:val="00F616C4"/>
    <w:rsid w:val="00F62CFE"/>
    <w:rsid w:val="00F6311C"/>
    <w:rsid w:val="00F63F52"/>
    <w:rsid w:val="00F66165"/>
    <w:rsid w:val="00F673F7"/>
    <w:rsid w:val="00F7345D"/>
    <w:rsid w:val="00F77846"/>
    <w:rsid w:val="00F81460"/>
    <w:rsid w:val="00F83B41"/>
    <w:rsid w:val="00F83F0A"/>
    <w:rsid w:val="00F85729"/>
    <w:rsid w:val="00F9047C"/>
    <w:rsid w:val="00F907B3"/>
    <w:rsid w:val="00F912C3"/>
    <w:rsid w:val="00F91912"/>
    <w:rsid w:val="00F933DB"/>
    <w:rsid w:val="00F93849"/>
    <w:rsid w:val="00F94844"/>
    <w:rsid w:val="00F961DF"/>
    <w:rsid w:val="00F97AC3"/>
    <w:rsid w:val="00FA4C74"/>
    <w:rsid w:val="00FA5AE2"/>
    <w:rsid w:val="00FA735E"/>
    <w:rsid w:val="00FB164A"/>
    <w:rsid w:val="00FC2C50"/>
    <w:rsid w:val="00FC424D"/>
    <w:rsid w:val="00FC4459"/>
    <w:rsid w:val="00FC64D3"/>
    <w:rsid w:val="00FC76B7"/>
    <w:rsid w:val="00FD1682"/>
    <w:rsid w:val="00FD3A24"/>
    <w:rsid w:val="00FD7517"/>
    <w:rsid w:val="00FE1D8B"/>
    <w:rsid w:val="00FE2060"/>
    <w:rsid w:val="00FE4C40"/>
    <w:rsid w:val="00FE751F"/>
    <w:rsid w:val="00FF1B27"/>
    <w:rsid w:val="00FF28F8"/>
    <w:rsid w:val="00FF6B35"/>
    <w:rsid w:val="012C04F8"/>
    <w:rsid w:val="0191635E"/>
    <w:rsid w:val="01A56261"/>
    <w:rsid w:val="02133E97"/>
    <w:rsid w:val="0234061C"/>
    <w:rsid w:val="0247556A"/>
    <w:rsid w:val="029A1B3E"/>
    <w:rsid w:val="02A00385"/>
    <w:rsid w:val="02B04EBD"/>
    <w:rsid w:val="02D7069C"/>
    <w:rsid w:val="03050704"/>
    <w:rsid w:val="03123DCA"/>
    <w:rsid w:val="032A1114"/>
    <w:rsid w:val="0331105F"/>
    <w:rsid w:val="0385634A"/>
    <w:rsid w:val="03891527"/>
    <w:rsid w:val="03975EA3"/>
    <w:rsid w:val="03C9092D"/>
    <w:rsid w:val="043D09D3"/>
    <w:rsid w:val="046046C1"/>
    <w:rsid w:val="04835EA4"/>
    <w:rsid w:val="04A70542"/>
    <w:rsid w:val="04A942BA"/>
    <w:rsid w:val="050E411D"/>
    <w:rsid w:val="051B02AC"/>
    <w:rsid w:val="05470F17"/>
    <w:rsid w:val="058F525E"/>
    <w:rsid w:val="05BF2781"/>
    <w:rsid w:val="05CF2FDE"/>
    <w:rsid w:val="05E530D0"/>
    <w:rsid w:val="06080079"/>
    <w:rsid w:val="061741B1"/>
    <w:rsid w:val="06413073"/>
    <w:rsid w:val="068E38F3"/>
    <w:rsid w:val="06AD4180"/>
    <w:rsid w:val="06C26280"/>
    <w:rsid w:val="071F6AB6"/>
    <w:rsid w:val="07464042"/>
    <w:rsid w:val="075A7AEE"/>
    <w:rsid w:val="0778768E"/>
    <w:rsid w:val="079923C4"/>
    <w:rsid w:val="07AD1699"/>
    <w:rsid w:val="07D4164E"/>
    <w:rsid w:val="085F6817"/>
    <w:rsid w:val="08713D58"/>
    <w:rsid w:val="08A234FA"/>
    <w:rsid w:val="08EB6C4F"/>
    <w:rsid w:val="08FC70AE"/>
    <w:rsid w:val="094C389F"/>
    <w:rsid w:val="09982C03"/>
    <w:rsid w:val="09C82C33"/>
    <w:rsid w:val="09D43B87"/>
    <w:rsid w:val="0A1C4C33"/>
    <w:rsid w:val="0A60541B"/>
    <w:rsid w:val="0ADD081A"/>
    <w:rsid w:val="0BAD643E"/>
    <w:rsid w:val="0BD033FE"/>
    <w:rsid w:val="0C216E2C"/>
    <w:rsid w:val="0C395F24"/>
    <w:rsid w:val="0CF81905"/>
    <w:rsid w:val="0D15328C"/>
    <w:rsid w:val="0D397A5A"/>
    <w:rsid w:val="0E664FCA"/>
    <w:rsid w:val="0ED32660"/>
    <w:rsid w:val="0ED71A24"/>
    <w:rsid w:val="0EFA4090"/>
    <w:rsid w:val="0F425A83"/>
    <w:rsid w:val="0F8603D5"/>
    <w:rsid w:val="0F8D52AA"/>
    <w:rsid w:val="0F9067A2"/>
    <w:rsid w:val="0F9F2C4F"/>
    <w:rsid w:val="101412D3"/>
    <w:rsid w:val="102B33B7"/>
    <w:rsid w:val="10780B79"/>
    <w:rsid w:val="11040B42"/>
    <w:rsid w:val="114346EB"/>
    <w:rsid w:val="118E6D12"/>
    <w:rsid w:val="11C138B4"/>
    <w:rsid w:val="11DD55A3"/>
    <w:rsid w:val="11E176B5"/>
    <w:rsid w:val="11E44B84"/>
    <w:rsid w:val="120668A8"/>
    <w:rsid w:val="121A73FA"/>
    <w:rsid w:val="12535865"/>
    <w:rsid w:val="126A4D09"/>
    <w:rsid w:val="12A8795F"/>
    <w:rsid w:val="12DA1AE3"/>
    <w:rsid w:val="1301505E"/>
    <w:rsid w:val="133A6346"/>
    <w:rsid w:val="134B15FA"/>
    <w:rsid w:val="13FD116D"/>
    <w:rsid w:val="141F1EA3"/>
    <w:rsid w:val="147E4055"/>
    <w:rsid w:val="148C0722"/>
    <w:rsid w:val="14A05457"/>
    <w:rsid w:val="14F41582"/>
    <w:rsid w:val="15020A92"/>
    <w:rsid w:val="1511766C"/>
    <w:rsid w:val="151F75E6"/>
    <w:rsid w:val="15211C4B"/>
    <w:rsid w:val="15E566A0"/>
    <w:rsid w:val="15EA5FFB"/>
    <w:rsid w:val="1662366C"/>
    <w:rsid w:val="16625582"/>
    <w:rsid w:val="167365DE"/>
    <w:rsid w:val="16FE07B4"/>
    <w:rsid w:val="175E0A74"/>
    <w:rsid w:val="17AA23CB"/>
    <w:rsid w:val="17B1375A"/>
    <w:rsid w:val="17B44FF8"/>
    <w:rsid w:val="17C6262E"/>
    <w:rsid w:val="17CF2EDB"/>
    <w:rsid w:val="180C06D4"/>
    <w:rsid w:val="18267CA4"/>
    <w:rsid w:val="183877F0"/>
    <w:rsid w:val="184158F3"/>
    <w:rsid w:val="18494790"/>
    <w:rsid w:val="189E6C73"/>
    <w:rsid w:val="18A14B05"/>
    <w:rsid w:val="18A17EE1"/>
    <w:rsid w:val="18A91EB6"/>
    <w:rsid w:val="18C272A1"/>
    <w:rsid w:val="190873AA"/>
    <w:rsid w:val="19EC0A79"/>
    <w:rsid w:val="1A0758B3"/>
    <w:rsid w:val="1A385A6D"/>
    <w:rsid w:val="1A393593"/>
    <w:rsid w:val="1A3D35ED"/>
    <w:rsid w:val="1A6C3968"/>
    <w:rsid w:val="1A8B2040"/>
    <w:rsid w:val="1A9058A9"/>
    <w:rsid w:val="1AA90718"/>
    <w:rsid w:val="1AE708E8"/>
    <w:rsid w:val="1AFC059B"/>
    <w:rsid w:val="1B140288"/>
    <w:rsid w:val="1B73264D"/>
    <w:rsid w:val="1B754A9E"/>
    <w:rsid w:val="1BF55832"/>
    <w:rsid w:val="1C2A7637"/>
    <w:rsid w:val="1C2E35CB"/>
    <w:rsid w:val="1C4D1F3E"/>
    <w:rsid w:val="1C751F64"/>
    <w:rsid w:val="1C7903AF"/>
    <w:rsid w:val="1CBB2E8C"/>
    <w:rsid w:val="1D1F2520"/>
    <w:rsid w:val="1D7C2114"/>
    <w:rsid w:val="1DAB29F9"/>
    <w:rsid w:val="1DD0420E"/>
    <w:rsid w:val="1DE3A5B5"/>
    <w:rsid w:val="1E0D2131"/>
    <w:rsid w:val="1E8A260F"/>
    <w:rsid w:val="1EC117B6"/>
    <w:rsid w:val="1ECE074D"/>
    <w:rsid w:val="1F38650F"/>
    <w:rsid w:val="1F7237CF"/>
    <w:rsid w:val="1F8C03D9"/>
    <w:rsid w:val="1F951378"/>
    <w:rsid w:val="1FBF453A"/>
    <w:rsid w:val="1FFD6EF9"/>
    <w:rsid w:val="201F02C4"/>
    <w:rsid w:val="2087272C"/>
    <w:rsid w:val="20913FE3"/>
    <w:rsid w:val="20E63139"/>
    <w:rsid w:val="20F841A8"/>
    <w:rsid w:val="21070DE1"/>
    <w:rsid w:val="21494684"/>
    <w:rsid w:val="21C11B03"/>
    <w:rsid w:val="21D50045"/>
    <w:rsid w:val="22052E58"/>
    <w:rsid w:val="22325497"/>
    <w:rsid w:val="22361439"/>
    <w:rsid w:val="223F767A"/>
    <w:rsid w:val="22B81E40"/>
    <w:rsid w:val="232C0139"/>
    <w:rsid w:val="239E0527"/>
    <w:rsid w:val="23D4764B"/>
    <w:rsid w:val="23E822B1"/>
    <w:rsid w:val="246F1F69"/>
    <w:rsid w:val="24A75360"/>
    <w:rsid w:val="24AC1531"/>
    <w:rsid w:val="25214078"/>
    <w:rsid w:val="25853B30"/>
    <w:rsid w:val="2593624D"/>
    <w:rsid w:val="259F4BF2"/>
    <w:rsid w:val="25BA5ED0"/>
    <w:rsid w:val="25BB1EE5"/>
    <w:rsid w:val="25FC59CE"/>
    <w:rsid w:val="25FD5D2C"/>
    <w:rsid w:val="260C00B4"/>
    <w:rsid w:val="265C2D3C"/>
    <w:rsid w:val="26AF70B6"/>
    <w:rsid w:val="26D43AA3"/>
    <w:rsid w:val="26F96584"/>
    <w:rsid w:val="2725381D"/>
    <w:rsid w:val="278423A7"/>
    <w:rsid w:val="27A24E6D"/>
    <w:rsid w:val="27A6670B"/>
    <w:rsid w:val="27FC473B"/>
    <w:rsid w:val="280A162D"/>
    <w:rsid w:val="282E6701"/>
    <w:rsid w:val="28425D08"/>
    <w:rsid w:val="284D302B"/>
    <w:rsid w:val="28AA3FD9"/>
    <w:rsid w:val="28C3509B"/>
    <w:rsid w:val="29471828"/>
    <w:rsid w:val="29785E86"/>
    <w:rsid w:val="297B5976"/>
    <w:rsid w:val="29C015DB"/>
    <w:rsid w:val="29D11A3A"/>
    <w:rsid w:val="29D67050"/>
    <w:rsid w:val="2A7C48AC"/>
    <w:rsid w:val="2AAB4039"/>
    <w:rsid w:val="2B4B2AFB"/>
    <w:rsid w:val="2B6A1B7F"/>
    <w:rsid w:val="2BC74EA2"/>
    <w:rsid w:val="2BCC2D4B"/>
    <w:rsid w:val="2BEC683F"/>
    <w:rsid w:val="2BFC0FF0"/>
    <w:rsid w:val="2BFC1303"/>
    <w:rsid w:val="2C267E1B"/>
    <w:rsid w:val="2C4B5AD3"/>
    <w:rsid w:val="2C8D1C48"/>
    <w:rsid w:val="2CFE66A2"/>
    <w:rsid w:val="2D4542D1"/>
    <w:rsid w:val="2D5E2D50"/>
    <w:rsid w:val="2D794344"/>
    <w:rsid w:val="2D8172D3"/>
    <w:rsid w:val="2DAF3E40"/>
    <w:rsid w:val="2DB3642B"/>
    <w:rsid w:val="2DF9330D"/>
    <w:rsid w:val="2E020414"/>
    <w:rsid w:val="2E232138"/>
    <w:rsid w:val="2E397F51"/>
    <w:rsid w:val="2E9F0D47"/>
    <w:rsid w:val="2EC9779A"/>
    <w:rsid w:val="2F0C331C"/>
    <w:rsid w:val="2F4552CD"/>
    <w:rsid w:val="2F4A5401"/>
    <w:rsid w:val="2F6D2868"/>
    <w:rsid w:val="2F7074B2"/>
    <w:rsid w:val="2F9432ED"/>
    <w:rsid w:val="2FD600FB"/>
    <w:rsid w:val="2FFD5337"/>
    <w:rsid w:val="301B756B"/>
    <w:rsid w:val="30330D58"/>
    <w:rsid w:val="30A65F29"/>
    <w:rsid w:val="30C776F3"/>
    <w:rsid w:val="30D00355"/>
    <w:rsid w:val="30E25BAB"/>
    <w:rsid w:val="31264419"/>
    <w:rsid w:val="314D1797"/>
    <w:rsid w:val="31833619"/>
    <w:rsid w:val="31F91B2E"/>
    <w:rsid w:val="31FB42D0"/>
    <w:rsid w:val="32063D1D"/>
    <w:rsid w:val="320C7AB3"/>
    <w:rsid w:val="3232765E"/>
    <w:rsid w:val="32E159D6"/>
    <w:rsid w:val="33582884"/>
    <w:rsid w:val="335C11CD"/>
    <w:rsid w:val="336631F3"/>
    <w:rsid w:val="337C6572"/>
    <w:rsid w:val="33CA5530"/>
    <w:rsid w:val="33E13858"/>
    <w:rsid w:val="33E84AD3"/>
    <w:rsid w:val="33EB57CA"/>
    <w:rsid w:val="340053F5"/>
    <w:rsid w:val="342F48F7"/>
    <w:rsid w:val="34823488"/>
    <w:rsid w:val="349F4C0E"/>
    <w:rsid w:val="34AE4E51"/>
    <w:rsid w:val="34F9186F"/>
    <w:rsid w:val="354C1812"/>
    <w:rsid w:val="35613C72"/>
    <w:rsid w:val="35793BA4"/>
    <w:rsid w:val="357A358D"/>
    <w:rsid w:val="36B3674F"/>
    <w:rsid w:val="36D44917"/>
    <w:rsid w:val="36FC541A"/>
    <w:rsid w:val="371D1E1A"/>
    <w:rsid w:val="377203B8"/>
    <w:rsid w:val="37736BA5"/>
    <w:rsid w:val="3781473C"/>
    <w:rsid w:val="37971BCD"/>
    <w:rsid w:val="37AA07D2"/>
    <w:rsid w:val="382C24AB"/>
    <w:rsid w:val="383C378F"/>
    <w:rsid w:val="38A755BF"/>
    <w:rsid w:val="397E7C08"/>
    <w:rsid w:val="397F8228"/>
    <w:rsid w:val="39995128"/>
    <w:rsid w:val="39C2541D"/>
    <w:rsid w:val="39D10AA3"/>
    <w:rsid w:val="3A011DC8"/>
    <w:rsid w:val="3A0E4E10"/>
    <w:rsid w:val="3A1E0383"/>
    <w:rsid w:val="3A2C570F"/>
    <w:rsid w:val="3A35391F"/>
    <w:rsid w:val="3A4E43A5"/>
    <w:rsid w:val="3A977B63"/>
    <w:rsid w:val="3ACF167E"/>
    <w:rsid w:val="3B293484"/>
    <w:rsid w:val="3B811CC8"/>
    <w:rsid w:val="3BCE45B8"/>
    <w:rsid w:val="3BDF7FE6"/>
    <w:rsid w:val="3BFA097C"/>
    <w:rsid w:val="3C835562"/>
    <w:rsid w:val="3D115F7D"/>
    <w:rsid w:val="3D2A34E3"/>
    <w:rsid w:val="3D4070E8"/>
    <w:rsid w:val="3D9A3C75"/>
    <w:rsid w:val="3D9F7A2D"/>
    <w:rsid w:val="3DA61CC4"/>
    <w:rsid w:val="3DFF3A68"/>
    <w:rsid w:val="3E0E7A84"/>
    <w:rsid w:val="3E1314F8"/>
    <w:rsid w:val="3E1F46CA"/>
    <w:rsid w:val="3E43598D"/>
    <w:rsid w:val="3E5720B6"/>
    <w:rsid w:val="3E6B3DB3"/>
    <w:rsid w:val="3E860BED"/>
    <w:rsid w:val="3EBD5D8E"/>
    <w:rsid w:val="3ED6747E"/>
    <w:rsid w:val="3EFD69CE"/>
    <w:rsid w:val="3F4FBD65"/>
    <w:rsid w:val="3F7E51DD"/>
    <w:rsid w:val="3F7EDA46"/>
    <w:rsid w:val="3F7F7B16"/>
    <w:rsid w:val="3FA218E2"/>
    <w:rsid w:val="3FCB5CC1"/>
    <w:rsid w:val="3FFE8C49"/>
    <w:rsid w:val="40013E7D"/>
    <w:rsid w:val="40387CC5"/>
    <w:rsid w:val="40B557B9"/>
    <w:rsid w:val="40CD00C2"/>
    <w:rsid w:val="413A6A36"/>
    <w:rsid w:val="416D1BF0"/>
    <w:rsid w:val="41F8595E"/>
    <w:rsid w:val="42134546"/>
    <w:rsid w:val="423170C2"/>
    <w:rsid w:val="42A74282"/>
    <w:rsid w:val="43AC12E9"/>
    <w:rsid w:val="43FB5F05"/>
    <w:rsid w:val="4439400C"/>
    <w:rsid w:val="4464552C"/>
    <w:rsid w:val="44C157DB"/>
    <w:rsid w:val="44C67F95"/>
    <w:rsid w:val="44D0671E"/>
    <w:rsid w:val="4509231A"/>
    <w:rsid w:val="45107776"/>
    <w:rsid w:val="45201CA2"/>
    <w:rsid w:val="455455A1"/>
    <w:rsid w:val="460033AE"/>
    <w:rsid w:val="462A00B0"/>
    <w:rsid w:val="464661D2"/>
    <w:rsid w:val="4664740A"/>
    <w:rsid w:val="46840583"/>
    <w:rsid w:val="46FC0B29"/>
    <w:rsid w:val="470E79D1"/>
    <w:rsid w:val="47217705"/>
    <w:rsid w:val="47304B34"/>
    <w:rsid w:val="477261B2"/>
    <w:rsid w:val="47AB6362"/>
    <w:rsid w:val="47C47D13"/>
    <w:rsid w:val="48377EB0"/>
    <w:rsid w:val="484D0A0E"/>
    <w:rsid w:val="48B162E1"/>
    <w:rsid w:val="48B65B6A"/>
    <w:rsid w:val="48E72288"/>
    <w:rsid w:val="490746D8"/>
    <w:rsid w:val="49553696"/>
    <w:rsid w:val="4981026E"/>
    <w:rsid w:val="49B06F76"/>
    <w:rsid w:val="49D55B70"/>
    <w:rsid w:val="49E30CA1"/>
    <w:rsid w:val="4A851D59"/>
    <w:rsid w:val="4AE747C1"/>
    <w:rsid w:val="4B690F8C"/>
    <w:rsid w:val="4B7A5635"/>
    <w:rsid w:val="4B9A1834"/>
    <w:rsid w:val="4C3C28EB"/>
    <w:rsid w:val="4D297816"/>
    <w:rsid w:val="4D2C6E03"/>
    <w:rsid w:val="4D2F601D"/>
    <w:rsid w:val="4D50664E"/>
    <w:rsid w:val="4D706CF0"/>
    <w:rsid w:val="4D883E68"/>
    <w:rsid w:val="4D8D32D3"/>
    <w:rsid w:val="4D9D111B"/>
    <w:rsid w:val="4DEB45C9"/>
    <w:rsid w:val="4E0976FE"/>
    <w:rsid w:val="4E2325E6"/>
    <w:rsid w:val="4E74636C"/>
    <w:rsid w:val="4EBE0EA7"/>
    <w:rsid w:val="4F452672"/>
    <w:rsid w:val="501810FD"/>
    <w:rsid w:val="50546455"/>
    <w:rsid w:val="50883755"/>
    <w:rsid w:val="50937803"/>
    <w:rsid w:val="50B9275C"/>
    <w:rsid w:val="50D21A70"/>
    <w:rsid w:val="512A5408"/>
    <w:rsid w:val="512D2F17"/>
    <w:rsid w:val="51955810"/>
    <w:rsid w:val="51B9608E"/>
    <w:rsid w:val="51BD2325"/>
    <w:rsid w:val="51FA74D0"/>
    <w:rsid w:val="52BC48F8"/>
    <w:rsid w:val="52C37F29"/>
    <w:rsid w:val="52D647A9"/>
    <w:rsid w:val="52DA0FDF"/>
    <w:rsid w:val="53EC33B3"/>
    <w:rsid w:val="53F52FD5"/>
    <w:rsid w:val="53F87A3F"/>
    <w:rsid w:val="53FF37FC"/>
    <w:rsid w:val="54893AAE"/>
    <w:rsid w:val="54DD71AC"/>
    <w:rsid w:val="54FC355F"/>
    <w:rsid w:val="55124B31"/>
    <w:rsid w:val="553D7E00"/>
    <w:rsid w:val="557B4E77"/>
    <w:rsid w:val="557D644E"/>
    <w:rsid w:val="55AC288F"/>
    <w:rsid w:val="55FB5E70"/>
    <w:rsid w:val="56420124"/>
    <w:rsid w:val="56462CE4"/>
    <w:rsid w:val="56737851"/>
    <w:rsid w:val="56A91802"/>
    <w:rsid w:val="56CC2195"/>
    <w:rsid w:val="570B69B1"/>
    <w:rsid w:val="57917F8F"/>
    <w:rsid w:val="57921287"/>
    <w:rsid w:val="579A3366"/>
    <w:rsid w:val="57A31A70"/>
    <w:rsid w:val="57B36157"/>
    <w:rsid w:val="57C03F81"/>
    <w:rsid w:val="57C87729"/>
    <w:rsid w:val="57CF2823"/>
    <w:rsid w:val="57DC32FB"/>
    <w:rsid w:val="58276B38"/>
    <w:rsid w:val="58490869"/>
    <w:rsid w:val="586236D9"/>
    <w:rsid w:val="58A67A6A"/>
    <w:rsid w:val="58DB4409"/>
    <w:rsid w:val="59253085"/>
    <w:rsid w:val="5A132EDD"/>
    <w:rsid w:val="5A3E3CD2"/>
    <w:rsid w:val="5A492DA3"/>
    <w:rsid w:val="5A49556B"/>
    <w:rsid w:val="5A5C268C"/>
    <w:rsid w:val="5AC468CD"/>
    <w:rsid w:val="5B402A74"/>
    <w:rsid w:val="5B758F32"/>
    <w:rsid w:val="5BA109BC"/>
    <w:rsid w:val="5C1B68C0"/>
    <w:rsid w:val="5C533A65"/>
    <w:rsid w:val="5C576E99"/>
    <w:rsid w:val="5C6B34A4"/>
    <w:rsid w:val="5CFC6935"/>
    <w:rsid w:val="5D26561D"/>
    <w:rsid w:val="5D494E68"/>
    <w:rsid w:val="5D4C64CA"/>
    <w:rsid w:val="5D5F28DD"/>
    <w:rsid w:val="5D6A2FE0"/>
    <w:rsid w:val="5D8F1753"/>
    <w:rsid w:val="5D9562FF"/>
    <w:rsid w:val="5DA271A0"/>
    <w:rsid w:val="5DCF7A63"/>
    <w:rsid w:val="5E011052"/>
    <w:rsid w:val="5E156963"/>
    <w:rsid w:val="5E443FAD"/>
    <w:rsid w:val="5E710B1A"/>
    <w:rsid w:val="5EA336D3"/>
    <w:rsid w:val="5F2B0CC9"/>
    <w:rsid w:val="5F50393F"/>
    <w:rsid w:val="602F2A3B"/>
    <w:rsid w:val="6056497F"/>
    <w:rsid w:val="60C64197"/>
    <w:rsid w:val="60DC2CC3"/>
    <w:rsid w:val="60EA6962"/>
    <w:rsid w:val="611B6B1B"/>
    <w:rsid w:val="612C2AD6"/>
    <w:rsid w:val="61611FAE"/>
    <w:rsid w:val="61C55405"/>
    <w:rsid w:val="621A4BF4"/>
    <w:rsid w:val="622D6B06"/>
    <w:rsid w:val="624C4B4A"/>
    <w:rsid w:val="62522A10"/>
    <w:rsid w:val="629101C9"/>
    <w:rsid w:val="63422443"/>
    <w:rsid w:val="63464323"/>
    <w:rsid w:val="638E1826"/>
    <w:rsid w:val="63C17E4E"/>
    <w:rsid w:val="63E853DA"/>
    <w:rsid w:val="645A795A"/>
    <w:rsid w:val="64D13A61"/>
    <w:rsid w:val="6531690D"/>
    <w:rsid w:val="6562740E"/>
    <w:rsid w:val="65842EE1"/>
    <w:rsid w:val="659A0ECE"/>
    <w:rsid w:val="65C111B7"/>
    <w:rsid w:val="661D4CF5"/>
    <w:rsid w:val="672E75A8"/>
    <w:rsid w:val="67347482"/>
    <w:rsid w:val="674FED78"/>
    <w:rsid w:val="678F6D0A"/>
    <w:rsid w:val="67C43A69"/>
    <w:rsid w:val="680B4215"/>
    <w:rsid w:val="68257C1D"/>
    <w:rsid w:val="684626D0"/>
    <w:rsid w:val="686D2352"/>
    <w:rsid w:val="68BC5088"/>
    <w:rsid w:val="68E40FDA"/>
    <w:rsid w:val="68F71D0E"/>
    <w:rsid w:val="69647E15"/>
    <w:rsid w:val="69BC4A45"/>
    <w:rsid w:val="69E348E6"/>
    <w:rsid w:val="69FAE425"/>
    <w:rsid w:val="6A4906D7"/>
    <w:rsid w:val="6A5D4345"/>
    <w:rsid w:val="6A7D55E4"/>
    <w:rsid w:val="6AD46F87"/>
    <w:rsid w:val="6C263EF0"/>
    <w:rsid w:val="6C2947E2"/>
    <w:rsid w:val="6C560D73"/>
    <w:rsid w:val="6C8163CC"/>
    <w:rsid w:val="6CB33EDE"/>
    <w:rsid w:val="6D0019E7"/>
    <w:rsid w:val="6D100C6A"/>
    <w:rsid w:val="6D5B922E"/>
    <w:rsid w:val="6D8A7338"/>
    <w:rsid w:val="6D8D463F"/>
    <w:rsid w:val="6DBA39EE"/>
    <w:rsid w:val="6DDE4EA0"/>
    <w:rsid w:val="6DE144A2"/>
    <w:rsid w:val="6DFCEEFA"/>
    <w:rsid w:val="6E53433E"/>
    <w:rsid w:val="6E62222D"/>
    <w:rsid w:val="6EBEA545"/>
    <w:rsid w:val="6EC163A3"/>
    <w:rsid w:val="6EDB4DC7"/>
    <w:rsid w:val="6F1370E0"/>
    <w:rsid w:val="6F5E79FA"/>
    <w:rsid w:val="6F644604"/>
    <w:rsid w:val="6F7E1B24"/>
    <w:rsid w:val="6FE9902C"/>
    <w:rsid w:val="700B5646"/>
    <w:rsid w:val="70AC2F98"/>
    <w:rsid w:val="714479C8"/>
    <w:rsid w:val="71816E6E"/>
    <w:rsid w:val="71FD0B25"/>
    <w:rsid w:val="7217127E"/>
    <w:rsid w:val="7291426F"/>
    <w:rsid w:val="72C47013"/>
    <w:rsid w:val="72C576CB"/>
    <w:rsid w:val="72D059B7"/>
    <w:rsid w:val="72DA05E4"/>
    <w:rsid w:val="72DA6836"/>
    <w:rsid w:val="72E529EE"/>
    <w:rsid w:val="72FF004B"/>
    <w:rsid w:val="735C2E4B"/>
    <w:rsid w:val="73677C34"/>
    <w:rsid w:val="73C1083E"/>
    <w:rsid w:val="73D47FF6"/>
    <w:rsid w:val="73E65460"/>
    <w:rsid w:val="73F97190"/>
    <w:rsid w:val="74002A7D"/>
    <w:rsid w:val="74141737"/>
    <w:rsid w:val="741713C4"/>
    <w:rsid w:val="7533222E"/>
    <w:rsid w:val="75596138"/>
    <w:rsid w:val="755F1275"/>
    <w:rsid w:val="75825591"/>
    <w:rsid w:val="75874327"/>
    <w:rsid w:val="75962E13"/>
    <w:rsid w:val="75B4336E"/>
    <w:rsid w:val="75CA7E1A"/>
    <w:rsid w:val="75EAD84B"/>
    <w:rsid w:val="760E11BB"/>
    <w:rsid w:val="76370F28"/>
    <w:rsid w:val="769C247B"/>
    <w:rsid w:val="76AC7B6E"/>
    <w:rsid w:val="76FB1049"/>
    <w:rsid w:val="776461AB"/>
    <w:rsid w:val="77AA4DD8"/>
    <w:rsid w:val="77C47AB5"/>
    <w:rsid w:val="780F5581"/>
    <w:rsid w:val="7836450F"/>
    <w:rsid w:val="7855070D"/>
    <w:rsid w:val="7891516A"/>
    <w:rsid w:val="7899684C"/>
    <w:rsid w:val="78E06AB0"/>
    <w:rsid w:val="79054FA9"/>
    <w:rsid w:val="791548D9"/>
    <w:rsid w:val="7917273F"/>
    <w:rsid w:val="793B1DCD"/>
    <w:rsid w:val="796C54B2"/>
    <w:rsid w:val="79762BE0"/>
    <w:rsid w:val="79B114F3"/>
    <w:rsid w:val="79BD656A"/>
    <w:rsid w:val="79CB424F"/>
    <w:rsid w:val="79D27CEF"/>
    <w:rsid w:val="79F7C647"/>
    <w:rsid w:val="7A28257D"/>
    <w:rsid w:val="7A4A17D1"/>
    <w:rsid w:val="7A7E7D69"/>
    <w:rsid w:val="7AB65710"/>
    <w:rsid w:val="7ACE7F9D"/>
    <w:rsid w:val="7B0F54EB"/>
    <w:rsid w:val="7B2F16E9"/>
    <w:rsid w:val="7B4A0BB9"/>
    <w:rsid w:val="7B4C1091"/>
    <w:rsid w:val="7B6273C9"/>
    <w:rsid w:val="7BA21EBB"/>
    <w:rsid w:val="7BAC2D3A"/>
    <w:rsid w:val="7BF93767"/>
    <w:rsid w:val="7C7F3C1D"/>
    <w:rsid w:val="7C8F243F"/>
    <w:rsid w:val="7CCF0A8E"/>
    <w:rsid w:val="7CEE2BCE"/>
    <w:rsid w:val="7D742A66"/>
    <w:rsid w:val="7D8555F0"/>
    <w:rsid w:val="7D8950E1"/>
    <w:rsid w:val="7DB10D46"/>
    <w:rsid w:val="7DC26844"/>
    <w:rsid w:val="7DDF9769"/>
    <w:rsid w:val="7DE93DD1"/>
    <w:rsid w:val="7DFEC8BE"/>
    <w:rsid w:val="7E1075B0"/>
    <w:rsid w:val="7E13212B"/>
    <w:rsid w:val="7E18651E"/>
    <w:rsid w:val="7E35636F"/>
    <w:rsid w:val="7E374868"/>
    <w:rsid w:val="7EC65EC0"/>
    <w:rsid w:val="7EC87E8B"/>
    <w:rsid w:val="7EF727DA"/>
    <w:rsid w:val="7F041FF4"/>
    <w:rsid w:val="7F060D1C"/>
    <w:rsid w:val="7F357471"/>
    <w:rsid w:val="7F37717A"/>
    <w:rsid w:val="7F645E05"/>
    <w:rsid w:val="7FABF096"/>
    <w:rsid w:val="99D9EC16"/>
    <w:rsid w:val="ABFF79C5"/>
    <w:rsid w:val="BD71B6DD"/>
    <w:rsid w:val="BDBECF93"/>
    <w:rsid w:val="BDBFB1EE"/>
    <w:rsid w:val="BE73E774"/>
    <w:rsid w:val="BF8F4841"/>
    <w:rsid w:val="BFD76A3C"/>
    <w:rsid w:val="C97F9DA5"/>
    <w:rsid w:val="DC6FD65A"/>
    <w:rsid w:val="DED2EB3B"/>
    <w:rsid w:val="DFFC0B41"/>
    <w:rsid w:val="E3FE4B02"/>
    <w:rsid w:val="E6EB4C43"/>
    <w:rsid w:val="EB34EC59"/>
    <w:rsid w:val="EDACD938"/>
    <w:rsid w:val="EDB704D3"/>
    <w:rsid w:val="EFFF4817"/>
    <w:rsid w:val="F3DB4DEC"/>
    <w:rsid w:val="F5FF650F"/>
    <w:rsid w:val="F5FFAFF8"/>
    <w:rsid w:val="FB5B7974"/>
    <w:rsid w:val="FBF66AA7"/>
    <w:rsid w:val="FD1C9FB4"/>
    <w:rsid w:val="FDF9EEDB"/>
    <w:rsid w:val="FEFB187D"/>
    <w:rsid w:val="FF75C03C"/>
    <w:rsid w:val="FF7C7095"/>
    <w:rsid w:val="FFFEA83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qFormat="1" w:unhideWhenUsed="0" w:uiPriority="0" w:semiHidden="0" w:name="Normal Indent"/>
    <w:lsdException w:uiPriority="99" w:name="footnote text"/>
    <w:lsdException w:qFormat="1" w:uiPriority="99" w:name="annotation text"/>
    <w:lsdException w:qFormat="1" w:uiPriority="0"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99" w:semiHidden="0" w:name="Date"/>
    <w:lsdException w:uiPriority="99" w:name="Body Text First Indent"/>
    <w:lsdException w:uiPriority="99" w:name="Body Text First Indent 2"/>
    <w:lsdException w:uiPriority="99" w:name="Note Heading"/>
    <w:lsdException w:uiPriority="99" w:name="Body Text 2"/>
    <w:lsdException w:uiPriority="99" w:name="Body Text 3"/>
    <w:lsdException w:qFormat="1" w:unhideWhenUsed="0" w:uiPriority="0" w:semiHidden="0" w:name="Body Text Indent 2"/>
    <w:lsdException w:qFormat="1" w:unhideWhenUsed="0" w:uiPriority="0" w:semiHidden="0" w:name="Body Text Indent 3"/>
    <w:lsdException w:uiPriority="99"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name="Balloon Text"/>
    <w:lsdException w:qFormat="1"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35"/>
    <w:qFormat/>
    <w:uiPriority w:val="9"/>
    <w:pPr>
      <w:autoSpaceDE w:val="0"/>
      <w:autoSpaceDN w:val="0"/>
      <w:adjustRightInd w:val="0"/>
      <w:jc w:val="left"/>
      <w:outlineLvl w:val="0"/>
    </w:pPr>
    <w:rPr>
      <w:rFonts w:ascii="LF Song" w:eastAsia="LF Song"/>
      <w:kern w:val="0"/>
      <w:sz w:val="20"/>
    </w:rPr>
  </w:style>
  <w:style w:type="paragraph" w:styleId="3">
    <w:name w:val="heading 2"/>
    <w:basedOn w:val="1"/>
    <w:next w:val="1"/>
    <w:link w:val="36"/>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37"/>
    <w:qFormat/>
    <w:uiPriority w:val="9"/>
    <w:pPr>
      <w:keepNext/>
      <w:keepLines/>
      <w:spacing w:before="260" w:after="260" w:line="416" w:lineRule="auto"/>
      <w:outlineLvl w:val="2"/>
    </w:pPr>
    <w:rPr>
      <w:b/>
      <w:bCs/>
      <w:sz w:val="32"/>
      <w:szCs w:val="32"/>
    </w:rPr>
  </w:style>
  <w:style w:type="paragraph" w:styleId="5">
    <w:name w:val="heading 4"/>
    <w:basedOn w:val="1"/>
    <w:next w:val="1"/>
    <w:link w:val="38"/>
    <w:qFormat/>
    <w:uiPriority w:val="0"/>
    <w:pPr>
      <w:keepNext/>
      <w:jc w:val="center"/>
      <w:outlineLvl w:val="3"/>
    </w:pPr>
    <w:rPr>
      <w:b/>
      <w:sz w:val="28"/>
      <w:szCs w:val="28"/>
    </w:rPr>
  </w:style>
  <w:style w:type="paragraph" w:styleId="6">
    <w:name w:val="heading 9"/>
    <w:basedOn w:val="1"/>
    <w:next w:val="1"/>
    <w:qFormat/>
    <w:uiPriority w:val="0"/>
    <w:pPr>
      <w:keepNext/>
      <w:keepLines/>
      <w:spacing w:before="240" w:after="64" w:line="320" w:lineRule="auto"/>
      <w:outlineLvl w:val="8"/>
    </w:pPr>
    <w:rPr>
      <w:rFonts w:ascii="Arial" w:hAnsi="Arial" w:eastAsia="黑体"/>
      <w:szCs w:val="21"/>
    </w:rPr>
  </w:style>
  <w:style w:type="character" w:default="1" w:styleId="30">
    <w:name w:val="Default Paragraph Font"/>
    <w:semiHidden/>
    <w:unhideWhenUsed/>
    <w:qFormat/>
    <w:uiPriority w:val="1"/>
  </w:style>
  <w:style w:type="table" w:default="1" w:styleId="28">
    <w:name w:val="Normal Table"/>
    <w:semiHidden/>
    <w:unhideWhenUsed/>
    <w:qFormat/>
    <w:uiPriority w:val="99"/>
    <w:tblPr>
      <w:tblCellMar>
        <w:top w:w="0" w:type="dxa"/>
        <w:left w:w="108" w:type="dxa"/>
        <w:bottom w:w="0" w:type="dxa"/>
        <w:right w:w="108" w:type="dxa"/>
      </w:tblCellMar>
    </w:tblPr>
  </w:style>
  <w:style w:type="paragraph" w:styleId="7">
    <w:name w:val="toc 7"/>
    <w:basedOn w:val="1"/>
    <w:next w:val="1"/>
    <w:unhideWhenUsed/>
    <w:qFormat/>
    <w:uiPriority w:val="39"/>
    <w:pPr>
      <w:ind w:left="2520" w:leftChars="1200"/>
    </w:pPr>
    <w:rPr>
      <w:rFonts w:asciiTheme="minorHAnsi" w:hAnsiTheme="minorHAnsi" w:eastAsiaTheme="minorEastAsia" w:cstheme="minorBidi"/>
      <w:szCs w:val="22"/>
    </w:rPr>
  </w:style>
  <w:style w:type="paragraph" w:styleId="8">
    <w:name w:val="Normal Indent"/>
    <w:basedOn w:val="1"/>
    <w:qFormat/>
    <w:uiPriority w:val="0"/>
    <w:pPr>
      <w:ind w:firstLine="420" w:firstLineChars="200"/>
    </w:pPr>
    <w:rPr>
      <w:sz w:val="24"/>
    </w:rPr>
  </w:style>
  <w:style w:type="paragraph" w:styleId="9">
    <w:name w:val="Document Map"/>
    <w:basedOn w:val="1"/>
    <w:link w:val="67"/>
    <w:semiHidden/>
    <w:unhideWhenUsed/>
    <w:qFormat/>
    <w:uiPriority w:val="99"/>
    <w:rPr>
      <w:rFonts w:ascii="宋体"/>
      <w:sz w:val="18"/>
      <w:szCs w:val="18"/>
    </w:rPr>
  </w:style>
  <w:style w:type="paragraph" w:styleId="10">
    <w:name w:val="annotation text"/>
    <w:basedOn w:val="1"/>
    <w:semiHidden/>
    <w:unhideWhenUsed/>
    <w:qFormat/>
    <w:uiPriority w:val="99"/>
    <w:pPr>
      <w:jc w:val="left"/>
    </w:pPr>
  </w:style>
  <w:style w:type="paragraph" w:styleId="11">
    <w:name w:val="Body Text"/>
    <w:basedOn w:val="1"/>
    <w:link w:val="63"/>
    <w:qFormat/>
    <w:uiPriority w:val="0"/>
    <w:pPr>
      <w:adjustRightInd w:val="0"/>
      <w:snapToGrid w:val="0"/>
      <w:spacing w:line="480" w:lineRule="atLeast"/>
    </w:pPr>
    <w:rPr>
      <w:rFonts w:ascii="仿宋_GB2312" w:eastAsia="仿宋_GB2312"/>
      <w:color w:val="000000"/>
      <w:sz w:val="24"/>
      <w:szCs w:val="28"/>
    </w:rPr>
  </w:style>
  <w:style w:type="paragraph" w:styleId="12">
    <w:name w:val="Body Text Indent"/>
    <w:basedOn w:val="1"/>
    <w:link w:val="61"/>
    <w:qFormat/>
    <w:uiPriority w:val="0"/>
    <w:pPr>
      <w:spacing w:line="360" w:lineRule="auto"/>
      <w:ind w:left="420" w:leftChars="200" w:firstLine="620" w:firstLineChars="300"/>
    </w:pPr>
    <w:rPr>
      <w:b/>
      <w:bCs/>
    </w:rPr>
  </w:style>
  <w:style w:type="paragraph" w:styleId="13">
    <w:name w:val="toc 5"/>
    <w:basedOn w:val="1"/>
    <w:next w:val="1"/>
    <w:unhideWhenUsed/>
    <w:qFormat/>
    <w:uiPriority w:val="39"/>
    <w:pPr>
      <w:ind w:left="1680" w:leftChars="800"/>
    </w:pPr>
    <w:rPr>
      <w:rFonts w:asciiTheme="minorHAnsi" w:hAnsiTheme="minorHAnsi" w:eastAsiaTheme="minorEastAsia" w:cstheme="minorBidi"/>
      <w:szCs w:val="22"/>
    </w:rPr>
  </w:style>
  <w:style w:type="paragraph" w:styleId="14">
    <w:name w:val="toc 3"/>
    <w:basedOn w:val="1"/>
    <w:next w:val="1"/>
    <w:qFormat/>
    <w:uiPriority w:val="39"/>
    <w:pPr>
      <w:ind w:left="420"/>
      <w:jc w:val="left"/>
    </w:pPr>
    <w:rPr>
      <w:i/>
      <w:iCs/>
      <w:sz w:val="20"/>
      <w:szCs w:val="20"/>
    </w:rPr>
  </w:style>
  <w:style w:type="paragraph" w:styleId="15">
    <w:name w:val="toc 8"/>
    <w:basedOn w:val="1"/>
    <w:next w:val="1"/>
    <w:unhideWhenUsed/>
    <w:qFormat/>
    <w:uiPriority w:val="39"/>
    <w:pPr>
      <w:ind w:left="2940" w:leftChars="1400"/>
    </w:pPr>
    <w:rPr>
      <w:rFonts w:asciiTheme="minorHAnsi" w:hAnsiTheme="minorHAnsi" w:eastAsiaTheme="minorEastAsia" w:cstheme="minorBidi"/>
      <w:szCs w:val="22"/>
    </w:rPr>
  </w:style>
  <w:style w:type="paragraph" w:styleId="16">
    <w:name w:val="Date"/>
    <w:basedOn w:val="1"/>
    <w:next w:val="1"/>
    <w:link w:val="62"/>
    <w:qFormat/>
    <w:uiPriority w:val="99"/>
    <w:pPr>
      <w:ind w:left="100" w:leftChars="2500"/>
    </w:pPr>
    <w:rPr>
      <w:rFonts w:ascii="宋体" w:hAnsi="宋体"/>
    </w:rPr>
  </w:style>
  <w:style w:type="paragraph" w:styleId="17">
    <w:name w:val="Body Text Indent 2"/>
    <w:basedOn w:val="1"/>
    <w:link w:val="59"/>
    <w:qFormat/>
    <w:uiPriority w:val="0"/>
    <w:pPr>
      <w:spacing w:line="360" w:lineRule="auto"/>
      <w:ind w:firstLine="480"/>
    </w:pPr>
    <w:rPr>
      <w:sz w:val="24"/>
    </w:rPr>
  </w:style>
  <w:style w:type="paragraph" w:styleId="18">
    <w:name w:val="Balloon Text"/>
    <w:basedOn w:val="1"/>
    <w:link w:val="66"/>
    <w:semiHidden/>
    <w:qFormat/>
    <w:uiPriority w:val="99"/>
    <w:rPr>
      <w:sz w:val="18"/>
      <w:szCs w:val="18"/>
    </w:rPr>
  </w:style>
  <w:style w:type="paragraph" w:styleId="19">
    <w:name w:val="footer"/>
    <w:basedOn w:val="1"/>
    <w:link w:val="40"/>
    <w:unhideWhenUsed/>
    <w:qFormat/>
    <w:uiPriority w:val="99"/>
    <w:pPr>
      <w:tabs>
        <w:tab w:val="center" w:pos="4153"/>
        <w:tab w:val="right" w:pos="8306"/>
      </w:tabs>
      <w:snapToGrid w:val="0"/>
      <w:jc w:val="left"/>
    </w:pPr>
    <w:rPr>
      <w:sz w:val="18"/>
      <w:szCs w:val="18"/>
    </w:rPr>
  </w:style>
  <w:style w:type="paragraph" w:styleId="20">
    <w:name w:val="header"/>
    <w:basedOn w:val="1"/>
    <w:link w:val="39"/>
    <w:unhideWhenUsed/>
    <w:qFormat/>
    <w:uiPriority w:val="0"/>
    <w:pPr>
      <w:pBdr>
        <w:bottom w:val="single" w:color="auto" w:sz="6" w:space="1"/>
      </w:pBdr>
      <w:tabs>
        <w:tab w:val="center" w:pos="4153"/>
        <w:tab w:val="right" w:pos="8306"/>
      </w:tabs>
      <w:snapToGrid w:val="0"/>
      <w:jc w:val="center"/>
    </w:pPr>
    <w:rPr>
      <w:sz w:val="18"/>
      <w:szCs w:val="18"/>
    </w:rPr>
  </w:style>
  <w:style w:type="paragraph" w:styleId="21">
    <w:name w:val="toc 1"/>
    <w:basedOn w:val="1"/>
    <w:next w:val="1"/>
    <w:qFormat/>
    <w:uiPriority w:val="39"/>
    <w:pPr>
      <w:spacing w:before="120" w:after="120"/>
      <w:jc w:val="left"/>
    </w:pPr>
    <w:rPr>
      <w:b/>
      <w:bCs/>
      <w:caps/>
      <w:sz w:val="20"/>
      <w:szCs w:val="20"/>
    </w:rPr>
  </w:style>
  <w:style w:type="paragraph" w:styleId="22">
    <w:name w:val="toc 4"/>
    <w:basedOn w:val="1"/>
    <w:next w:val="1"/>
    <w:unhideWhenUsed/>
    <w:qFormat/>
    <w:uiPriority w:val="39"/>
    <w:pPr>
      <w:ind w:left="1260" w:leftChars="600"/>
    </w:pPr>
    <w:rPr>
      <w:rFonts w:asciiTheme="minorHAnsi" w:hAnsiTheme="minorHAnsi" w:eastAsiaTheme="minorEastAsia" w:cstheme="minorBidi"/>
      <w:szCs w:val="22"/>
    </w:rPr>
  </w:style>
  <w:style w:type="paragraph" w:styleId="23">
    <w:name w:val="toc 6"/>
    <w:basedOn w:val="1"/>
    <w:next w:val="1"/>
    <w:unhideWhenUsed/>
    <w:qFormat/>
    <w:uiPriority w:val="39"/>
    <w:pPr>
      <w:ind w:left="2100" w:leftChars="1000"/>
    </w:pPr>
    <w:rPr>
      <w:rFonts w:asciiTheme="minorHAnsi" w:hAnsiTheme="minorHAnsi" w:eastAsiaTheme="minorEastAsia" w:cstheme="minorBidi"/>
      <w:szCs w:val="22"/>
    </w:rPr>
  </w:style>
  <w:style w:type="paragraph" w:styleId="24">
    <w:name w:val="Body Text Indent 3"/>
    <w:basedOn w:val="1"/>
    <w:link w:val="60"/>
    <w:qFormat/>
    <w:uiPriority w:val="0"/>
    <w:pPr>
      <w:ind w:left="839" w:leftChars="228" w:hanging="360" w:hangingChars="200"/>
    </w:pPr>
    <w:rPr>
      <w:sz w:val="18"/>
    </w:rPr>
  </w:style>
  <w:style w:type="paragraph" w:styleId="25">
    <w:name w:val="toc 2"/>
    <w:basedOn w:val="1"/>
    <w:next w:val="1"/>
    <w:qFormat/>
    <w:uiPriority w:val="39"/>
    <w:pPr>
      <w:ind w:left="210"/>
      <w:jc w:val="left"/>
    </w:pPr>
    <w:rPr>
      <w:smallCaps/>
      <w:sz w:val="20"/>
      <w:szCs w:val="20"/>
    </w:rPr>
  </w:style>
  <w:style w:type="paragraph" w:styleId="26">
    <w:name w:val="toc 9"/>
    <w:basedOn w:val="1"/>
    <w:next w:val="1"/>
    <w:unhideWhenUsed/>
    <w:qFormat/>
    <w:uiPriority w:val="39"/>
    <w:pPr>
      <w:ind w:left="3360" w:leftChars="1600"/>
    </w:pPr>
    <w:rPr>
      <w:rFonts w:asciiTheme="minorHAnsi" w:hAnsiTheme="minorHAnsi" w:eastAsiaTheme="minorEastAsia" w:cstheme="minorBidi"/>
      <w:szCs w:val="22"/>
    </w:rPr>
  </w:style>
  <w:style w:type="paragraph" w:styleId="27">
    <w:name w:val="Normal (Web)"/>
    <w:basedOn w:val="1"/>
    <w:qFormat/>
    <w:uiPriority w:val="0"/>
    <w:pPr>
      <w:widowControl/>
      <w:spacing w:before="100" w:beforeAutospacing="1" w:after="100" w:afterAutospacing="1"/>
      <w:jc w:val="left"/>
    </w:pPr>
    <w:rPr>
      <w:rFonts w:ascii="宋体" w:hAnsi="宋体"/>
      <w:kern w:val="0"/>
      <w:sz w:val="24"/>
    </w:rPr>
  </w:style>
  <w:style w:type="table" w:styleId="29">
    <w:name w:val="Table Grid"/>
    <w:basedOn w:val="28"/>
    <w:qFormat/>
    <w:uiPriority w:val="59"/>
    <w:pPr>
      <w:widowControl w:val="0"/>
      <w:jc w:val="both"/>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31">
    <w:name w:val="page number"/>
    <w:basedOn w:val="30"/>
    <w:qFormat/>
    <w:uiPriority w:val="0"/>
  </w:style>
  <w:style w:type="character" w:styleId="32">
    <w:name w:val="FollowedHyperlink"/>
    <w:basedOn w:val="30"/>
    <w:qFormat/>
    <w:uiPriority w:val="0"/>
    <w:rPr>
      <w:color w:val="800080"/>
      <w:u w:val="single"/>
    </w:rPr>
  </w:style>
  <w:style w:type="character" w:styleId="33">
    <w:name w:val="Emphasis"/>
    <w:basedOn w:val="30"/>
    <w:qFormat/>
    <w:uiPriority w:val="20"/>
    <w:rPr>
      <w:i/>
    </w:rPr>
  </w:style>
  <w:style w:type="character" w:styleId="34">
    <w:name w:val="Hyperlink"/>
    <w:basedOn w:val="30"/>
    <w:qFormat/>
    <w:uiPriority w:val="99"/>
    <w:rPr>
      <w:color w:val="000000"/>
      <w:u w:val="single"/>
    </w:rPr>
  </w:style>
  <w:style w:type="character" w:customStyle="1" w:styleId="35">
    <w:name w:val="标题 1 Char"/>
    <w:basedOn w:val="30"/>
    <w:link w:val="2"/>
    <w:qFormat/>
    <w:uiPriority w:val="9"/>
    <w:rPr>
      <w:rFonts w:ascii="LF Song" w:hAnsi="Times New Roman" w:eastAsia="LF Song" w:cs="Times New Roman"/>
      <w:kern w:val="0"/>
      <w:sz w:val="20"/>
      <w:szCs w:val="24"/>
    </w:rPr>
  </w:style>
  <w:style w:type="character" w:customStyle="1" w:styleId="36">
    <w:name w:val="标题 2 Char"/>
    <w:basedOn w:val="30"/>
    <w:link w:val="3"/>
    <w:qFormat/>
    <w:uiPriority w:val="0"/>
    <w:rPr>
      <w:rFonts w:ascii="Arial" w:hAnsi="Arial" w:eastAsia="黑体" w:cs="Times New Roman"/>
      <w:b/>
      <w:bCs/>
      <w:sz w:val="32"/>
      <w:szCs w:val="32"/>
    </w:rPr>
  </w:style>
  <w:style w:type="character" w:customStyle="1" w:styleId="37">
    <w:name w:val="标题 3 Char"/>
    <w:basedOn w:val="30"/>
    <w:link w:val="4"/>
    <w:qFormat/>
    <w:uiPriority w:val="9"/>
    <w:rPr>
      <w:rFonts w:ascii="Times New Roman" w:hAnsi="Times New Roman" w:eastAsia="宋体" w:cs="Times New Roman"/>
      <w:b/>
      <w:bCs/>
      <w:sz w:val="32"/>
      <w:szCs w:val="32"/>
    </w:rPr>
  </w:style>
  <w:style w:type="character" w:customStyle="1" w:styleId="38">
    <w:name w:val="标题 4 Char"/>
    <w:basedOn w:val="30"/>
    <w:link w:val="5"/>
    <w:qFormat/>
    <w:uiPriority w:val="0"/>
    <w:rPr>
      <w:rFonts w:ascii="Times New Roman" w:hAnsi="Times New Roman" w:eastAsia="宋体" w:cs="Times New Roman"/>
      <w:b/>
      <w:sz w:val="28"/>
      <w:szCs w:val="28"/>
    </w:rPr>
  </w:style>
  <w:style w:type="character" w:customStyle="1" w:styleId="39">
    <w:name w:val="页眉 Char"/>
    <w:basedOn w:val="30"/>
    <w:link w:val="20"/>
    <w:qFormat/>
    <w:uiPriority w:val="0"/>
    <w:rPr>
      <w:sz w:val="18"/>
      <w:szCs w:val="18"/>
    </w:rPr>
  </w:style>
  <w:style w:type="character" w:customStyle="1" w:styleId="40">
    <w:name w:val="页脚 Char"/>
    <w:basedOn w:val="30"/>
    <w:link w:val="19"/>
    <w:qFormat/>
    <w:uiPriority w:val="99"/>
    <w:rPr>
      <w:sz w:val="18"/>
      <w:szCs w:val="18"/>
    </w:rPr>
  </w:style>
  <w:style w:type="paragraph" w:customStyle="1" w:styleId="41">
    <w:name w:val="封面标准英文名称"/>
    <w:qFormat/>
    <w:uiPriority w:val="0"/>
    <w:pPr>
      <w:widowControl w:val="0"/>
      <w:spacing w:before="370" w:line="400" w:lineRule="exact"/>
      <w:jc w:val="center"/>
    </w:pPr>
    <w:rPr>
      <w:rFonts w:ascii="Times New Roman" w:hAnsi="Times New Roman" w:eastAsia="宋体" w:cs="Times New Roman"/>
      <w:kern w:val="0"/>
      <w:sz w:val="28"/>
      <w:szCs w:val="20"/>
      <w:lang w:val="en-US" w:eastAsia="zh-CN" w:bidi="ar-SA"/>
    </w:rPr>
  </w:style>
  <w:style w:type="paragraph" w:customStyle="1" w:styleId="42">
    <w:name w:val="前言、引言标题"/>
    <w:next w:val="1"/>
    <w:qFormat/>
    <w:uiPriority w:val="0"/>
    <w:pPr>
      <w:shd w:val="clear" w:color="FFFFFF" w:fill="FFFFFF"/>
      <w:tabs>
        <w:tab w:val="left" w:pos="360"/>
      </w:tabs>
      <w:spacing w:before="640" w:after="560"/>
      <w:jc w:val="center"/>
      <w:outlineLvl w:val="0"/>
    </w:pPr>
    <w:rPr>
      <w:rFonts w:ascii="黑体" w:hAnsi="Times New Roman" w:eastAsia="黑体" w:cs="Times New Roman"/>
      <w:kern w:val="0"/>
      <w:sz w:val="32"/>
      <w:szCs w:val="20"/>
      <w:lang w:val="en-US" w:eastAsia="zh-CN" w:bidi="ar-SA"/>
    </w:rPr>
  </w:style>
  <w:style w:type="paragraph" w:customStyle="1" w:styleId="43">
    <w:name w:val="段 Char"/>
    <w:qFormat/>
    <w:uiPriority w:val="0"/>
    <w:pPr>
      <w:autoSpaceDE w:val="0"/>
      <w:autoSpaceDN w:val="0"/>
      <w:ind w:firstLine="200" w:firstLineChars="200"/>
      <w:jc w:val="both"/>
    </w:pPr>
    <w:rPr>
      <w:rFonts w:ascii="宋体" w:hAnsi="Times New Roman" w:eastAsia="宋体" w:cs="Times New Roman"/>
      <w:kern w:val="0"/>
      <w:sz w:val="21"/>
      <w:szCs w:val="20"/>
      <w:lang w:val="en-US" w:eastAsia="zh-CN" w:bidi="ar-SA"/>
    </w:rPr>
  </w:style>
  <w:style w:type="paragraph" w:customStyle="1" w:styleId="44">
    <w:name w:val="章标题"/>
    <w:next w:val="1"/>
    <w:qFormat/>
    <w:uiPriority w:val="0"/>
    <w:pPr>
      <w:tabs>
        <w:tab w:val="left" w:pos="360"/>
      </w:tabs>
      <w:spacing w:beforeLines="50" w:afterLines="50"/>
      <w:jc w:val="both"/>
      <w:outlineLvl w:val="1"/>
    </w:pPr>
    <w:rPr>
      <w:rFonts w:ascii="黑体" w:hAnsi="Times New Roman" w:eastAsia="黑体" w:cs="Times New Roman"/>
      <w:kern w:val="0"/>
      <w:sz w:val="21"/>
      <w:szCs w:val="20"/>
      <w:lang w:val="en-US" w:eastAsia="zh-CN" w:bidi="ar-SA"/>
    </w:rPr>
  </w:style>
  <w:style w:type="paragraph" w:customStyle="1" w:styleId="45">
    <w:name w:val="一级条标题"/>
    <w:next w:val="1"/>
    <w:qFormat/>
    <w:uiPriority w:val="0"/>
    <w:pPr>
      <w:tabs>
        <w:tab w:val="left" w:pos="360"/>
      </w:tabs>
      <w:ind w:left="540"/>
      <w:outlineLvl w:val="2"/>
    </w:pPr>
    <w:rPr>
      <w:rFonts w:ascii="Times New Roman" w:hAnsi="Times New Roman" w:eastAsia="黑体" w:cs="Times New Roman"/>
      <w:kern w:val="0"/>
      <w:sz w:val="21"/>
      <w:szCs w:val="20"/>
      <w:lang w:val="en-US" w:eastAsia="zh-CN" w:bidi="ar-SA"/>
    </w:rPr>
  </w:style>
  <w:style w:type="paragraph" w:customStyle="1" w:styleId="46">
    <w:name w:val="二级条标题"/>
    <w:basedOn w:val="45"/>
    <w:next w:val="1"/>
    <w:qFormat/>
    <w:uiPriority w:val="0"/>
    <w:pPr>
      <w:ind w:left="360"/>
      <w:outlineLvl w:val="3"/>
    </w:pPr>
  </w:style>
  <w:style w:type="paragraph" w:customStyle="1" w:styleId="47">
    <w:name w:val="三级条标题"/>
    <w:basedOn w:val="46"/>
    <w:next w:val="1"/>
    <w:qFormat/>
    <w:uiPriority w:val="0"/>
    <w:pPr>
      <w:tabs>
        <w:tab w:val="clear" w:pos="360"/>
      </w:tabs>
      <w:ind w:left="0"/>
      <w:outlineLvl w:val="4"/>
    </w:pPr>
  </w:style>
  <w:style w:type="paragraph" w:customStyle="1" w:styleId="48">
    <w:name w:val="实施日期"/>
    <w:basedOn w:val="1"/>
    <w:qFormat/>
    <w:uiPriority w:val="0"/>
    <w:pPr>
      <w:framePr w:w="4000" w:h="473" w:hRule="exact" w:vSpace="180" w:wrap="around" w:vAnchor="margin" w:hAnchor="margin" w:xAlign="right" w:y="13511" w:anchorLock="1"/>
      <w:widowControl/>
      <w:tabs>
        <w:tab w:val="left" w:pos="360"/>
      </w:tabs>
      <w:jc w:val="right"/>
    </w:pPr>
    <w:rPr>
      <w:rFonts w:eastAsia="黑体"/>
      <w:kern w:val="0"/>
      <w:sz w:val="28"/>
      <w:szCs w:val="20"/>
    </w:rPr>
  </w:style>
  <w:style w:type="character" w:customStyle="1" w:styleId="49">
    <w:name w:val="段 Char Char"/>
    <w:basedOn w:val="30"/>
    <w:qFormat/>
    <w:uiPriority w:val="0"/>
    <w:rPr>
      <w:rFonts w:ascii="宋体" w:eastAsia="宋体"/>
      <w:sz w:val="21"/>
      <w:lang w:val="en-US" w:eastAsia="zh-CN" w:bidi="ar-SA"/>
    </w:rPr>
  </w:style>
  <w:style w:type="paragraph" w:customStyle="1" w:styleId="50">
    <w:name w:val="附录章标题"/>
    <w:next w:val="51"/>
    <w:qFormat/>
    <w:uiPriority w:val="0"/>
    <w:pPr>
      <w:wordWrap w:val="0"/>
      <w:overflowPunct w:val="0"/>
      <w:autoSpaceDE w:val="0"/>
      <w:spacing w:beforeLines="50" w:afterLines="50"/>
      <w:jc w:val="both"/>
      <w:textAlignment w:val="baseline"/>
      <w:outlineLvl w:val="1"/>
    </w:pPr>
    <w:rPr>
      <w:rFonts w:ascii="黑体" w:hAnsi="Times New Roman" w:eastAsia="黑体" w:cs="Times New Roman"/>
      <w:kern w:val="21"/>
      <w:sz w:val="21"/>
      <w:szCs w:val="24"/>
      <w:lang w:val="en-US" w:eastAsia="zh-CN" w:bidi="ar-SA"/>
    </w:rPr>
  </w:style>
  <w:style w:type="paragraph" w:customStyle="1" w:styleId="51">
    <w:name w:val="段"/>
    <w:qFormat/>
    <w:uiPriority w:val="0"/>
    <w:pPr>
      <w:autoSpaceDE w:val="0"/>
      <w:autoSpaceDN w:val="0"/>
      <w:ind w:firstLine="200" w:firstLineChars="200"/>
      <w:jc w:val="both"/>
    </w:pPr>
    <w:rPr>
      <w:rFonts w:ascii="宋体" w:hAnsi="Times New Roman" w:eastAsia="宋体" w:cs="Times New Roman"/>
      <w:kern w:val="0"/>
      <w:sz w:val="21"/>
      <w:szCs w:val="20"/>
      <w:lang w:val="en-US" w:eastAsia="zh-CN" w:bidi="ar-SA"/>
    </w:rPr>
  </w:style>
  <w:style w:type="paragraph" w:customStyle="1" w:styleId="52">
    <w:name w:val="附录一级条标题"/>
    <w:basedOn w:val="50"/>
    <w:next w:val="51"/>
    <w:qFormat/>
    <w:uiPriority w:val="0"/>
    <w:pPr>
      <w:numPr>
        <w:ilvl w:val="1"/>
        <w:numId w:val="1"/>
      </w:numPr>
      <w:tabs>
        <w:tab w:val="left" w:pos="360"/>
      </w:tabs>
      <w:autoSpaceDN w:val="0"/>
      <w:spacing w:beforeLines="0" w:afterLines="0"/>
      <w:outlineLvl w:val="2"/>
    </w:pPr>
  </w:style>
  <w:style w:type="paragraph" w:customStyle="1" w:styleId="53">
    <w:name w:val="附录二级条标题"/>
    <w:basedOn w:val="52"/>
    <w:next w:val="51"/>
    <w:qFormat/>
    <w:uiPriority w:val="0"/>
    <w:pPr>
      <w:numPr>
        <w:ilvl w:val="2"/>
      </w:numPr>
      <w:outlineLvl w:val="3"/>
    </w:pPr>
  </w:style>
  <w:style w:type="paragraph" w:customStyle="1" w:styleId="54">
    <w:name w:val="附录三级条标题"/>
    <w:basedOn w:val="53"/>
    <w:next w:val="51"/>
    <w:qFormat/>
    <w:uiPriority w:val="0"/>
    <w:pPr>
      <w:numPr>
        <w:ilvl w:val="3"/>
      </w:numPr>
      <w:outlineLvl w:val="4"/>
    </w:pPr>
    <w:rPr>
      <w:szCs w:val="20"/>
    </w:rPr>
  </w:style>
  <w:style w:type="paragraph" w:customStyle="1" w:styleId="55">
    <w:name w:val="附录四级条标题"/>
    <w:basedOn w:val="54"/>
    <w:next w:val="51"/>
    <w:qFormat/>
    <w:uiPriority w:val="0"/>
    <w:pPr>
      <w:numPr>
        <w:ilvl w:val="4"/>
      </w:numPr>
      <w:outlineLvl w:val="5"/>
    </w:pPr>
  </w:style>
  <w:style w:type="character" w:customStyle="1" w:styleId="56">
    <w:name w:val="附录章标题 Char"/>
    <w:basedOn w:val="30"/>
    <w:qFormat/>
    <w:uiPriority w:val="0"/>
    <w:rPr>
      <w:rFonts w:ascii="黑体" w:eastAsia="黑体"/>
      <w:kern w:val="21"/>
      <w:sz w:val="21"/>
      <w:szCs w:val="24"/>
      <w:lang w:val="en-US" w:eastAsia="zh-CN" w:bidi="ar-SA"/>
    </w:rPr>
  </w:style>
  <w:style w:type="character" w:customStyle="1" w:styleId="57">
    <w:name w:val="附录一级条标题 Char"/>
    <w:basedOn w:val="56"/>
    <w:qFormat/>
    <w:uiPriority w:val="0"/>
  </w:style>
  <w:style w:type="character" w:customStyle="1" w:styleId="58">
    <w:name w:val="附录二级条标题 Char"/>
    <w:basedOn w:val="57"/>
    <w:qFormat/>
    <w:uiPriority w:val="0"/>
  </w:style>
  <w:style w:type="character" w:customStyle="1" w:styleId="59">
    <w:name w:val="正文文本缩进 2 Char"/>
    <w:basedOn w:val="30"/>
    <w:link w:val="17"/>
    <w:qFormat/>
    <w:uiPriority w:val="0"/>
    <w:rPr>
      <w:rFonts w:ascii="Times New Roman" w:hAnsi="Times New Roman" w:eastAsia="宋体" w:cs="Times New Roman"/>
      <w:sz w:val="24"/>
      <w:szCs w:val="24"/>
    </w:rPr>
  </w:style>
  <w:style w:type="character" w:customStyle="1" w:styleId="60">
    <w:name w:val="正文文本缩进 3 Char"/>
    <w:basedOn w:val="30"/>
    <w:link w:val="24"/>
    <w:qFormat/>
    <w:uiPriority w:val="0"/>
    <w:rPr>
      <w:rFonts w:ascii="Times New Roman" w:hAnsi="Times New Roman" w:eastAsia="宋体" w:cs="Times New Roman"/>
      <w:sz w:val="18"/>
      <w:szCs w:val="24"/>
    </w:rPr>
  </w:style>
  <w:style w:type="character" w:customStyle="1" w:styleId="61">
    <w:name w:val="正文文本缩进 Char"/>
    <w:basedOn w:val="30"/>
    <w:link w:val="12"/>
    <w:qFormat/>
    <w:uiPriority w:val="0"/>
    <w:rPr>
      <w:rFonts w:ascii="Times New Roman" w:hAnsi="Times New Roman" w:eastAsia="宋体" w:cs="Times New Roman"/>
      <w:b/>
      <w:bCs/>
      <w:szCs w:val="24"/>
    </w:rPr>
  </w:style>
  <w:style w:type="character" w:customStyle="1" w:styleId="62">
    <w:name w:val="日期 Char"/>
    <w:basedOn w:val="30"/>
    <w:link w:val="16"/>
    <w:qFormat/>
    <w:uiPriority w:val="99"/>
    <w:rPr>
      <w:rFonts w:ascii="宋体" w:hAnsi="宋体" w:eastAsia="宋体" w:cs="Times New Roman"/>
      <w:szCs w:val="24"/>
    </w:rPr>
  </w:style>
  <w:style w:type="character" w:customStyle="1" w:styleId="63">
    <w:name w:val="正文文本 Char"/>
    <w:basedOn w:val="30"/>
    <w:link w:val="11"/>
    <w:qFormat/>
    <w:uiPriority w:val="0"/>
    <w:rPr>
      <w:rFonts w:ascii="仿宋_GB2312" w:hAnsi="Times New Roman" w:eastAsia="仿宋_GB2312" w:cs="Times New Roman"/>
      <w:color w:val="000000"/>
      <w:sz w:val="24"/>
      <w:szCs w:val="28"/>
    </w:rPr>
  </w:style>
  <w:style w:type="paragraph" w:customStyle="1" w:styleId="64">
    <w:name w:val="Default"/>
    <w:qFormat/>
    <w:uiPriority w:val="0"/>
    <w:pPr>
      <w:widowControl w:val="0"/>
      <w:autoSpaceDE w:val="0"/>
      <w:autoSpaceDN w:val="0"/>
      <w:adjustRightInd w:val="0"/>
    </w:pPr>
    <w:rPr>
      <w:rFonts w:ascii="黑体" w:hAnsi="Times New Roman" w:eastAsia="黑体" w:cs="Times New Roman"/>
      <w:color w:val="000000"/>
      <w:kern w:val="0"/>
      <w:sz w:val="24"/>
      <w:szCs w:val="24"/>
      <w:lang w:val="en-US" w:eastAsia="zh-CN" w:bidi="ar-SA"/>
    </w:rPr>
  </w:style>
  <w:style w:type="character" w:customStyle="1" w:styleId="65">
    <w:name w:val="short_text1"/>
    <w:basedOn w:val="30"/>
    <w:qFormat/>
    <w:uiPriority w:val="0"/>
    <w:rPr>
      <w:sz w:val="29"/>
      <w:szCs w:val="29"/>
    </w:rPr>
  </w:style>
  <w:style w:type="character" w:customStyle="1" w:styleId="66">
    <w:name w:val="批注框文本 Char"/>
    <w:basedOn w:val="30"/>
    <w:link w:val="18"/>
    <w:semiHidden/>
    <w:qFormat/>
    <w:uiPriority w:val="99"/>
    <w:rPr>
      <w:rFonts w:ascii="Times New Roman" w:hAnsi="Times New Roman" w:eastAsia="宋体" w:cs="Times New Roman"/>
      <w:sz w:val="18"/>
      <w:szCs w:val="18"/>
    </w:rPr>
  </w:style>
  <w:style w:type="character" w:customStyle="1" w:styleId="67">
    <w:name w:val="文档结构图 Char"/>
    <w:basedOn w:val="30"/>
    <w:link w:val="9"/>
    <w:semiHidden/>
    <w:qFormat/>
    <w:uiPriority w:val="99"/>
    <w:rPr>
      <w:rFonts w:ascii="宋体" w:hAnsi="Times New Roman" w:eastAsia="宋体" w:cs="Times New Roman"/>
      <w:sz w:val="18"/>
      <w:szCs w:val="18"/>
    </w:rPr>
  </w:style>
  <w:style w:type="paragraph" w:styleId="68">
    <w:name w:val="List Paragraph"/>
    <w:basedOn w:val="1"/>
    <w:qFormat/>
    <w:uiPriority w:val="34"/>
    <w:pPr>
      <w:ind w:firstLine="420" w:firstLineChars="200"/>
    </w:pPr>
  </w:style>
  <w:style w:type="paragraph" w:styleId="69">
    <w:name w:val="No Spacing"/>
    <w:qFormat/>
    <w:uiPriority w:val="1"/>
    <w:pPr>
      <w:widowControl w:val="0"/>
      <w:jc w:val="both"/>
    </w:pPr>
    <w:rPr>
      <w:rFonts w:ascii="Times New Roman" w:hAnsi="Times New Roman" w:eastAsia="宋体" w:cs="Times New Roman"/>
      <w:kern w:val="2"/>
      <w:sz w:val="21"/>
      <w:szCs w:val="24"/>
      <w:lang w:val="en-US" w:eastAsia="zh-CN" w:bidi="ar-SA"/>
    </w:rPr>
  </w:style>
  <w:style w:type="paragraph" w:customStyle="1" w:styleId="70">
    <w:name w:val="Table Paragraph"/>
    <w:basedOn w:val="1"/>
    <w:qFormat/>
    <w:uiPriority w:val="1"/>
    <w:rPr>
      <w:rFonts w:ascii="PMingLiU" w:hAnsi="PMingLiU" w:eastAsia="PMingLiU" w:cs="PMingLiU"/>
      <w:lang w:val="en-US" w:eastAsia="en-US" w:bidi="ar-SA"/>
    </w:rPr>
  </w:style>
</w:styles>
</file>

<file path=word/_rels/document.xml.rels><?xml version="1.0" encoding="UTF-8" standalone="yes"?>
<Relationships xmlns="http://schemas.openxmlformats.org/package/2006/relationships"><Relationship Id="rId99" Type="http://schemas.openxmlformats.org/officeDocument/2006/relationships/customXml" Target="../customXml/item1.xml"/><Relationship Id="rId98" Type="http://schemas.openxmlformats.org/officeDocument/2006/relationships/image" Target="media/image39.wmf"/><Relationship Id="rId97" Type="http://schemas.openxmlformats.org/officeDocument/2006/relationships/oleObject" Target="embeddings/oleObject45.bin"/><Relationship Id="rId96" Type="http://schemas.openxmlformats.org/officeDocument/2006/relationships/image" Target="media/image38.wmf"/><Relationship Id="rId95" Type="http://schemas.openxmlformats.org/officeDocument/2006/relationships/oleObject" Target="embeddings/oleObject44.bin"/><Relationship Id="rId94" Type="http://schemas.openxmlformats.org/officeDocument/2006/relationships/image" Target="media/image37.wmf"/><Relationship Id="rId93" Type="http://schemas.openxmlformats.org/officeDocument/2006/relationships/oleObject" Target="embeddings/oleObject43.bin"/><Relationship Id="rId92" Type="http://schemas.openxmlformats.org/officeDocument/2006/relationships/image" Target="media/image36.wmf"/><Relationship Id="rId91" Type="http://schemas.openxmlformats.org/officeDocument/2006/relationships/oleObject" Target="embeddings/oleObject42.bin"/><Relationship Id="rId90" Type="http://schemas.openxmlformats.org/officeDocument/2006/relationships/image" Target="media/image35.wmf"/><Relationship Id="rId9" Type="http://schemas.openxmlformats.org/officeDocument/2006/relationships/header" Target="header4.xml"/><Relationship Id="rId89" Type="http://schemas.openxmlformats.org/officeDocument/2006/relationships/oleObject" Target="embeddings/oleObject41.bin"/><Relationship Id="rId88" Type="http://schemas.openxmlformats.org/officeDocument/2006/relationships/oleObject" Target="embeddings/oleObject40.bin"/><Relationship Id="rId87" Type="http://schemas.openxmlformats.org/officeDocument/2006/relationships/image" Target="media/image34.wmf"/><Relationship Id="rId86" Type="http://schemas.openxmlformats.org/officeDocument/2006/relationships/oleObject" Target="embeddings/oleObject39.bin"/><Relationship Id="rId85" Type="http://schemas.openxmlformats.org/officeDocument/2006/relationships/image" Target="media/image33.wmf"/><Relationship Id="rId84" Type="http://schemas.openxmlformats.org/officeDocument/2006/relationships/oleObject" Target="embeddings/oleObject38.bin"/><Relationship Id="rId83" Type="http://schemas.openxmlformats.org/officeDocument/2006/relationships/image" Target="media/image32.wmf"/><Relationship Id="rId82" Type="http://schemas.openxmlformats.org/officeDocument/2006/relationships/oleObject" Target="embeddings/oleObject37.bin"/><Relationship Id="rId81" Type="http://schemas.openxmlformats.org/officeDocument/2006/relationships/oleObject" Target="embeddings/oleObject36.bin"/><Relationship Id="rId80" Type="http://schemas.openxmlformats.org/officeDocument/2006/relationships/image" Target="media/image31.wmf"/><Relationship Id="rId8" Type="http://schemas.openxmlformats.org/officeDocument/2006/relationships/header" Target="header3.xml"/><Relationship Id="rId79" Type="http://schemas.openxmlformats.org/officeDocument/2006/relationships/oleObject" Target="embeddings/oleObject35.bin"/><Relationship Id="rId78" Type="http://schemas.openxmlformats.org/officeDocument/2006/relationships/image" Target="media/image30.wmf"/><Relationship Id="rId77" Type="http://schemas.openxmlformats.org/officeDocument/2006/relationships/oleObject" Target="embeddings/oleObject34.bin"/><Relationship Id="rId76" Type="http://schemas.openxmlformats.org/officeDocument/2006/relationships/image" Target="media/image29.wmf"/><Relationship Id="rId75" Type="http://schemas.openxmlformats.org/officeDocument/2006/relationships/oleObject" Target="embeddings/oleObject33.bin"/><Relationship Id="rId74" Type="http://schemas.openxmlformats.org/officeDocument/2006/relationships/image" Target="media/image28.wmf"/><Relationship Id="rId73" Type="http://schemas.openxmlformats.org/officeDocument/2006/relationships/oleObject" Target="embeddings/oleObject32.bin"/><Relationship Id="rId72" Type="http://schemas.openxmlformats.org/officeDocument/2006/relationships/oleObject" Target="embeddings/oleObject31.bin"/><Relationship Id="rId71" Type="http://schemas.openxmlformats.org/officeDocument/2006/relationships/image" Target="media/image27.wmf"/><Relationship Id="rId70" Type="http://schemas.openxmlformats.org/officeDocument/2006/relationships/oleObject" Target="embeddings/oleObject30.bin"/><Relationship Id="rId7" Type="http://schemas.openxmlformats.org/officeDocument/2006/relationships/footer" Target="footer3.xml"/><Relationship Id="rId69" Type="http://schemas.openxmlformats.org/officeDocument/2006/relationships/image" Target="media/image26.wmf"/><Relationship Id="rId68" Type="http://schemas.openxmlformats.org/officeDocument/2006/relationships/oleObject" Target="embeddings/oleObject29.bin"/><Relationship Id="rId67" Type="http://schemas.openxmlformats.org/officeDocument/2006/relationships/image" Target="media/image25.wmf"/><Relationship Id="rId66" Type="http://schemas.openxmlformats.org/officeDocument/2006/relationships/oleObject" Target="embeddings/oleObject28.bin"/><Relationship Id="rId65" Type="http://schemas.openxmlformats.org/officeDocument/2006/relationships/image" Target="media/image24.wmf"/><Relationship Id="rId64" Type="http://schemas.openxmlformats.org/officeDocument/2006/relationships/oleObject" Target="embeddings/oleObject27.bin"/><Relationship Id="rId63" Type="http://schemas.openxmlformats.org/officeDocument/2006/relationships/image" Target="media/image23.wmf"/><Relationship Id="rId62" Type="http://schemas.openxmlformats.org/officeDocument/2006/relationships/oleObject" Target="embeddings/oleObject26.bin"/><Relationship Id="rId61" Type="http://schemas.openxmlformats.org/officeDocument/2006/relationships/image" Target="media/image22.wmf"/><Relationship Id="rId60" Type="http://schemas.openxmlformats.org/officeDocument/2006/relationships/oleObject" Target="embeddings/oleObject25.bin"/><Relationship Id="rId6" Type="http://schemas.openxmlformats.org/officeDocument/2006/relationships/footer" Target="footer2.xml"/><Relationship Id="rId59" Type="http://schemas.openxmlformats.org/officeDocument/2006/relationships/image" Target="media/image21.wmf"/><Relationship Id="rId58" Type="http://schemas.openxmlformats.org/officeDocument/2006/relationships/oleObject" Target="embeddings/oleObject24.bin"/><Relationship Id="rId57" Type="http://schemas.openxmlformats.org/officeDocument/2006/relationships/image" Target="media/image20.wmf"/><Relationship Id="rId56" Type="http://schemas.openxmlformats.org/officeDocument/2006/relationships/oleObject" Target="embeddings/oleObject23.bin"/><Relationship Id="rId55" Type="http://schemas.openxmlformats.org/officeDocument/2006/relationships/image" Target="media/image19.wmf"/><Relationship Id="rId54" Type="http://schemas.openxmlformats.org/officeDocument/2006/relationships/oleObject" Target="embeddings/oleObject22.bin"/><Relationship Id="rId53" Type="http://schemas.openxmlformats.org/officeDocument/2006/relationships/image" Target="media/image18.wmf"/><Relationship Id="rId52" Type="http://schemas.openxmlformats.org/officeDocument/2006/relationships/oleObject" Target="embeddings/oleObject21.bin"/><Relationship Id="rId51" Type="http://schemas.openxmlformats.org/officeDocument/2006/relationships/image" Target="media/image17.wmf"/><Relationship Id="rId50" Type="http://schemas.openxmlformats.org/officeDocument/2006/relationships/oleObject" Target="embeddings/oleObject20.bin"/><Relationship Id="rId5" Type="http://schemas.openxmlformats.org/officeDocument/2006/relationships/footer" Target="footer1.xml"/><Relationship Id="rId49" Type="http://schemas.openxmlformats.org/officeDocument/2006/relationships/image" Target="media/image16.wmf"/><Relationship Id="rId48" Type="http://schemas.openxmlformats.org/officeDocument/2006/relationships/oleObject" Target="embeddings/oleObject19.bin"/><Relationship Id="rId47" Type="http://schemas.openxmlformats.org/officeDocument/2006/relationships/image" Target="media/image15.wmf"/><Relationship Id="rId46" Type="http://schemas.openxmlformats.org/officeDocument/2006/relationships/oleObject" Target="embeddings/oleObject18.bin"/><Relationship Id="rId45" Type="http://schemas.openxmlformats.org/officeDocument/2006/relationships/image" Target="media/image14.wmf"/><Relationship Id="rId44" Type="http://schemas.openxmlformats.org/officeDocument/2006/relationships/oleObject" Target="embeddings/oleObject17.bin"/><Relationship Id="rId43" Type="http://schemas.openxmlformats.org/officeDocument/2006/relationships/image" Target="media/image13.wmf"/><Relationship Id="rId42" Type="http://schemas.openxmlformats.org/officeDocument/2006/relationships/oleObject" Target="embeddings/oleObject16.bin"/><Relationship Id="rId41" Type="http://schemas.openxmlformats.org/officeDocument/2006/relationships/oleObject" Target="embeddings/oleObject15.bin"/><Relationship Id="rId40" Type="http://schemas.openxmlformats.org/officeDocument/2006/relationships/image" Target="media/image12.wmf"/><Relationship Id="rId4" Type="http://schemas.openxmlformats.org/officeDocument/2006/relationships/header" Target="header2.xml"/><Relationship Id="rId39" Type="http://schemas.openxmlformats.org/officeDocument/2006/relationships/oleObject" Target="embeddings/oleObject14.bin"/><Relationship Id="rId38" Type="http://schemas.openxmlformats.org/officeDocument/2006/relationships/oleObject" Target="embeddings/oleObject13.bin"/><Relationship Id="rId37" Type="http://schemas.openxmlformats.org/officeDocument/2006/relationships/image" Target="media/image11.wmf"/><Relationship Id="rId36" Type="http://schemas.openxmlformats.org/officeDocument/2006/relationships/oleObject" Target="embeddings/oleObject12.bin"/><Relationship Id="rId35" Type="http://schemas.openxmlformats.org/officeDocument/2006/relationships/image" Target="media/image10.wmf"/><Relationship Id="rId34" Type="http://schemas.openxmlformats.org/officeDocument/2006/relationships/oleObject" Target="embeddings/oleObject11.bin"/><Relationship Id="rId33" Type="http://schemas.openxmlformats.org/officeDocument/2006/relationships/oleObject" Target="embeddings/oleObject10.bin"/><Relationship Id="rId32" Type="http://schemas.openxmlformats.org/officeDocument/2006/relationships/image" Target="media/image9.wmf"/><Relationship Id="rId31" Type="http://schemas.openxmlformats.org/officeDocument/2006/relationships/oleObject" Target="embeddings/oleObject9.bin"/><Relationship Id="rId30" Type="http://schemas.openxmlformats.org/officeDocument/2006/relationships/oleObject" Target="embeddings/oleObject8.bin"/><Relationship Id="rId3" Type="http://schemas.openxmlformats.org/officeDocument/2006/relationships/header" Target="header1.xml"/><Relationship Id="rId29" Type="http://schemas.openxmlformats.org/officeDocument/2006/relationships/image" Target="media/image8.wmf"/><Relationship Id="rId28" Type="http://schemas.openxmlformats.org/officeDocument/2006/relationships/oleObject" Target="embeddings/oleObject7.bin"/><Relationship Id="rId27" Type="http://schemas.openxmlformats.org/officeDocument/2006/relationships/image" Target="media/image7.wmf"/><Relationship Id="rId26" Type="http://schemas.openxmlformats.org/officeDocument/2006/relationships/oleObject" Target="embeddings/oleObject6.bin"/><Relationship Id="rId25" Type="http://schemas.openxmlformats.org/officeDocument/2006/relationships/image" Target="media/image6.wmf"/><Relationship Id="rId24" Type="http://schemas.openxmlformats.org/officeDocument/2006/relationships/oleObject" Target="embeddings/oleObject5.bin"/><Relationship Id="rId23" Type="http://schemas.openxmlformats.org/officeDocument/2006/relationships/image" Target="media/image5.wmf"/><Relationship Id="rId22" Type="http://schemas.openxmlformats.org/officeDocument/2006/relationships/oleObject" Target="embeddings/oleObject4.bin"/><Relationship Id="rId21" Type="http://schemas.openxmlformats.org/officeDocument/2006/relationships/image" Target="media/image4.emf"/><Relationship Id="rId20" Type="http://schemas.openxmlformats.org/officeDocument/2006/relationships/oleObject" Target="embeddings/oleObject3.bin"/><Relationship Id="rId2" Type="http://schemas.openxmlformats.org/officeDocument/2006/relationships/settings" Target="settings.xml"/><Relationship Id="rId19" Type="http://schemas.openxmlformats.org/officeDocument/2006/relationships/image" Target="media/image3.emf"/><Relationship Id="rId18" Type="http://schemas.openxmlformats.org/officeDocument/2006/relationships/oleObject" Target="embeddings/oleObject2.bin"/><Relationship Id="rId17" Type="http://schemas.openxmlformats.org/officeDocument/2006/relationships/image" Target="media/image2.emf"/><Relationship Id="rId16" Type="http://schemas.openxmlformats.org/officeDocument/2006/relationships/oleObject" Target="embeddings/oleObject1.bin"/><Relationship Id="rId15" Type="http://schemas.openxmlformats.org/officeDocument/2006/relationships/image" Target="media/image1.png"/><Relationship Id="rId14" Type="http://schemas.openxmlformats.org/officeDocument/2006/relationships/theme" Target="theme/theme1.xml"/><Relationship Id="rId13" Type="http://schemas.openxmlformats.org/officeDocument/2006/relationships/footer" Target="footer7.xml"/><Relationship Id="rId12" Type="http://schemas.openxmlformats.org/officeDocument/2006/relationships/footer" Target="footer6.xml"/><Relationship Id="rId11" Type="http://schemas.openxmlformats.org/officeDocument/2006/relationships/footer" Target="footer5.xml"/><Relationship Id="rId102" Type="http://schemas.openxmlformats.org/officeDocument/2006/relationships/fontTable" Target="fontTable.xml"/><Relationship Id="rId101" Type="http://schemas.openxmlformats.org/officeDocument/2006/relationships/customXml" Target="../customXml/item2.xml"/><Relationship Id="rId100" Type="http://schemas.openxmlformats.org/officeDocument/2006/relationships/numbering" Target="numbering.xml"/><Relationship Id="rId10" Type="http://schemas.openxmlformats.org/officeDocument/2006/relationships/footer" Target="footer4.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2.xml><?xml version="1.0" encoding="utf-8"?>
<contractReview xmlns="http://schemas.wps.cn/vas-ai-hub/contract-review">
  <reviewItems>
    <reviewItem>
      <errorID>b830f8fc-34f6-4fee-9f36-6db8fcf41115</errorID>
      <errorWord>水效测量</errorWord>
      <group>L1_Knowledge</group>
      <groupName>知识性问题</groupName>
      <ability>L2_Term</ability>
      <abilityName>专业术语</abilityName>
      <candidateList>
        <item>水准测量</item>
      </candidateList>
      <explain/>
      <paraID>13E33238</paraID>
      <start>9</start>
      <end>13</end>
      <status>ignored</status>
      <modifiedWord/>
      <trackRevisions>false</trackRevisions>
    </reviewItem>
    <reviewItem>
      <errorID>14c6818c-6c60-4204-a3be-19fd6ef8927a</errorID>
      <errorWord>水效测量</errorWord>
      <group>L1_Knowledge</group>
      <groupName>知识性问题</groupName>
      <ability>L2_Term</ability>
      <abilityName>专业术语</abilityName>
      <candidateList>
        <item>水准测量</item>
      </candidateList>
      <explain/>
      <paraID>14F0750C</paraID>
      <start>26</start>
      <end>30</end>
      <status>ignored</status>
      <modifiedWord/>
      <trackRevisions>false</trackRevisions>
    </reviewItem>
    <reviewItem>
      <errorID>9f31482f-106b-4501-a5cc-04be1f55c25e</errorID>
      <errorWord>水效测量</errorWord>
      <group>L1_Knowledge</group>
      <groupName>知识性问题</groupName>
      <ability>L2_Term</ability>
      <abilityName>专业术语</abilityName>
      <candidateList>
        <item>水准测量</item>
      </candidateList>
      <explain/>
      <paraID>14F0750C</paraID>
      <start>89</start>
      <end>93</end>
      <status>ignored</status>
      <modifiedWord/>
      <trackRevisions>false</trackRevisions>
    </reviewItem>
    <reviewItem>
      <errorID>13539c27-7f5b-4c7f-b234-7ba87783034d</errorID>
      <errorWord>水效测量</errorWord>
      <group>L1_Knowledge</group>
      <groupName>知识性问题</groupName>
      <ability>L2_Term</ability>
      <abilityName>专业术语</abilityName>
      <candidateList>
        <item>水准测量</item>
      </candidateList>
      <explain/>
      <paraID>14F0750C</paraID>
      <start>134</start>
      <end>138</end>
      <status>ignored</status>
      <modifiedWord/>
      <trackRevisions>false</trackRevisions>
    </reviewItem>
    <reviewItem>
      <errorID>3a6270c5-7c4d-4bc2-b59d-1815f634f6c8</errorID>
      <errorWord>（</errorWord>
      <group>L1_Format</group>
      <groupName>格式问题</groupName>
      <ability>L2_HalfPunc</ability>
      <abilityName>全半角检查</abilityName>
      <candidateList>
        <item>(</item>
      </candidateList>
      <explain>文本全半角错误。</explain>
      <paraID>7A844BE4</paraID>
      <start>0</start>
      <end>1</end>
      <status>modified</status>
      <modifiedWord>(</modifiedWord>
      <trackRevisions>false</trackRevisions>
    </reviewItem>
    <reviewItem>
      <errorID>650cddd8-1c73-4154-8342-79008944e213</errorID>
      <errorWord>～</errorWord>
      <group>L1_Format</group>
      <groupName>格式问题</groupName>
      <ability>L2_HalfPunc</ability>
      <abilityName>全半角检查</abilityName>
      <candidateList>
        <item>~</item>
      </candidateList>
      <explain>文本全半角错误。</explain>
      <paraID>7A844BE4</paraID>
      <start>2</start>
      <end>3</end>
      <status>modified</status>
      <modifiedWord>~</modifiedWord>
      <trackRevisions>false</trackRevisions>
    </reviewItem>
    <reviewItem>
      <errorID>2febf245-e9b5-485a-8e0c-fb7dfac3f97a</errorID>
      <errorWord>）</errorWord>
      <group>L1_Format</group>
      <groupName>格式问题</groupName>
      <ability>L2_HalfPunc</ability>
      <abilityName>全半角检查</abilityName>
      <candidateList>
        <item>)</item>
      </candidateList>
      <explain>文本全半角错误。</explain>
      <paraID>7A844BE4</paraID>
      <start>6</start>
      <end>7</end>
      <status>modified</status>
      <modifiedWord>)</modifiedWord>
      <trackRevisions>false</trackRevisions>
    </reviewItem>
    <reviewItem>
      <errorID>60494af5-309e-4fcb-b9f4-630c2b9359b3</errorID>
      <errorWord>采用中</errorWord>
      <group>L1_Word</group>
      <groupName>字词问题</groupName>
      <ability>L2_Typo</ability>
      <abilityName>字词错误</abilityName>
      <candidateList>
        <item>采用</item>
      </candidateList>
      <explain>〈动〉认为合适而使用：～新工艺｜～举手表决方式｜那篇稿子已被编辑部～。</explain>
      <paraID>7D3FF772</paraID>
      <start>6</start>
      <end>9</end>
      <status>ignored</status>
      <modifiedWord/>
      <trackRevisions>false</trackRevisions>
    </reviewItem>
    <reviewItem>
      <errorID>c35d6750-18fa-40b0-b9c4-99a74824b6ea</errorID>
      <errorWord>（</errorWord>
      <group>L1_Format</group>
      <groupName>格式问题</groupName>
      <ability>L2_HalfPunc</ability>
      <abilityName>全半角检查</abilityName>
      <candidateList>
        <item>(</item>
      </candidateList>
      <explain>文本全半角错误。</explain>
      <paraID>22BE6496</paraID>
      <start>0</start>
      <end>1</end>
      <status>modified</status>
      <modifiedWord>(</modifiedWord>
      <trackRevisions>false</trackRevisions>
    </reviewItem>
    <reviewItem>
      <errorID>83bc380c-3c2d-44a3-9a74-788767d3ab54</errorID>
      <errorWord>～</errorWord>
      <group>L1_Format</group>
      <groupName>格式问题</groupName>
      <ability>L2_HalfPunc</ability>
      <abilityName>全半角检查</abilityName>
      <candidateList>
        <item>~</item>
      </candidateList>
      <explain>文本全半角错误。</explain>
      <paraID>22BE6496</paraID>
      <start>2</start>
      <end>3</end>
      <status>modified</status>
      <modifiedWord>~</modifiedWord>
      <trackRevisions>false</trackRevisions>
    </reviewItem>
    <reviewItem>
      <errorID>539b6ecb-57d2-4954-9151-e687a072314e</errorID>
      <errorWord>）</errorWord>
      <group>L1_Format</group>
      <groupName>格式问题</groupName>
      <ability>L2_HalfPunc</ability>
      <abilityName>全半角检查</abilityName>
      <candidateList>
        <item>)</item>
      </candidateList>
      <explain>文本全半角错误。</explain>
      <paraID>22BE6496</paraID>
      <start>6</start>
      <end>7</end>
      <status>modified</status>
      <modifiedWord>)</modifiedWord>
      <trackRevisions>false</trackRevisions>
    </reviewItem>
    <reviewItem>
      <errorID>29367de6-b0d7-4c9d-929d-2795dad5d452</errorID>
      <errorWord>线纹钢</errorWord>
      <group>L1_Word</group>
      <groupName>字词问题</groupName>
      <ability>L2_Typo</ability>
      <abilityName>字词错误</abilityName>
      <candidateList>
        <item>螺纹钢</item>
      </candidateList>
      <explain/>
      <paraID>741B9E9A</paraID>
      <start>0</start>
      <end>3</end>
      <status>ignored</status>
      <modifiedWord/>
      <trackRevisions>false</trackRevisions>
    </reviewItem>
    <reviewItem>
      <errorID>68a60b34-e8e4-46d1-b974-1dd4d38cab5f</errorID>
      <errorWord>（</errorWord>
      <group>L1_Format</group>
      <groupName>格式问题</groupName>
      <ability>L2_HalfPunc</ability>
      <abilityName>全半角检查</abilityName>
      <candidateList>
        <item>(</item>
      </candidateList>
      <explain>文本全半角错误。</explain>
      <paraID>3B92A79B</paraID>
      <start>0</start>
      <end>1</end>
      <status>modified</status>
      <modifiedWord>(</modifiedWord>
      <trackRevisions>false</trackRevisions>
    </reviewItem>
    <reviewItem>
      <errorID>7bdfd581-1afb-4648-a263-79b6bb1cf9b3</errorID>
      <errorWord>～</errorWord>
      <group>L1_Format</group>
      <groupName>格式问题</groupName>
      <ability>L2_HalfPunc</ability>
      <abilityName>全半角检查</abilityName>
      <candidateList>
        <item>~</item>
      </candidateList>
      <explain>文本全半角错误。</explain>
      <paraID>3B92A79B</paraID>
      <start>2</start>
      <end>3</end>
      <status>modified</status>
      <modifiedWord>~</modifiedWord>
      <trackRevisions>false</trackRevisions>
    </reviewItem>
    <reviewItem>
      <errorID>8d5ac1f6-660d-4167-a679-419b7964397e</errorID>
      <errorWord>）</errorWord>
      <group>L1_Format</group>
      <groupName>格式问题</groupName>
      <ability>L2_HalfPunc</ability>
      <abilityName>全半角检查</abilityName>
      <candidateList>
        <item>)</item>
      </candidateList>
      <explain>文本全半角错误。</explain>
      <paraID>3B92A79B</paraID>
      <start>6</start>
      <end>7</end>
      <status>modified</status>
      <modifiedWord>)</modifiedWord>
      <trackRevisions>false</trackRevisions>
    </reviewItem>
    <reviewItem>
      <errorID>22e96204-c1c4-49b3-a9d5-f53c41222a27</errorID>
      <errorWord>（</errorWord>
      <group>L1_Format</group>
      <groupName>格式问题</groupName>
      <ability>L2_HalfPunc</ability>
      <abilityName>全半角检查</abilityName>
      <candidateList>
        <item>(</item>
      </candidateList>
      <explain>文本全半角错误。</explain>
      <paraID>38EF6A54</paraID>
      <start>0</start>
      <end>1</end>
      <status>modified</status>
      <modifiedWord>(</modifiedWord>
      <trackRevisions>false</trackRevisions>
    </reviewItem>
    <reviewItem>
      <errorID>5953d8e4-4e42-42e6-b4c9-9b02a92d5e89</errorID>
      <errorWord>～</errorWord>
      <group>L1_Format</group>
      <groupName>格式问题</groupName>
      <ability>L2_HalfPunc</ability>
      <abilityName>全半角检查</abilityName>
      <candidateList>
        <item>~</item>
      </candidateList>
      <explain>文本全半角错误。</explain>
      <paraID>38EF6A54</paraID>
      <start>2</start>
      <end>3</end>
      <status>modified</status>
      <modifiedWord>~</modifiedWord>
      <trackRevisions>false</trackRevisions>
    </reviewItem>
    <reviewItem>
      <errorID>a71ace81-2150-46d8-8fa9-448c5d708919</errorID>
      <errorWord>）</errorWord>
      <group>L1_Format</group>
      <groupName>格式问题</groupName>
      <ability>L2_HalfPunc</ability>
      <abilityName>全半角检查</abilityName>
      <candidateList>
        <item>)</item>
      </candidateList>
      <explain>文本全半角错误。</explain>
      <paraID>38EF6A54</paraID>
      <start>7</start>
      <end>8</end>
      <status>modified</status>
      <modifiedWord>)</modifiedWord>
      <trackRevisions>false</trackRevisions>
    </reviewItem>
    <reviewItem>
      <errorID>d458ef52-8bf7-423a-923f-b49930e91972</errorID>
      <errorWord>标准</errorWord>
      <group>L1_Word</group>
      <groupName>字词问题</groupName>
      <ability>L2_Typo</ability>
      <abilityName>字词错误</abilityName>
      <candidateList>
        <item>校准</item>
      </candidateList>
      <explain/>
      <paraID>10B38F78</paraID>
      <start>2</start>
      <end>4</end>
      <status>ignored</status>
      <modifiedWord/>
      <trackRevisions>false</trackRevisions>
    </reviewItem>
    <reviewItem>
      <errorID>5f034780-eb66-48b3-a6ef-729ff578d03a</errorID>
      <errorWord>III</errorWord>
      <group>L1_Knowledge</group>
      <groupName>知识性问题</groupName>
      <ability>L2_Knowledge</ability>
      <abilityName>其他知识</abilityName>
      <candidateList>
        <item>Ⅲ</item>
      </candidateList>
      <explain/>
      <paraID>213F768F</paraID>
      <start>0</start>
      <end>1</end>
      <status>modified</status>
      <modifiedWord>Ⅲ</modifiedWord>
      <trackRevisions>false</trackRevisions>
    </reviewItem>
    <reviewItem>
      <errorID>85cc20fd-20ef-4177-9917-2a98a2bcba83</errorID>
      <errorWord>称量</errorWord>
      <group>L1_Word</group>
      <groupName>字词问题</groupName>
      <ability>L2_Typo</ability>
      <abilityName>字词错误</abilityName>
      <candidateList>
        <item>秤量</item>
      </candidateList>
      <explain/>
      <paraID>3086DA73</paraID>
      <start>9</start>
      <end>11</end>
      <status>modified</status>
      <modifiedWord>秤量</modifiedWord>
      <trackRevisions>false</trackRevisions>
    </reviewItem>
    <reviewItem>
      <errorID>1cccb6ed-febe-4e2e-b8a6-3ae4d8837481</errorID>
      <errorWord>线纹钢</errorWord>
      <group>L1_Word</group>
      <groupName>字词问题</groupName>
      <ability>L2_Typo</ability>
      <abilityName>字词错误</abilityName>
      <candidateList>
        <item>螺纹钢</item>
      </candidateList>
      <explain/>
      <paraID>3F76B33E</paraID>
      <start>0</start>
      <end>3</end>
      <status>ignored</status>
      <modifiedWord/>
      <trackRevisions>false</trackRevisions>
    </reviewItem>
    <reviewItem>
      <errorID>90d595b4-65d0-4751-91b6-7c44d62af769</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3B48DB37</paraID>
      <start>20</start>
      <end>21</end>
      <status>ignored</status>
      <modifiedWord/>
      <trackRevisions>false</trackRevisions>
    </reviewItem>
    <reviewItem>
      <errorID>d93d39ef-60ab-4d27-84de-56aca1df6e6d</errorID>
      <errorWord>水效测量</errorWord>
      <group>L1_Knowledge</group>
      <groupName>知识性问题</groupName>
      <ability>L2_Term</ability>
      <abilityName>专业术语</abilityName>
      <candidateList>
        <item>水准测量</item>
      </candidateList>
      <explain/>
      <paraID>6F32BAC1</paraID>
      <start>21</start>
      <end>25</end>
      <status>ignored</status>
      <modifiedWord/>
      <trackRevisions>false</trackRevisions>
    </reviewItem>
    <reviewItem>
      <errorID>d22ce3cd-38d6-43b3-a5e0-58a8460f9d3b</errorID>
      <errorWord>，</errorWord>
      <group>L1_Format</group>
      <groupName>格式问题</groupName>
      <ability>L2_HalfPunc</ability>
      <abilityName>全半角检查</abilityName>
      <candidateList>
        <item>,</item>
      </candidateList>
      <explain>文本全半角错误。</explain>
      <paraID>39F64A25</paraID>
      <start>1</start>
      <end>2</end>
      <status>modified</status>
      <modifiedWord>,</modifiedWord>
      <trackRevisions>false</trackRevisions>
    </reviewItem>
    <reviewItem>
      <errorID>74f29b67-38c0-4872-bb1d-05a5d7b7c2b9</errorID>
      <errorWord>，</errorWord>
      <group>L1_Format</group>
      <groupName>格式问题</groupName>
      <ability>L2_HalfPunc</ability>
      <abilityName>全半角检查</abilityName>
      <candidateList>
        <item>,</item>
      </candidateList>
      <explain>文本全半角错误。</explain>
      <paraID>39F64A25</paraID>
      <start>6</start>
      <end>7</end>
      <status>modified</status>
      <modifiedWord>,</modifiedWord>
      <trackRevisions>false</trackRevisions>
    </reviewItem>
    <reviewItem>
      <errorID>c994624d-4f0c-447b-aec0-ce807db030e0</errorID>
      <errorWord>，</errorWord>
      <group>L1_Format</group>
      <groupName>格式问题</groupName>
      <ability>L2_HalfPunc</ability>
      <abilityName>全半角检查</abilityName>
      <candidateList>
        <item>,</item>
      </candidateList>
      <explain>文本全半角错误。</explain>
      <paraID>39F64A25</paraID>
      <start>11</start>
      <end>12</end>
      <status>modified</status>
      <modifiedWord>,</modifiedWord>
      <trackRevisions>false</trackRevisions>
    </reviewItem>
    <reviewItem>
      <errorID>e9812990-0096-4ac3-af84-4d47c3fa4948</errorID>
      <errorWord>，</errorWord>
      <group>L1_Format</group>
      <groupName>格式问题</groupName>
      <ability>L2_HalfPunc</ability>
      <abilityName>全半角检查</abilityName>
      <candidateList>
        <item>,</item>
      </candidateList>
      <explain>文本全半角错误。</explain>
      <paraID>39F64A25</paraID>
      <start>16</start>
      <end>17</end>
      <status>modified</status>
      <modifiedWord>,</modifiedWord>
      <trackRevisions>false</trackRevisions>
    </reviewItem>
    <reviewItem>
      <errorID>0b76f0f6-2220-43b4-8098-708cd58b3e42</errorID>
      <errorWord>，</errorWord>
      <group>L1_Format</group>
      <groupName>格式问题</groupName>
      <ability>L2_HalfPunc</ability>
      <abilityName>全半角检查</abilityName>
      <candidateList>
        <item>,</item>
      </candidateList>
      <explain>文本全半角错误。</explain>
      <paraID>39F64A25</paraID>
      <start>21</start>
      <end>22</end>
      <status>modified</status>
      <modifiedWord>,</modifiedWord>
      <trackRevisions>false</trackRevisions>
    </reviewItem>
    <reviewItem>
      <errorID>186ad998-b095-4cd7-914e-eba2c05b677e</errorID>
      <errorWord>，</errorWord>
      <group>L1_Format</group>
      <groupName>格式问题</groupName>
      <ability>L2_HalfPunc</ability>
      <abilityName>全半角检查</abilityName>
      <candidateList>
        <item>,</item>
      </candidateList>
      <explain>文本全半角错误。</explain>
      <paraID>39F64A25</paraID>
      <start>26</start>
      <end>27</end>
      <status>modified</status>
      <modifiedWord>,</modifiedWord>
      <trackRevisions>false</trackRevisions>
    </reviewItem>
    <reviewItem>
      <errorID>173de15b-5515-484e-8127-c17b40c8534c</errorID>
      <errorWord>标准</errorWord>
      <group>L1_Word</group>
      <groupName>字词问题</groupName>
      <ability>L2_Typo</ability>
      <abilityName>字词错误</abilityName>
      <candidateList>
        <item>校准</item>
      </candidateList>
      <explain/>
      <paraID> A766DBB</paraID>
      <start>39</start>
      <end>41</end>
      <status>ignored</status>
      <modifiedWord/>
      <trackRevisions>false</trackRevisions>
    </reviewItem>
    <reviewItem>
      <errorID>1cbec58f-1a20-4f64-9624-11fbc3e80498</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3F3D697C</paraID>
      <start>38</start>
      <end>39</end>
      <status>ignored</status>
      <modifiedWord/>
      <trackRevisions>false</trackRevisions>
    </reviewItem>
    <reviewItem>
      <errorID>58e54bd6-c110-461e-bc04-8b7b29ca9138</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16046966</paraID>
      <start>24</start>
      <end>25</end>
      <status>ignored</status>
      <modifiedWord/>
      <trackRevisions>false</trackRevisions>
    </reviewItem>
    <reviewItem>
      <errorID>0bc31623-96a2-432f-9ab8-f2e8b3e3ffda</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44CEB534</paraID>
      <start>9</start>
      <end>10</end>
      <status>ignored</status>
      <modifiedWord/>
      <trackRevisions>false</trackRevisions>
    </reviewItem>
    <reviewItem>
      <errorID>2d583a10-1da4-4f3e-a99b-d6509a5be54d</errorID>
      <errorWord>最大秤量</errorWord>
      <group>L1_Word</group>
      <groupName>字词问题</groupName>
      <ability>L2_Typo</ability>
      <abilityName>字词错误</abilityName>
      <candidateList>
        <item>最大称量</item>
      </candidateList>
      <explain/>
      <paraID>17299F23</paraID>
      <start>13</start>
      <end>17</end>
      <status>ignored</status>
      <modifiedWord/>
      <trackRevisions>false</trackRevisions>
    </reviewItem>
    <reviewItem>
      <errorID>4d105549-d95f-49b2-a33a-39b80a2f683b</errorID>
      <errorWord>置</errorWord>
      <group>L1_Word</group>
      <groupName>字词问题</groupName>
      <ability>L2_Typo</ability>
      <abilityName>字词错误</abilityName>
      <candidateList>
        <item>置在</item>
      </candidateList>
      <explain/>
      <paraID>17299F23</paraID>
      <start>47</start>
      <end>49</end>
      <status>modified</status>
      <modifiedWord>置在</modifiedWord>
      <trackRevisions>false</trackRevisions>
    </reviewItem>
    <reviewItem>
      <errorID>1fa58569-076b-463a-925d-54e2b088a4e5</errorID>
      <errorWord>（</errorWord>
      <group>L1_Format</group>
      <groupName>格式问题</groupName>
      <ability>L2_HalfPunc</ability>
      <abilityName>全半角检查</abilityName>
      <candidateList>
        <item>(</item>
      </candidateList>
      <explain>文本全半角错误。</explain>
      <paraID>3D8B8304</paraID>
      <start>44</start>
      <end>45</end>
      <status>modified</status>
      <modifiedWord>(</modifiedWord>
      <trackRevisions>false</trackRevisions>
    </reviewItem>
    <reviewItem>
      <errorID>c33b2bca-6810-4a13-9364-72571ffa1f94</errorID>
      <errorWord>）</errorWord>
      <group>L1_Format</group>
      <groupName>格式问题</groupName>
      <ability>L2_HalfPunc</ability>
      <abilityName>全半角检查</abilityName>
      <candidateList>
        <item>)</item>
      </candidateList>
      <explain>文本全半角错误。</explain>
      <paraID>3D8B8304</paraID>
      <start>46</start>
      <end>47</end>
      <status>modified</status>
      <modifiedWord>)</modifiedWord>
      <trackRevisions>false</trackRevisions>
    </reviewItem>
    <reviewItem>
      <errorID>596906da-396d-4af1-9406-8ab3e0a3b7bc</errorID>
      <errorWord>（</errorWord>
      <group>L1_Format</group>
      <groupName>格式问题</groupName>
      <ability>L2_HalfPunc</ability>
      <abilityName>全半角检查</abilityName>
      <candidateList>
        <item>(</item>
      </candidateList>
      <explain>文本全半角错误。</explain>
      <paraID>4A9C3855</paraID>
      <start>68</start>
      <end>69</end>
      <status>modified</status>
      <modifiedWord>(</modifiedWord>
      <trackRevisions>false</trackRevisions>
    </reviewItem>
    <reviewItem>
      <errorID>d3e44bfe-d943-4446-ba45-8b8e204d6a8f</errorID>
      <errorWord>）</errorWord>
      <group>L1_Format</group>
      <groupName>格式问题</groupName>
      <ability>L2_HalfPunc</ability>
      <abilityName>全半角检查</abilityName>
      <candidateList>
        <item>)</item>
      </candidateList>
      <explain>文本全半角错误。</explain>
      <paraID>4A9C3855</paraID>
      <start>71</start>
      <end>72</end>
      <status>modified</status>
      <modifiedWord>)</modifiedWord>
      <trackRevisions>false</trackRevisions>
    </reviewItem>
    <reviewItem>
      <errorID>a924db3a-24c0-4877-8f9d-72061d0d9ecc</errorID>
      <errorWord>被校对象</errorWord>
      <group>L1_Knowledge</group>
      <groupName>知识性问题</groupName>
      <ability>L2_Term</ability>
      <abilityName>专业术语</abilityName>
      <candidateList>
        <item>被控对象</item>
      </candidateList>
      <explain/>
      <paraID> C7415D4</paraID>
      <start>3</start>
      <end>7</end>
      <status>ignored</status>
      <modifiedWord/>
      <trackRevisions>false</trackRevisions>
    </reviewItem>
    <reviewItem>
      <errorID>c6184e0e-3900-4d86-95b6-c34033ba2a5c</errorID>
      <errorWord>校</errorWord>
      <group>L1_Word</group>
      <groupName>字词问题</groupName>
      <ability>L2_Typo</ability>
      <abilityName>字词错误</abilityName>
      <candidateList>
        <item>校准</item>
      </candidateList>
      <explain/>
      <paraID>1D1FD976</paraID>
      <start>33</start>
      <end>34</end>
      <status>ignored</status>
      <modifiedWord/>
      <trackRevisions>false</trackRevisions>
    </reviewItem>
    <reviewItem>
      <errorID>cd850ca1-d11b-4024-afd1-c7b56df8aa0f</errorID>
      <errorWord>的</errorWord>
      <group>L1_Word</group>
      <groupName>字词问题</groupName>
      <ability>L2_DDD</ability>
      <abilityName>的地得用法</abilityName>
      <candidateList>
        <item>地</item>
      </candidateList>
      <explain>“地”常用于连接修饰语与动词性中心语，表示动作的方式、状态或程度。</explain>
      <paraID>73B0964C</paraID>
      <start>15</start>
      <end>16</end>
      <status>modified</status>
      <modifiedWord>地</modifiedWord>
      <trackRevisions>false</trackRevisions>
    </reviewItem>
    <reviewItem>
      <errorID>db5eace2-b15e-4c42-8f64-3ff7defd9a87</errorID>
      <errorWord>诸</errorWord>
      <group>L1_Word</group>
      <groupName>字词问题</groupName>
      <ability>L2_Typo</ability>
      <abilityName>字词错误</abilityName>
      <candidateList>
        <item>诸多</item>
      </candidateList>
      <explain/>
      <paraID> 5ACD829</paraID>
      <start>30</start>
      <end>31</end>
      <status>ignored</status>
      <modifiedWord/>
      <trackRevisions>false</trackRevisions>
    </reviewItem>
    <reviewItem>
      <errorID>f7ac052f-0cf8-4731-a1a3-ca0c908ece59</errorID>
      <errorWord>:</errorWord>
      <group>L1_Format</group>
      <groupName>格式问题</groupName>
      <ability>L2_HalfPunc</ability>
      <abilityName>全半角检查</abilityName>
      <candidateList>
        <item>：</item>
      </candidateList>
      <explain>文本全半角错误。</explain>
      <paraID> 6CA1277</paraID>
      <start>11</start>
      <end>12</end>
      <status>modified</status>
      <modifiedWord>：</modifiedWord>
      <trackRevisions>false</trackRevisions>
    </reviewItem>
    <reviewItem>
      <errorID>74ca1fe5-24a3-4b1e-9693-12397f96d276</errorID>
      <errorWord>(</errorWord>
      <group>L1_Format</group>
      <groupName>格式问题</groupName>
      <ability>L2_HalfPunc</ability>
      <abilityName>全半角检查</abilityName>
      <candidateList>
        <item>（</item>
      </candidateList>
      <explain>文本全半角错误。</explain>
      <paraID>2926C227</paraID>
      <start>16</start>
      <end>17</end>
      <status>modified</status>
      <modifiedWord>（</modifiedWord>
      <trackRevisions>false</trackRevisions>
    </reviewItem>
    <reviewItem>
      <errorID>89e53230-41a2-415a-8bfd-ea3d049a215c</errorID>
      <errorWord>)</errorWord>
      <group>L1_Format</group>
      <groupName>格式问题</groupName>
      <ability>L2_HalfPunc</ability>
      <abilityName>全半角检查</abilityName>
      <candidateList>
        <item>）</item>
      </candidateList>
      <explain>文本全半角错误。</explain>
      <paraID>2926C227</paraID>
      <start>21</start>
      <end>22</end>
      <status>modified</status>
      <modifiedWord>）</modifiedWord>
      <trackRevisions>false</trackRevisions>
    </reviewItem>
    <reviewItem>
      <errorID>05eaa9b6-12de-4c88-91c4-be7e9a2e44a1</errorID>
      <errorWord>（</errorWord>
      <group>L1_Format</group>
      <groupName>格式问题</groupName>
      <ability>L2_HalfPunc</ability>
      <abilityName>全半角检查</abilityName>
      <candidateList>
        <item>(</item>
      </candidateList>
      <explain>文本全半角错误。</explain>
      <paraID>75F188D0</paraID>
      <start>42</start>
      <end>43</end>
      <status>modified</status>
      <modifiedWord>(</modifiedWord>
      <trackRevisions>false</trackRevisions>
    </reviewItem>
    <reviewItem>
      <errorID>41452877-83a4-4306-951f-70cc8ab35a67</errorID>
      <errorWord>）</errorWord>
      <group>L1_Format</group>
      <groupName>格式问题</groupName>
      <ability>L2_HalfPunc</ability>
      <abilityName>全半角检查</abilityName>
      <candidateList>
        <item>)</item>
      </candidateList>
      <explain>文本全半角错误。</explain>
      <paraID>75F188D0</paraID>
      <start>46</start>
      <end>47</end>
      <status>modified</status>
      <modifiedWord>)</modifiedWord>
      <trackRevisions>false</trackRevisions>
    </reviewItem>
    <reviewItem>
      <errorID>59bbddc0-c5d1-4a99-84bc-30e9206abb6a</errorID>
      <errorWord>（</errorWord>
      <group>L1_Format</group>
      <groupName>格式问题</groupName>
      <ability>L2_HalfPunc</ability>
      <abilityName>全半角检查</abilityName>
      <candidateList>
        <item>(</item>
      </candidateList>
      <explain>文本全半角错误。</explain>
      <paraID>69A7E8DF</paraID>
      <start>52</start>
      <end>53</end>
      <status>modified</status>
      <modifiedWord>(</modifiedWord>
      <trackRevisions>false</trackRevisions>
    </reviewItem>
    <reviewItem>
      <errorID>120c69f1-5b76-4f34-8fd7-16954f68f185</errorID>
      <errorWord>）</errorWord>
      <group>L1_Format</group>
      <groupName>格式问题</groupName>
      <ability>L2_HalfPunc</ability>
      <abilityName>全半角检查</abilityName>
      <candidateList>
        <item>)</item>
      </candidateList>
      <explain>文本全半角错误。</explain>
      <paraID>69A7E8DF</paraID>
      <start>56</start>
      <end>57</end>
      <status>modified</status>
      <modifiedWord>)</modifiedWord>
      <trackRevisions>false</trackRevisions>
    </reviewItem>
    <reviewItem>
      <errorID>68ea771e-a6f3-4bea-8908-ef5b20992934</errorID>
      <errorWord>（</errorWord>
      <group>L1_Format</group>
      <groupName>格式问题</groupName>
      <ability>L2_HalfPunc</ability>
      <abilityName>全半角检查</abilityName>
      <candidateList>
        <item>(</item>
      </candidateList>
      <explain>文本全半角错误。</explain>
      <paraID> ED72CA5</paraID>
      <start>50</start>
      <end>51</end>
      <status>modified</status>
      <modifiedWord>(</modifiedWord>
      <trackRevisions>false</trackRevisions>
    </reviewItem>
    <reviewItem>
      <errorID>56aef410-52bd-41db-accb-186936f86d03</errorID>
      <errorWord>）</errorWord>
      <group>L1_Format</group>
      <groupName>格式问题</groupName>
      <ability>L2_HalfPunc</ability>
      <abilityName>全半角检查</abilityName>
      <candidateList>
        <item>)</item>
      </candidateList>
      <explain>文本全半角错误。</explain>
      <paraID> ED72CA5</paraID>
      <start>54</start>
      <end>55</end>
      <status>modified</status>
      <modifiedWord>)</modifiedWord>
      <trackRevisions>false</trackRevisions>
    </reviewItem>
    <reviewItem>
      <errorID>62137ab9-851f-4f4c-b1e3-4ed863a431e1</errorID>
      <errorWord>（</errorWord>
      <group>L1_Format</group>
      <groupName>格式问题</groupName>
      <ability>L2_HalfPunc</ability>
      <abilityName>全半角检查</abilityName>
      <candidateList>
        <item>(</item>
      </candidateList>
      <explain>文本全半角错误。</explain>
      <paraID>768C17C0</paraID>
      <start>38</start>
      <end>39</end>
      <status>modified</status>
      <modifiedWord>(</modifiedWord>
      <trackRevisions>false</trackRevisions>
    </reviewItem>
    <reviewItem>
      <errorID>be1dba46-60c4-4b1f-ad06-a7d3ae9be7b3</errorID>
      <errorWord>）</errorWord>
      <group>L1_Format</group>
      <groupName>格式问题</groupName>
      <ability>L2_HalfPunc</ability>
      <abilityName>全半角检查</abilityName>
      <candidateList>
        <item>)</item>
      </candidateList>
      <explain>文本全半角错误。</explain>
      <paraID>768C17C0</paraID>
      <start>42</start>
      <end>43</end>
      <status>modified</status>
      <modifiedWord>)</modifiedWord>
      <trackRevisions>false</trackRevisions>
    </reviewItem>
    <reviewItem>
      <errorID>bb3381c9-fc3e-426b-8537-5a15889b19ec</errorID>
      <errorWord>表表</errorWord>
      <group>L1_Word</group>
      <groupName>字词问题</groupName>
      <ability>L2_Typo</ability>
      <abilityName>字词错误</abilityName>
      <candidateList>
        <item>表</item>
      </candidateList>
      <explain/>
      <paraID>35B264AF</paraID>
      <start>83</start>
      <end>84</end>
      <status>modified</status>
      <modifiedWord>表</modifiedWord>
      <trackRevisions>false</trackRevisions>
    </reviewItem>
    <reviewItem>
      <errorID>e68d7d62-8dc0-4e07-bdb9-f96a933ed3af</errorID>
      <errorWord>（</errorWord>
      <group>L1_Format</group>
      <groupName>格式问题</groupName>
      <ability>L2_HalfPunc</ability>
      <abilityName>全半角检查</abilityName>
      <candidateList>
        <item>(</item>
      </candidateList>
      <explain>文本全半角错误。</explain>
      <paraID>6C0501A8</paraID>
      <start>52</start>
      <end>53</end>
      <status>modified</status>
      <modifiedWord>(</modifiedWord>
      <trackRevisions>false</trackRevisions>
    </reviewItem>
    <reviewItem>
      <errorID>efe36bad-1a93-438b-8246-634a1ed8087d</errorID>
      <errorWord>）</errorWord>
      <group>L1_Format</group>
      <groupName>格式问题</groupName>
      <ability>L2_HalfPunc</ability>
      <abilityName>全半角检查</abilityName>
      <candidateList>
        <item>)</item>
      </candidateList>
      <explain>文本全半角错误。</explain>
      <paraID>6C0501A8</paraID>
      <start>56</start>
      <end>57</end>
      <status>modified</status>
      <modifiedWord>)</modifiedWord>
      <trackRevisions>false</trackRevisions>
    </reviewItem>
    <reviewItem>
      <errorID>8a1921bb-5c52-407a-b175-68e681b9f696</errorID>
      <errorWord>（</errorWord>
      <group>L1_Format</group>
      <groupName>格式问题</groupName>
      <ability>L2_HalfPunc</ability>
      <abilityName>全半角检查</abilityName>
      <candidateList>
        <item>(</item>
      </candidateList>
      <explain>文本全半角错误。</explain>
      <paraID>123F62F0</paraID>
      <start>112</start>
      <end>113</end>
      <status>modified</status>
      <modifiedWord>(</modifiedWord>
      <trackRevisions>false</trackRevisions>
    </reviewItem>
    <reviewItem>
      <errorID>ed6c0f3b-acbc-4324-afde-7d824abfc3e9</errorID>
      <errorWord>）</errorWord>
      <group>L1_Format</group>
      <groupName>格式问题</groupName>
      <ability>L2_HalfPunc</ability>
      <abilityName>全半角检查</abilityName>
      <candidateList>
        <item>)</item>
      </candidateList>
      <explain>文本全半角错误。</explain>
      <paraID>123F62F0</paraID>
      <start>116</start>
      <end>117</end>
      <status>modified</status>
      <modifiedWord>)</modifiedWord>
      <trackRevisions>false</trackRevisions>
    </reviewItem>
    <reviewItem>
      <errorID>739b9b22-48ab-42db-82fb-2e8440769cd4</errorID>
      <errorWord>作为计</errorWord>
      <group>L1_Word</group>
      <groupName>字词问题</groupName>
      <ability>L2_Typo</ability>
      <abilityName>字词错误</abilityName>
      <candidateList>
        <item>作为</item>
      </candidateList>
      <explain>❶〈动〉当做：～罢论｜～无效｜我把游泳～锻炼身体的方法。❷〈介〉就人的某种身份或事物的某种性质来说：～一个学生，首先得把学习搞好｜～一部词典，必须有明确的编写宗旨。</explain>
      <paraID>679F8547</paraID>
      <start>14</start>
      <end>16</end>
      <status>modified</status>
      <modifiedWord>作为</modifiedWord>
      <trackRevisions>false</trackRevisions>
    </reviewItem>
    <reviewItem>
      <errorID>44cedf9a-13c4-415c-8e6e-11030053813e</errorID>
      <errorWord>（</errorWord>
      <group>L1_Format</group>
      <groupName>格式问题</groupName>
      <ability>L2_HalfPunc</ability>
      <abilityName>全半角检查</abilityName>
      <candidateList>
        <item>(</item>
      </candidateList>
      <explain>文本全半角错误。</explain>
      <paraID>4EB559B2</paraID>
      <start>36</start>
      <end>37</end>
      <status>modified</status>
      <modifiedWord>(</modifiedWord>
      <trackRevisions>false</trackRevisions>
    </reviewItem>
    <reviewItem>
      <errorID>6851f037-cdb6-474c-8451-a364edcc96ad</errorID>
      <errorWord>）</errorWord>
      <group>L1_Format</group>
      <groupName>格式问题</groupName>
      <ability>L2_HalfPunc</ability>
      <abilityName>全半角检查</abilityName>
      <candidateList>
        <item>)</item>
      </candidateList>
      <explain>文本全半角错误。</explain>
      <paraID>4EB559B2</paraID>
      <start>40</start>
      <end>41</end>
      <status>modified</status>
      <modifiedWord>)</modifiedWord>
      <trackRevisions>false</trackRevisions>
    </reviewItem>
    <reviewItem>
      <errorID>7a1a6836-323d-41d9-b7d0-0b1fe46a5b46</errorID>
      <errorWord>（</errorWord>
      <group>L1_Format</group>
      <groupName>格式问题</groupName>
      <ability>L2_HalfPunc</ability>
      <abilityName>全半角检查</abilityName>
      <candidateList>
        <item>(</item>
      </candidateList>
      <explain>文本全半角错误。</explain>
      <paraID>6FD7B9E1</paraID>
      <start>23</start>
      <end>24</end>
      <status>modified</status>
      <modifiedWord>(</modifiedWord>
      <trackRevisions>false</trackRevisions>
    </reviewItem>
    <reviewItem>
      <errorID>731fa4f2-fab1-438f-b52a-0207104f4c2b</errorID>
      <errorWord>）</errorWord>
      <group>L1_Format</group>
      <groupName>格式问题</groupName>
      <ability>L2_HalfPunc</ability>
      <abilityName>全半角检查</abilityName>
      <candidateList>
        <item>)</item>
      </candidateList>
      <explain>文本全半角错误。</explain>
      <paraID>6FD7B9E1</paraID>
      <start>27</start>
      <end>28</end>
      <status>modified</status>
      <modifiedWord>)</modifiedWord>
      <trackRevisions>false</trackRevisions>
    </reviewItem>
    <reviewItem>
      <errorID>d0ca5f9c-79b6-485b-a160-7b8beef16a12</errorID>
      <errorWord>（</errorWord>
      <group>L1_Format</group>
      <groupName>格式问题</groupName>
      <ability>L2_HalfPunc</ability>
      <abilityName>全半角检查</abilityName>
      <candidateList>
        <item>(</item>
      </candidateList>
      <explain>文本全半角错误。</explain>
      <paraID>2A41F197</paraID>
      <start>35</start>
      <end>36</end>
      <status>modified</status>
      <modifiedWord>(</modifiedWord>
      <trackRevisions>false</trackRevisions>
    </reviewItem>
    <reviewItem>
      <errorID>a5c8d924-8bd4-44c9-bce2-61cea33582eb</errorID>
      <errorWord>）</errorWord>
      <group>L1_Format</group>
      <groupName>格式问题</groupName>
      <ability>L2_HalfPunc</ability>
      <abilityName>全半角检查</abilityName>
      <candidateList>
        <item>)</item>
      </candidateList>
      <explain>文本全半角错误。</explain>
      <paraID>2A41F197</paraID>
      <start>39</start>
      <end>40</end>
      <status>modified</status>
      <modifiedWord>)</modifiedWord>
      <trackRevisions>false</trackRevisions>
    </reviewItem>
    <reviewItem>
      <errorID>77849d0d-d57f-4fe5-903d-7d039cafada6</errorID>
      <errorWord>）</errorWord>
      <group>L1_Format</group>
      <groupName>格式问题</groupName>
      <ability>L2_HalfPunc</ability>
      <abilityName>全半角检查</abilityName>
      <candidateList>
        <item>)</item>
      </candidateList>
      <explain>文本全半角错误。</explain>
      <paraID>468B2214</paraID>
      <start>5</start>
      <end>6</end>
      <status>modified</status>
      <modifiedWord>)</modifiedWord>
      <trackRevisions>false</trackRevisions>
    </reviewItem>
    <reviewItem>
      <errorID>548c6f7d-47b8-4a53-bf73-7aecac377de4</errorID>
      <errorWord>（</errorWord>
      <group>L1_Format</group>
      <groupName>格式问题</groupName>
      <ability>L2_HalfPunc</ability>
      <abilityName>全半角检查</abilityName>
      <candidateList>
        <item>(</item>
      </candidateList>
      <explain>文本全半角错误。</explain>
      <paraID>2D4E600E</paraID>
      <start>58</start>
      <end>59</end>
      <status>modified</status>
      <modifiedWord>(</modifiedWord>
      <trackRevisions>false</trackRevisions>
    </reviewItem>
    <reviewItem>
      <errorID>d4e12034-a37b-4a07-ad90-526724039cd7</errorID>
      <errorWord>）</errorWord>
      <group>L1_Format</group>
      <groupName>格式问题</groupName>
      <ability>L2_HalfPunc</ability>
      <abilityName>全半角检查</abilityName>
      <candidateList>
        <item>)</item>
      </candidateList>
      <explain>文本全半角错误。</explain>
      <paraID>2D4E600E</paraID>
      <start>63</start>
      <end>64</end>
      <status>modified</status>
      <modifiedWord>)</modifiedWord>
      <trackRevisions>false</trackRevisions>
    </reviewItem>
  </reviewItems>
  <config/>
</contractReview>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9201d8c-6c04-4465-ba91-1ed212be6049}">
  <ds:schemaRefs/>
</ds:datastoreItem>
</file>

<file path=docProps/app.xml><?xml version="1.0" encoding="utf-8"?>
<Properties xmlns="http://schemas.openxmlformats.org/officeDocument/2006/extended-properties" xmlns:vt="http://schemas.openxmlformats.org/officeDocument/2006/docPropsVTypes">
  <Template>Normal.dotm</Template>
  <Company>P R C</Company>
  <Pages>24</Pages>
  <Words>2448</Words>
  <Characters>2998</Characters>
  <Lines>125</Lines>
  <Paragraphs>35</Paragraphs>
  <TotalTime>21</TotalTime>
  <ScaleCrop>false</ScaleCrop>
  <LinksUpToDate>false</LinksUpToDate>
  <CharactersWithSpaces>3194</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2017-11-17T10:43:00Z</dcterms:created>
  <dc:creator>Windows User</dc:creator>
  <cp:lastModifiedBy>QY</cp:lastModifiedBy>
  <cp:lastPrinted>2026-01-07T00:56:00Z</cp:lastPrinted>
  <dcterms:modified xsi:type="dcterms:W3CDTF">2026-01-14T02:12:42Z</dcterms:modified>
  <cp:revision>533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2052-12.1.0.24657</vt:lpwstr>
  </property>
  <property fmtid="{D5CDD505-2E9C-101B-9397-08002B2CF9AE}" pid="3" name="ICV">
    <vt:lpwstr>D49FC8DC69D34B0FBA040ED65963024F_13</vt:lpwstr>
  </property>
  <property fmtid="{D5CDD505-2E9C-101B-9397-08002B2CF9AE}" pid="4" name="KSOTemplateDocerSaveRecord">
    <vt:lpwstr>eyJoZGlkIjoiNmIwYmRhOTdkMTg0MmIyOTUwMmIyY2FjOGRmMDU1N2IiLCJ1c2VySWQiOiI1Nzk5NjcyMTkifQ==</vt:lpwstr>
  </property>
</Properties>
</file>